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0C3F" w:rsidP="004C0C3F">
      <w:pPr>
        <w:pStyle w:val="Title"/>
      </w:pPr>
      <w:r>
        <w:fldChar w:fldCharType="begin"/>
      </w:r>
      <w:r>
        <w:instrText xml:space="preserve"> TITLE   \* MERGEFORMAT </w:instrText>
      </w:r>
      <w:r>
        <w:fldChar w:fldCharType="separate"/>
      </w:r>
      <w:r>
        <w:t>CPPSIS6032 Conduct advanced GNSS control surveys</w:t>
      </w:r>
      <w:r>
        <w:fldChar w:fldCharType="end"/>
      </w:r>
    </w:p>
    <w:p w:rsidR="004C0C3F" w:rsidP="004C0C3F">
      <w:pPr>
        <w:pStyle w:val="Version"/>
        <w:sectPr w:rsidSect="005C434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C4344" w:rsidP="005C4344">
      <w:pPr>
        <w:pStyle w:val="SuperHeading"/>
      </w:pPr>
      <w:r w:rsidRPr="005C4344">
        <w:t>CPPSIS6032 Conduct advanced GNSS control surveys</w:t>
      </w:r>
    </w:p>
    <w:p w:rsidR="00000000" w:rsidRPr="005C4344" w:rsidP="005C4344">
      <w:pPr>
        <w:pStyle w:val="Heading1"/>
      </w:pPr>
      <w:bookmarkStart w:id="1" w:name="O_838156"/>
      <w:bookmarkEnd w:id="1"/>
      <w:r w:rsidRPr="005C4344">
        <w:t>Modification History</w:t>
      </w:r>
    </w:p>
    <w:p w:rsidR="00000000" w:rsidRPr="005C4344" w:rsidP="004C0C3F">
      <w:pPr>
        <w:pStyle w:val="BodyText"/>
      </w:pPr>
      <w:r w:rsidRPr="005C4344">
        <w:t>Release 1.</w:t>
      </w:r>
    </w:p>
    <w:p w:rsidR="00000000" w:rsidRPr="005C4344" w:rsidP="004C0C3F">
      <w:pPr>
        <w:pStyle w:val="BodyText"/>
      </w:pPr>
      <w:r w:rsidRPr="005C4344">
        <w:t>Replaces superseded equivalent CPPSIS6032A Conduct an advanced GNSS control survey.</w:t>
      </w:r>
    </w:p>
    <w:p w:rsidR="00000000" w:rsidRPr="005C4344" w:rsidP="004C0C3F">
      <w:pPr>
        <w:pStyle w:val="BodyText"/>
      </w:pPr>
      <w:r w:rsidRPr="005C4344">
        <w:t>This version first released with CPP Property Services Training Package Version 3.</w:t>
      </w:r>
    </w:p>
    <w:p w:rsidR="00000000" w:rsidRPr="005C4344" w:rsidP="005C4344">
      <w:pPr>
        <w:pStyle w:val="Heading1"/>
      </w:pPr>
      <w:bookmarkStart w:id="2" w:name="O_838163"/>
      <w:bookmarkEnd w:id="2"/>
      <w:r w:rsidRPr="005C4344">
        <w:t>Application</w:t>
      </w:r>
    </w:p>
    <w:p w:rsidR="00000000" w:rsidRPr="005C4344" w:rsidP="004C0C3F">
      <w:pPr>
        <w:pStyle w:val="BodyText"/>
      </w:pPr>
      <w:r w:rsidRPr="005C4344">
        <w:t>This unit of compe</w:t>
      </w:r>
      <w:r w:rsidRPr="005C4344">
        <w:t>tency specifies the outcomes required to conduct advanced global navigation satellite system (GNSS) control surveys using GNSS equipment and suitable software to communicate with GNSS receivers. The unit covers project managing surveying activities, includ</w:t>
      </w:r>
      <w:r w:rsidRPr="005C4344">
        <w:t>ing planning collection methodologies and allocating resources and work tasks in a team environment. The unit also covers analysing existing survey control data and networks to identify non-conformities and the need for additional controls, and implementin</w:t>
      </w:r>
      <w:r w:rsidRPr="005C4344">
        <w:t xml:space="preserve">g a network of points for controlling horizontal and vertical positions. The unit requires the ability to program, calibrate and operate GNSS equipment, relate surveying data to a reference system, and identify and resolve discrepancies with the reference </w:t>
      </w:r>
      <w:r w:rsidRPr="005C4344">
        <w:t xml:space="preserve">system. </w:t>
      </w:r>
    </w:p>
    <w:p w:rsidR="00000000" w:rsidRPr="005C4344" w:rsidP="004C0C3F">
      <w:pPr>
        <w:pStyle w:val="BodyText"/>
      </w:pPr>
      <w:r w:rsidRPr="005C4344">
        <w:t>The unit supports those who work in a technical management role in a surveying team.</w:t>
      </w:r>
    </w:p>
    <w:p w:rsidR="00000000" w:rsidRPr="005C4344" w:rsidP="004C0C3F">
      <w:pPr>
        <w:pStyle w:val="BodyText"/>
      </w:pPr>
      <w:r w:rsidRPr="005C4344">
        <w:t>No licensing, legislative, regulatory, or certification requirements apply to this unit of competency at the time of endorsement.</w:t>
      </w:r>
    </w:p>
    <w:p w:rsidR="00000000" w:rsidRPr="005C4344" w:rsidP="005C4344">
      <w:pPr>
        <w:pStyle w:val="Heading1"/>
      </w:pPr>
      <w:bookmarkStart w:id="3" w:name="O_838162"/>
      <w:bookmarkEnd w:id="3"/>
      <w:r w:rsidRPr="005C4344">
        <w:t>Pre-requisite</w:t>
      </w:r>
      <w:r w:rsidRPr="005C4344">
        <w:t xml:space="preserve"> Unit</w:t>
      </w:r>
    </w:p>
    <w:p w:rsidR="00000000" w:rsidRPr="005C4344" w:rsidP="004C0C3F">
      <w:pPr>
        <w:pStyle w:val="BodyText"/>
      </w:pPr>
      <w:r w:rsidRPr="005C4344">
        <w:t>Nil</w:t>
      </w:r>
    </w:p>
    <w:p w:rsidR="00000000" w:rsidRPr="005C4344" w:rsidP="005C4344">
      <w:pPr>
        <w:pStyle w:val="Heading1"/>
      </w:pPr>
      <w:bookmarkStart w:id="4" w:name="O_838161"/>
      <w:bookmarkEnd w:id="4"/>
      <w:r w:rsidRPr="005C4344">
        <w:t>Unit Sector</w:t>
      </w:r>
    </w:p>
    <w:p w:rsidR="00000000" w:rsidRPr="005C4344" w:rsidP="004C0C3F">
      <w:pPr>
        <w:pStyle w:val="BodyText"/>
      </w:pPr>
      <w:r w:rsidRPr="005C4344">
        <w:t>Surveying and spatial information services</w:t>
      </w:r>
    </w:p>
    <w:p w:rsidR="00000000" w:rsidRPr="005C4344" w:rsidP="005C4344">
      <w:pPr>
        <w:pStyle w:val="Heading1"/>
      </w:pPr>
      <w:bookmarkStart w:id="5" w:name="O_838160"/>
      <w:bookmarkEnd w:id="5"/>
      <w:r w:rsidRPr="005C4344">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5C4344">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5C4344">
            <w:pPr>
              <w:pStyle w:val="BodyText"/>
              <w:rPr>
                <w:lang w:val="en-NZ"/>
              </w:rPr>
            </w:pPr>
            <w:r w:rsidRPr="005C434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C4344">
            <w:pPr>
              <w:pStyle w:val="BodyText"/>
              <w:rPr>
                <w:lang w:val="en-NZ"/>
              </w:rPr>
            </w:pPr>
            <w:r w:rsidRPr="005C4344">
              <w:t xml:space="preserve">Performance criteria describe the performance needed to demonstrate achievement </w:t>
            </w:r>
            <w:r w:rsidRPr="005C4344">
              <w:t xml:space="preserve">of the element. Where bold italicised text is used, further information is detailed in the range of </w:t>
            </w:r>
            <w:r w:rsidRPr="005C4344">
              <w:t>conditions.</w:t>
            </w:r>
          </w:p>
        </w:tc>
      </w:tr>
      <w:tr w:rsidTr="005C434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5C4344">
            <w:pPr>
              <w:pStyle w:val="BodyText"/>
              <w:rPr>
                <w:lang w:val="en-NZ"/>
              </w:rPr>
            </w:pPr>
            <w:r w:rsidRPr="005C4344">
              <w:t>1.</w:t>
            </w:r>
          </w:p>
        </w:tc>
        <w:tc>
          <w:tcPr>
            <w:tcW w:w="1962" w:type="dxa"/>
            <w:vMerge w:val="restart"/>
            <w:tcBorders>
              <w:top w:val="nil"/>
              <w:left w:val="nil"/>
              <w:bottom w:val="nil"/>
              <w:right w:val="nil"/>
            </w:tcBorders>
            <w:tcMar>
              <w:top w:w="0" w:type="dxa"/>
              <w:left w:w="62" w:type="dxa"/>
              <w:bottom w:w="0" w:type="dxa"/>
              <w:right w:w="62" w:type="dxa"/>
            </w:tcMar>
          </w:tcPr>
          <w:p w:rsidR="00000000" w:rsidP="005C4344">
            <w:pPr>
              <w:pStyle w:val="BodyText"/>
              <w:rPr>
                <w:lang w:val="en-NZ"/>
              </w:rPr>
            </w:pPr>
            <w:r w:rsidRPr="005C4344">
              <w:t>Prepare for advanced GNSS control survey.</w:t>
            </w:r>
          </w:p>
        </w:tc>
        <w:tc>
          <w:tcPr>
            <w:tcW w:w="770" w:type="dxa"/>
            <w:tcBorders>
              <w:top w:val="nil"/>
              <w:left w:val="nil"/>
              <w:bottom w:val="nil"/>
              <w:right w:val="nil"/>
            </w:tcBorders>
            <w:tcMar>
              <w:top w:w="0" w:type="dxa"/>
              <w:left w:w="62" w:type="dxa"/>
              <w:bottom w:w="0" w:type="dxa"/>
              <w:right w:w="62" w:type="dxa"/>
            </w:tcMar>
          </w:tcPr>
          <w:p w:rsidR="00000000" w:rsidP="005C4344">
            <w:pPr>
              <w:pStyle w:val="BodyText"/>
              <w:rPr>
                <w:lang w:val="en-NZ"/>
              </w:rPr>
            </w:pPr>
            <w:r w:rsidRPr="005C4344">
              <w:t>1.1.</w:t>
            </w:r>
          </w:p>
        </w:tc>
        <w:tc>
          <w:tcPr>
            <w:tcW w:w="5610" w:type="dxa"/>
            <w:tcBorders>
              <w:top w:val="nil"/>
              <w:left w:val="nil"/>
              <w:bottom w:val="nil"/>
              <w:right w:val="nil"/>
            </w:tcBorders>
            <w:tcMar>
              <w:top w:w="0" w:type="dxa"/>
              <w:left w:w="62" w:type="dxa"/>
              <w:bottom w:w="0" w:type="dxa"/>
              <w:right w:w="62" w:type="dxa"/>
            </w:tcMar>
          </w:tcPr>
          <w:p w:rsidR="00000000" w:rsidP="005C4344">
            <w:pPr>
              <w:pStyle w:val="BodyText"/>
              <w:rPr>
                <w:lang w:val="en-NZ"/>
              </w:rPr>
            </w:pPr>
            <w:r w:rsidRPr="005C4344">
              <w:t>Survey specifications are identified and analysed and key activities and timelines scheduled according to available resources and organisational requirements.</w:t>
            </w:r>
          </w:p>
        </w:tc>
      </w:tr>
      <w:tr w:rsidTr="005C434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4344">
            <w:pPr>
              <w:pStyle w:val="BodyText"/>
              <w:rPr>
                <w:lang w:val="en-NZ"/>
              </w:rPr>
            </w:pPr>
            <w:r w:rsidRPr="005C4344">
              <w:t>1.2.</w:t>
            </w:r>
          </w:p>
        </w:tc>
        <w:tc>
          <w:tcPr>
            <w:tcW w:w="5610" w:type="dxa"/>
            <w:tcBorders>
              <w:top w:val="nil"/>
              <w:left w:val="nil"/>
              <w:bottom w:val="nil"/>
              <w:right w:val="nil"/>
            </w:tcBorders>
            <w:tcMar>
              <w:top w:w="0" w:type="dxa"/>
              <w:left w:w="62" w:type="dxa"/>
              <w:bottom w:w="0" w:type="dxa"/>
              <w:right w:w="62" w:type="dxa"/>
            </w:tcMar>
          </w:tcPr>
          <w:p w:rsidR="00000000" w:rsidP="005C4344">
            <w:pPr>
              <w:pStyle w:val="BodyText"/>
              <w:rPr>
                <w:lang w:val="en-NZ"/>
              </w:rPr>
            </w:pPr>
            <w:r w:rsidRPr="005C4344">
              <w:t>Organisational GNSS survey requirements are complied with and recorded.</w:t>
            </w:r>
          </w:p>
        </w:tc>
      </w:tr>
      <w:tr w:rsidTr="005C434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4344">
            <w:pPr>
              <w:pStyle w:val="BodyText"/>
              <w:rPr>
                <w:lang w:val="en-NZ"/>
              </w:rPr>
            </w:pPr>
            <w:r w:rsidRPr="005C4344">
              <w:t>1.3.</w:t>
            </w:r>
          </w:p>
        </w:tc>
        <w:tc>
          <w:tcPr>
            <w:tcW w:w="5610" w:type="dxa"/>
            <w:tcBorders>
              <w:top w:val="nil"/>
              <w:left w:val="nil"/>
              <w:bottom w:val="nil"/>
              <w:right w:val="nil"/>
            </w:tcBorders>
            <w:tcMar>
              <w:top w:w="0" w:type="dxa"/>
              <w:left w:w="62" w:type="dxa"/>
              <w:bottom w:w="0" w:type="dxa"/>
              <w:right w:w="62" w:type="dxa"/>
            </w:tcMar>
          </w:tcPr>
          <w:p w:rsidR="00000000" w:rsidP="005C4344">
            <w:pPr>
              <w:pStyle w:val="BodyText"/>
              <w:rPr>
                <w:lang w:val="en-NZ"/>
              </w:rPr>
            </w:pPr>
            <w:r w:rsidRPr="005C4344">
              <w:t>GNSS equipment is set up and calibrated according to survey and organisational requirements.</w:t>
            </w:r>
          </w:p>
        </w:tc>
      </w:tr>
      <w:tr w:rsidTr="005C434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4344">
            <w:pPr>
              <w:pStyle w:val="BodyText"/>
              <w:rPr>
                <w:lang w:val="en-NZ"/>
              </w:rPr>
            </w:pPr>
            <w:r w:rsidRPr="005C4344">
              <w:t>1.4.</w:t>
            </w:r>
          </w:p>
        </w:tc>
        <w:tc>
          <w:tcPr>
            <w:tcW w:w="5610" w:type="dxa"/>
            <w:tcBorders>
              <w:top w:val="nil"/>
              <w:left w:val="nil"/>
              <w:bottom w:val="nil"/>
              <w:right w:val="nil"/>
            </w:tcBorders>
            <w:tcMar>
              <w:top w:w="0" w:type="dxa"/>
              <w:left w:w="62" w:type="dxa"/>
              <w:bottom w:w="0" w:type="dxa"/>
              <w:right w:w="62" w:type="dxa"/>
            </w:tcMar>
          </w:tcPr>
          <w:p w:rsidR="00000000" w:rsidP="005C4344">
            <w:pPr>
              <w:pStyle w:val="BodyText"/>
              <w:rPr>
                <w:lang w:val="en-NZ"/>
              </w:rPr>
            </w:pPr>
            <w:r w:rsidRPr="005C4344">
              <w:t>Existing survey control data is obtained, validated and recorded, and need for additional controls is determined based on identified non-conformities.</w:t>
            </w:r>
          </w:p>
        </w:tc>
      </w:tr>
      <w:tr w:rsidTr="005C434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4344">
            <w:pPr>
              <w:pStyle w:val="BodyText"/>
              <w:rPr>
                <w:lang w:val="en-NZ"/>
              </w:rPr>
            </w:pPr>
            <w:r w:rsidRPr="005C4344">
              <w:t>1</w:t>
            </w:r>
            <w:r w:rsidRPr="005C4344">
              <w:t>.5.</w:t>
            </w:r>
          </w:p>
        </w:tc>
        <w:tc>
          <w:tcPr>
            <w:tcW w:w="5610" w:type="dxa"/>
            <w:tcBorders>
              <w:top w:val="nil"/>
              <w:left w:val="nil"/>
              <w:bottom w:val="nil"/>
              <w:right w:val="nil"/>
            </w:tcBorders>
            <w:tcMar>
              <w:top w:w="0" w:type="dxa"/>
              <w:left w:w="62" w:type="dxa"/>
              <w:bottom w:w="0" w:type="dxa"/>
              <w:right w:w="62" w:type="dxa"/>
            </w:tcMar>
          </w:tcPr>
          <w:p w:rsidR="00000000" w:rsidP="005C4344">
            <w:pPr>
              <w:pStyle w:val="BodyText"/>
              <w:rPr>
                <w:lang w:val="en-NZ"/>
              </w:rPr>
            </w:pPr>
            <w:r w:rsidRPr="005C4344">
              <w:t>Set-out data is collated, validated, manipulated and uploaded into the GNSS receiver.</w:t>
            </w:r>
          </w:p>
        </w:tc>
      </w:tr>
      <w:tr w:rsidTr="005C434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4344">
            <w:pPr>
              <w:pStyle w:val="BodyText"/>
              <w:rPr>
                <w:lang w:val="en-NZ"/>
              </w:rPr>
            </w:pPr>
            <w:r w:rsidRPr="005C4344">
              <w:t>1.6.</w:t>
            </w:r>
          </w:p>
        </w:tc>
        <w:tc>
          <w:tcPr>
            <w:tcW w:w="5610" w:type="dxa"/>
            <w:tcBorders>
              <w:top w:val="nil"/>
              <w:left w:val="nil"/>
              <w:bottom w:val="nil"/>
              <w:right w:val="nil"/>
            </w:tcBorders>
            <w:tcMar>
              <w:top w:w="0" w:type="dxa"/>
              <w:left w:w="62" w:type="dxa"/>
              <w:bottom w:w="0" w:type="dxa"/>
              <w:right w:w="62" w:type="dxa"/>
            </w:tcMar>
          </w:tcPr>
          <w:p w:rsidR="00000000" w:rsidP="005C4344">
            <w:pPr>
              <w:pStyle w:val="BodyText"/>
              <w:rPr>
                <w:lang w:val="en-NZ"/>
              </w:rPr>
            </w:pPr>
            <w:r w:rsidRPr="005C4344">
              <w:t xml:space="preserve">Work responsibilities are allocated and communicated to </w:t>
            </w:r>
            <w:r w:rsidRPr="005C4344">
              <w:rPr>
                <w:rStyle w:val="BoldandItalics"/>
              </w:rPr>
              <w:t>appropriate persons</w:t>
            </w:r>
            <w:r w:rsidRPr="005C4344">
              <w:t xml:space="preserve"> according to survey and organisational requirements.</w:t>
            </w:r>
          </w:p>
        </w:tc>
      </w:tr>
      <w:tr w:rsidTr="005C434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5C4344">
            <w:pPr>
              <w:pStyle w:val="BodyText"/>
              <w:rPr>
                <w:lang w:val="en-NZ"/>
              </w:rPr>
            </w:pPr>
          </w:p>
        </w:tc>
      </w:tr>
      <w:tr w:rsidTr="005C434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5C4344">
            <w:pPr>
              <w:pStyle w:val="BodyText"/>
              <w:rPr>
                <w:lang w:val="en-NZ"/>
              </w:rPr>
            </w:pPr>
            <w:r w:rsidRPr="005C4344">
              <w:t>2.</w:t>
            </w:r>
          </w:p>
        </w:tc>
        <w:tc>
          <w:tcPr>
            <w:tcW w:w="1962" w:type="dxa"/>
            <w:vMerge w:val="restart"/>
            <w:tcBorders>
              <w:top w:val="nil"/>
              <w:left w:val="nil"/>
              <w:bottom w:val="nil"/>
              <w:right w:val="nil"/>
            </w:tcBorders>
            <w:tcMar>
              <w:top w:w="0" w:type="dxa"/>
              <w:left w:w="62" w:type="dxa"/>
              <w:bottom w:w="0" w:type="dxa"/>
              <w:right w:w="62" w:type="dxa"/>
            </w:tcMar>
          </w:tcPr>
          <w:p w:rsidR="00000000" w:rsidP="005C4344">
            <w:pPr>
              <w:pStyle w:val="BodyText"/>
              <w:rPr>
                <w:lang w:val="en-NZ"/>
              </w:rPr>
            </w:pPr>
            <w:r w:rsidRPr="005C4344">
              <w:t>Carry out GNSS control surveying tasks.</w:t>
            </w:r>
          </w:p>
        </w:tc>
        <w:tc>
          <w:tcPr>
            <w:tcW w:w="770" w:type="dxa"/>
            <w:tcBorders>
              <w:top w:val="nil"/>
              <w:left w:val="nil"/>
              <w:bottom w:val="nil"/>
              <w:right w:val="nil"/>
            </w:tcBorders>
            <w:tcMar>
              <w:top w:w="0" w:type="dxa"/>
              <w:left w:w="62" w:type="dxa"/>
              <w:bottom w:w="0" w:type="dxa"/>
              <w:right w:w="62" w:type="dxa"/>
            </w:tcMar>
          </w:tcPr>
          <w:p w:rsidR="00000000" w:rsidP="005C4344">
            <w:pPr>
              <w:pStyle w:val="BodyText"/>
              <w:rPr>
                <w:lang w:val="en-NZ"/>
              </w:rPr>
            </w:pPr>
            <w:r w:rsidRPr="005C4344">
              <w:t>2.1.</w:t>
            </w:r>
          </w:p>
        </w:tc>
        <w:tc>
          <w:tcPr>
            <w:tcW w:w="5610" w:type="dxa"/>
            <w:tcBorders>
              <w:top w:val="nil"/>
              <w:left w:val="nil"/>
              <w:bottom w:val="nil"/>
              <w:right w:val="nil"/>
            </w:tcBorders>
            <w:tcMar>
              <w:top w:w="0" w:type="dxa"/>
              <w:left w:w="62" w:type="dxa"/>
              <w:bottom w:w="0" w:type="dxa"/>
              <w:right w:w="62" w:type="dxa"/>
            </w:tcMar>
          </w:tcPr>
          <w:p w:rsidR="00000000" w:rsidP="005C4344">
            <w:pPr>
              <w:pStyle w:val="BodyText"/>
              <w:rPr>
                <w:lang w:val="en-NZ"/>
              </w:rPr>
            </w:pPr>
            <w:r w:rsidRPr="005C4344">
              <w:t>GNSS equipment is programmed and operated according to survey and organisational requirements.</w:t>
            </w:r>
          </w:p>
        </w:tc>
      </w:tr>
      <w:tr w:rsidTr="005C434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4344">
            <w:pPr>
              <w:pStyle w:val="BodyText"/>
              <w:rPr>
                <w:lang w:val="en-NZ"/>
              </w:rPr>
            </w:pPr>
            <w:r w:rsidRPr="005C4344">
              <w:t>2.2.</w:t>
            </w:r>
          </w:p>
        </w:tc>
        <w:tc>
          <w:tcPr>
            <w:tcW w:w="5610" w:type="dxa"/>
            <w:tcBorders>
              <w:top w:val="nil"/>
              <w:left w:val="nil"/>
              <w:bottom w:val="nil"/>
              <w:right w:val="nil"/>
            </w:tcBorders>
            <w:tcMar>
              <w:top w:w="0" w:type="dxa"/>
              <w:left w:w="62" w:type="dxa"/>
              <w:bottom w:w="0" w:type="dxa"/>
              <w:right w:w="62" w:type="dxa"/>
            </w:tcMar>
          </w:tcPr>
          <w:p w:rsidR="00000000" w:rsidP="005C4344">
            <w:pPr>
              <w:pStyle w:val="BodyText"/>
              <w:rPr>
                <w:lang w:val="en-NZ"/>
              </w:rPr>
            </w:pPr>
            <w:r w:rsidRPr="005C4344">
              <w:t>GNSS survey is related to a reference system according to survey specifications.</w:t>
            </w:r>
          </w:p>
        </w:tc>
      </w:tr>
      <w:tr w:rsidTr="005C434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4344">
            <w:pPr>
              <w:pStyle w:val="BodyText"/>
              <w:rPr>
                <w:lang w:val="en-NZ"/>
              </w:rPr>
            </w:pPr>
            <w:r w:rsidRPr="005C4344">
              <w:t>2.3.</w:t>
            </w:r>
          </w:p>
        </w:tc>
        <w:tc>
          <w:tcPr>
            <w:tcW w:w="5610" w:type="dxa"/>
            <w:tcBorders>
              <w:top w:val="nil"/>
              <w:left w:val="nil"/>
              <w:bottom w:val="nil"/>
              <w:right w:val="nil"/>
            </w:tcBorders>
            <w:tcMar>
              <w:top w:w="0" w:type="dxa"/>
              <w:left w:w="62" w:type="dxa"/>
              <w:bottom w:w="0" w:type="dxa"/>
              <w:right w:w="62" w:type="dxa"/>
            </w:tcMar>
          </w:tcPr>
          <w:p w:rsidR="00000000" w:rsidP="005C4344">
            <w:pPr>
              <w:pStyle w:val="BodyText"/>
              <w:rPr>
                <w:lang w:val="en-NZ"/>
              </w:rPr>
            </w:pPr>
            <w:r w:rsidRPr="005C4344">
              <w:t>Problems relating to discrepancies in the reference system are identified and resolved, or contingencies are managed.</w:t>
            </w:r>
          </w:p>
        </w:tc>
      </w:tr>
      <w:tr w:rsidTr="005C434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4344">
            <w:pPr>
              <w:pStyle w:val="BodyText"/>
              <w:rPr>
                <w:lang w:val="en-NZ"/>
              </w:rPr>
            </w:pPr>
            <w:r w:rsidRPr="005C4344">
              <w:t>2.4.</w:t>
            </w:r>
          </w:p>
        </w:tc>
        <w:tc>
          <w:tcPr>
            <w:tcW w:w="5610" w:type="dxa"/>
            <w:tcBorders>
              <w:top w:val="nil"/>
              <w:left w:val="nil"/>
              <w:bottom w:val="nil"/>
              <w:right w:val="nil"/>
            </w:tcBorders>
            <w:tcMar>
              <w:top w:w="0" w:type="dxa"/>
              <w:left w:w="62" w:type="dxa"/>
              <w:bottom w:w="0" w:type="dxa"/>
              <w:right w:w="62" w:type="dxa"/>
            </w:tcMar>
          </w:tcPr>
          <w:p w:rsidR="00000000" w:rsidP="005C4344">
            <w:pPr>
              <w:pStyle w:val="BodyText"/>
              <w:rPr>
                <w:lang w:val="en-NZ"/>
              </w:rPr>
            </w:pPr>
            <w:r w:rsidRPr="005C4344">
              <w:t>GNSS data is collected using planned methodologies according to survey and organisational requirements.</w:t>
            </w:r>
          </w:p>
        </w:tc>
      </w:tr>
      <w:tr w:rsidTr="005C434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4344">
            <w:pPr>
              <w:pStyle w:val="BodyText"/>
              <w:rPr>
                <w:lang w:val="en-NZ"/>
              </w:rPr>
            </w:pPr>
            <w:r w:rsidRPr="005C4344">
              <w:t>2.5.</w:t>
            </w:r>
          </w:p>
        </w:tc>
        <w:tc>
          <w:tcPr>
            <w:tcW w:w="5610" w:type="dxa"/>
            <w:tcBorders>
              <w:top w:val="nil"/>
              <w:left w:val="nil"/>
              <w:bottom w:val="nil"/>
              <w:right w:val="nil"/>
            </w:tcBorders>
            <w:tcMar>
              <w:top w:w="0" w:type="dxa"/>
              <w:left w:w="62" w:type="dxa"/>
              <w:bottom w:w="0" w:type="dxa"/>
              <w:right w:w="62" w:type="dxa"/>
            </w:tcMar>
          </w:tcPr>
          <w:p w:rsidR="00000000" w:rsidP="005C4344">
            <w:pPr>
              <w:pStyle w:val="BodyText"/>
              <w:rPr>
                <w:lang w:val="en-NZ"/>
              </w:rPr>
            </w:pPr>
            <w:r w:rsidRPr="005C4344">
              <w:t xml:space="preserve">Network of points </w:t>
            </w:r>
            <w:r w:rsidRPr="005C4344">
              <w:t>for controlling horizontal and vertical positions is implemented according to project specifications.</w:t>
            </w:r>
          </w:p>
        </w:tc>
      </w:tr>
      <w:tr w:rsidTr="005C434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4344">
            <w:pPr>
              <w:pStyle w:val="BodyText"/>
              <w:rPr>
                <w:lang w:val="en-NZ"/>
              </w:rPr>
            </w:pPr>
            <w:r w:rsidRPr="005C4344">
              <w:t>2.6.</w:t>
            </w:r>
          </w:p>
        </w:tc>
        <w:tc>
          <w:tcPr>
            <w:tcW w:w="5610" w:type="dxa"/>
            <w:tcBorders>
              <w:top w:val="nil"/>
              <w:left w:val="nil"/>
              <w:bottom w:val="nil"/>
              <w:right w:val="nil"/>
            </w:tcBorders>
            <w:tcMar>
              <w:top w:w="0" w:type="dxa"/>
              <w:left w:w="62" w:type="dxa"/>
              <w:bottom w:w="0" w:type="dxa"/>
              <w:right w:w="62" w:type="dxa"/>
            </w:tcMar>
          </w:tcPr>
          <w:p w:rsidR="00000000" w:rsidP="005C4344">
            <w:pPr>
              <w:pStyle w:val="BodyText"/>
              <w:rPr>
                <w:lang w:val="en-NZ"/>
              </w:rPr>
            </w:pPr>
            <w:r w:rsidRPr="005C4344">
              <w:t>GNSS measurements are validated and recorded on the reference system according to specifications.</w:t>
            </w:r>
          </w:p>
        </w:tc>
      </w:tr>
      <w:tr w:rsidTr="005C434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5C4344">
            <w:pPr>
              <w:pStyle w:val="BodyText"/>
              <w:rPr>
                <w:lang w:val="en-NZ"/>
              </w:rPr>
            </w:pPr>
          </w:p>
        </w:tc>
      </w:tr>
      <w:tr w:rsidTr="005C434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5C4344">
            <w:pPr>
              <w:pStyle w:val="BodyText"/>
              <w:rPr>
                <w:lang w:val="en-NZ"/>
              </w:rPr>
            </w:pPr>
            <w:r w:rsidRPr="005C4344">
              <w:t>3.</w:t>
            </w:r>
          </w:p>
        </w:tc>
        <w:tc>
          <w:tcPr>
            <w:tcW w:w="1962" w:type="dxa"/>
            <w:vMerge w:val="restart"/>
            <w:tcBorders>
              <w:top w:val="nil"/>
              <w:left w:val="nil"/>
              <w:bottom w:val="nil"/>
              <w:right w:val="nil"/>
            </w:tcBorders>
            <w:tcMar>
              <w:top w:w="0" w:type="dxa"/>
              <w:left w:w="62" w:type="dxa"/>
              <w:bottom w:w="0" w:type="dxa"/>
              <w:right w:w="62" w:type="dxa"/>
            </w:tcMar>
          </w:tcPr>
          <w:p w:rsidR="00000000" w:rsidP="005C4344">
            <w:pPr>
              <w:pStyle w:val="BodyText"/>
              <w:rPr>
                <w:lang w:val="en-NZ"/>
              </w:rPr>
            </w:pPr>
            <w:r w:rsidRPr="005C4344">
              <w:t xml:space="preserve">Finalise advanced GNSS control </w:t>
            </w:r>
            <w:r w:rsidRPr="005C4344">
              <w:t>survey.</w:t>
            </w:r>
          </w:p>
        </w:tc>
        <w:tc>
          <w:tcPr>
            <w:tcW w:w="770" w:type="dxa"/>
            <w:tcBorders>
              <w:top w:val="nil"/>
              <w:left w:val="nil"/>
              <w:bottom w:val="nil"/>
              <w:right w:val="nil"/>
            </w:tcBorders>
            <w:tcMar>
              <w:top w:w="0" w:type="dxa"/>
              <w:left w:w="62" w:type="dxa"/>
              <w:bottom w:w="0" w:type="dxa"/>
              <w:right w:w="62" w:type="dxa"/>
            </w:tcMar>
          </w:tcPr>
          <w:p w:rsidR="00000000" w:rsidP="005C4344">
            <w:pPr>
              <w:pStyle w:val="BodyText"/>
              <w:rPr>
                <w:lang w:val="en-NZ"/>
              </w:rPr>
            </w:pPr>
            <w:r w:rsidRPr="005C4344">
              <w:t>3.1.</w:t>
            </w:r>
          </w:p>
        </w:tc>
        <w:tc>
          <w:tcPr>
            <w:tcW w:w="5610" w:type="dxa"/>
            <w:tcBorders>
              <w:top w:val="nil"/>
              <w:left w:val="nil"/>
              <w:bottom w:val="nil"/>
              <w:right w:val="nil"/>
            </w:tcBorders>
            <w:tcMar>
              <w:top w:w="0" w:type="dxa"/>
              <w:left w:w="62" w:type="dxa"/>
              <w:bottom w:w="0" w:type="dxa"/>
              <w:right w:w="62" w:type="dxa"/>
            </w:tcMar>
          </w:tcPr>
          <w:p w:rsidR="00000000" w:rsidP="005C4344">
            <w:pPr>
              <w:pStyle w:val="BodyText"/>
              <w:rPr>
                <w:lang w:val="en-NZ"/>
              </w:rPr>
            </w:pPr>
            <w:r w:rsidRPr="005C4344">
              <w:t>GNSS software is used to process data according to survey and organisational requirements.</w:t>
            </w:r>
          </w:p>
        </w:tc>
      </w:tr>
      <w:tr w:rsidTr="005C434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4344">
            <w:pPr>
              <w:pStyle w:val="BodyText"/>
              <w:rPr>
                <w:lang w:val="en-NZ"/>
              </w:rPr>
            </w:pPr>
            <w:r w:rsidRPr="005C4344">
              <w:t>3.2.</w:t>
            </w:r>
          </w:p>
        </w:tc>
        <w:tc>
          <w:tcPr>
            <w:tcW w:w="5610" w:type="dxa"/>
            <w:tcBorders>
              <w:top w:val="nil"/>
              <w:left w:val="nil"/>
              <w:bottom w:val="nil"/>
              <w:right w:val="nil"/>
            </w:tcBorders>
            <w:tcMar>
              <w:top w:w="0" w:type="dxa"/>
              <w:left w:w="62" w:type="dxa"/>
              <w:bottom w:w="0" w:type="dxa"/>
              <w:right w:w="62" w:type="dxa"/>
            </w:tcMar>
          </w:tcPr>
          <w:p w:rsidR="00000000" w:rsidP="005C4344">
            <w:pPr>
              <w:pStyle w:val="BodyText"/>
              <w:rPr>
                <w:lang w:val="en-NZ"/>
              </w:rPr>
            </w:pPr>
            <w:r w:rsidRPr="005C4344">
              <w:t>Validation checks are completed according to project specifications and organisational requirements.</w:t>
            </w:r>
          </w:p>
        </w:tc>
      </w:tr>
      <w:tr w:rsidTr="005C434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4344">
            <w:pPr>
              <w:pStyle w:val="BodyText"/>
              <w:rPr>
                <w:lang w:val="en-NZ"/>
              </w:rPr>
            </w:pPr>
            <w:r w:rsidRPr="005C4344">
              <w:t>3.3.</w:t>
            </w:r>
          </w:p>
        </w:tc>
        <w:tc>
          <w:tcPr>
            <w:tcW w:w="5610" w:type="dxa"/>
            <w:tcBorders>
              <w:top w:val="nil"/>
              <w:left w:val="nil"/>
              <w:bottom w:val="nil"/>
              <w:right w:val="nil"/>
            </w:tcBorders>
            <w:tcMar>
              <w:top w:w="0" w:type="dxa"/>
              <w:left w:w="62" w:type="dxa"/>
              <w:bottom w:w="0" w:type="dxa"/>
              <w:right w:w="62" w:type="dxa"/>
            </w:tcMar>
          </w:tcPr>
          <w:p w:rsidR="00000000" w:rsidP="005C4344">
            <w:pPr>
              <w:pStyle w:val="BodyText"/>
              <w:rPr>
                <w:lang w:val="en-NZ"/>
              </w:rPr>
            </w:pPr>
            <w:r w:rsidRPr="005C4344">
              <w:t>Discrepancies between survey specifications and actual data are identified and addressed according to survey and organisational requirements.</w:t>
            </w:r>
          </w:p>
        </w:tc>
      </w:tr>
      <w:tr w:rsidTr="005C434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4344">
            <w:pPr>
              <w:pStyle w:val="BodyText"/>
              <w:rPr>
                <w:lang w:val="en-NZ"/>
              </w:rPr>
            </w:pPr>
            <w:r w:rsidRPr="005C4344">
              <w:t>3.4.</w:t>
            </w:r>
          </w:p>
        </w:tc>
        <w:tc>
          <w:tcPr>
            <w:tcW w:w="5610" w:type="dxa"/>
            <w:tcBorders>
              <w:top w:val="nil"/>
              <w:left w:val="nil"/>
              <w:bottom w:val="nil"/>
              <w:right w:val="nil"/>
            </w:tcBorders>
            <w:tcMar>
              <w:top w:w="0" w:type="dxa"/>
              <w:left w:w="62" w:type="dxa"/>
              <w:bottom w:w="0" w:type="dxa"/>
              <w:right w:w="62" w:type="dxa"/>
            </w:tcMar>
          </w:tcPr>
          <w:p w:rsidR="00000000" w:rsidRPr="005C4344" w:rsidP="005C4344">
            <w:pPr>
              <w:pStyle w:val="BodyText"/>
            </w:pPr>
            <w:r w:rsidRPr="005C4344">
              <w:t>Survey is finalised and documentation completed according to organisational requirements.</w:t>
            </w:r>
          </w:p>
        </w:tc>
      </w:tr>
    </w:tbl>
    <w:p w:rsidR="00000000" w:rsidRPr="005C4344" w:rsidP="005C4344">
      <w:pPr>
        <w:pStyle w:val="BodyText"/>
      </w:pPr>
    </w:p>
    <w:p w:rsidR="00000000" w:rsidRPr="005C4344" w:rsidP="005C4344">
      <w:pPr>
        <w:pStyle w:val="AllowPageBreak"/>
      </w:pPr>
    </w:p>
    <w:p w:rsidR="00000000" w:rsidRPr="005C4344" w:rsidP="005C4344">
      <w:pPr>
        <w:pStyle w:val="Heading1"/>
      </w:pPr>
      <w:bookmarkStart w:id="6" w:name="O_838159"/>
      <w:bookmarkEnd w:id="6"/>
      <w:r w:rsidRPr="005C4344">
        <w:t>Foundation Skills</w:t>
      </w:r>
    </w:p>
    <w:tbl>
      <w:tblPr>
        <w:tblW w:w="0" w:type="auto"/>
        <w:tblLayout w:type="fixed"/>
        <w:tblCellMar>
          <w:left w:w="62" w:type="dxa"/>
          <w:right w:w="62" w:type="dxa"/>
        </w:tblCellMar>
        <w:tblLook w:val="0000"/>
      </w:tblPr>
      <w:tblGrid>
        <w:gridCol w:w="2195"/>
        <w:gridCol w:w="6877"/>
      </w:tblGrid>
      <w:tr w:rsidTr="005C434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C4344">
            <w:pPr>
              <w:pStyle w:val="BodyText"/>
              <w:rPr>
                <w:lang w:val="en-NZ"/>
              </w:rPr>
            </w:pPr>
            <w:r w:rsidRPr="005C4344">
              <w:t>This section describes the language, literacy, numeracy and employment skills essential to performance in this unit but not explicit in the performance criteria.</w:t>
            </w:r>
          </w:p>
        </w:tc>
      </w:tr>
      <w:tr w:rsidTr="005C434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5C4344" w:rsidP="005C4344">
            <w:pPr>
              <w:pStyle w:val="BodyText"/>
            </w:pPr>
            <w:r w:rsidRPr="005C4344">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5C4344">
            <w:pPr>
              <w:pStyle w:val="BodyText"/>
              <w:rPr>
                <w:lang w:val="en-NZ"/>
              </w:rPr>
            </w:pPr>
            <w:r w:rsidRPr="005C4344">
              <w:rPr>
                <w:rStyle w:val="SpecialBold"/>
              </w:rPr>
              <w:t>Performance feature</w:t>
            </w:r>
          </w:p>
        </w:tc>
      </w:tr>
      <w:tr w:rsidTr="005C434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5C4344">
            <w:pPr>
              <w:pStyle w:val="BodyText"/>
              <w:rPr>
                <w:lang w:val="en-NZ"/>
              </w:rPr>
            </w:pPr>
            <w:r w:rsidRPr="005C4344">
              <w:t>Learning skills to:</w:t>
            </w:r>
          </w:p>
        </w:tc>
        <w:tc>
          <w:tcPr>
            <w:tcW w:w="6877" w:type="dxa"/>
            <w:tcBorders>
              <w:top w:val="nil"/>
              <w:left w:val="nil"/>
              <w:bottom w:val="nil"/>
              <w:right w:val="nil"/>
            </w:tcBorders>
            <w:tcMar>
              <w:top w:w="0" w:type="dxa"/>
              <w:left w:w="62" w:type="dxa"/>
              <w:bottom w:w="0" w:type="dxa"/>
              <w:right w:w="62" w:type="dxa"/>
            </w:tcMar>
          </w:tcPr>
          <w:p w:rsidR="00000000" w:rsidP="005C4344">
            <w:pPr>
              <w:pStyle w:val="ListBullet"/>
              <w:rPr>
                <w:lang w:val="en-NZ"/>
              </w:rPr>
            </w:pPr>
            <w:r w:rsidRPr="005C4344">
              <w:t>research existing horizontal and vertical control networks.</w:t>
            </w:r>
          </w:p>
        </w:tc>
      </w:tr>
      <w:tr w:rsidTr="005C434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5C4344">
            <w:pPr>
              <w:pStyle w:val="BodyText"/>
              <w:rPr>
                <w:lang w:val="en-NZ"/>
              </w:rPr>
            </w:pPr>
          </w:p>
        </w:tc>
      </w:tr>
      <w:tr w:rsidTr="005C434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5C4344">
            <w:pPr>
              <w:pStyle w:val="BodyText"/>
              <w:rPr>
                <w:lang w:val="en-NZ"/>
              </w:rPr>
            </w:pPr>
            <w:r w:rsidRPr="005C4344">
              <w:t>Planning and organising skills to:</w:t>
            </w:r>
          </w:p>
        </w:tc>
        <w:tc>
          <w:tcPr>
            <w:tcW w:w="6877" w:type="dxa"/>
            <w:tcBorders>
              <w:top w:val="nil"/>
              <w:left w:val="nil"/>
              <w:bottom w:val="nil"/>
              <w:right w:val="nil"/>
            </w:tcBorders>
            <w:tcMar>
              <w:top w:w="0" w:type="dxa"/>
              <w:left w:w="62" w:type="dxa"/>
              <w:bottom w:w="0" w:type="dxa"/>
              <w:right w:w="62" w:type="dxa"/>
            </w:tcMar>
          </w:tcPr>
          <w:p w:rsidR="00000000" w:rsidP="005C4344">
            <w:pPr>
              <w:pStyle w:val="ListBullet"/>
              <w:rPr>
                <w:lang w:val="en-NZ"/>
              </w:rPr>
            </w:pPr>
            <w:r w:rsidRPr="005C4344">
              <w:t>plan and prioritise work to meet contractual timeframes and resource constraints.</w:t>
            </w:r>
          </w:p>
        </w:tc>
      </w:tr>
      <w:tr w:rsidTr="005C434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5C4344">
            <w:pPr>
              <w:pStyle w:val="BodyText"/>
              <w:rPr>
                <w:lang w:val="en-NZ"/>
              </w:rPr>
            </w:pPr>
          </w:p>
        </w:tc>
      </w:tr>
      <w:tr w:rsidTr="005C434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5C4344">
            <w:pPr>
              <w:pStyle w:val="BodyText"/>
              <w:rPr>
                <w:lang w:val="en-NZ"/>
              </w:rPr>
            </w:pPr>
            <w:r w:rsidRPr="005C4344">
              <w:t>Numeracy skills to:</w:t>
            </w:r>
          </w:p>
        </w:tc>
        <w:tc>
          <w:tcPr>
            <w:tcW w:w="6877" w:type="dxa"/>
            <w:tcBorders>
              <w:top w:val="nil"/>
              <w:left w:val="nil"/>
              <w:bottom w:val="nil"/>
              <w:right w:val="nil"/>
            </w:tcBorders>
            <w:tcMar>
              <w:top w:w="0" w:type="dxa"/>
              <w:left w:w="62" w:type="dxa"/>
              <w:bottom w:w="0" w:type="dxa"/>
              <w:right w:w="62" w:type="dxa"/>
            </w:tcMar>
          </w:tcPr>
          <w:p w:rsidR="00000000" w:rsidRPr="005C4344" w:rsidP="005C4344">
            <w:pPr>
              <w:pStyle w:val="ListBullet"/>
            </w:pPr>
            <w:r w:rsidRPr="005C4344">
              <w:t>apply accuracy tolerances to measurements and calculations</w:t>
            </w:r>
          </w:p>
          <w:p w:rsidR="00000000" w:rsidP="005C4344">
            <w:pPr>
              <w:pStyle w:val="ListBullet"/>
              <w:rPr>
                <w:lang w:val="en-NZ"/>
              </w:rPr>
            </w:pPr>
            <w:r w:rsidRPr="005C4344">
              <w:t>conduct precise measurements and computations relating to length, angle, elevation, area and volume.</w:t>
            </w:r>
          </w:p>
        </w:tc>
      </w:tr>
      <w:tr w:rsidTr="005C434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5C4344">
            <w:pPr>
              <w:pStyle w:val="BodyText"/>
              <w:rPr>
                <w:lang w:val="en-NZ"/>
              </w:rPr>
            </w:pPr>
          </w:p>
        </w:tc>
      </w:tr>
      <w:tr w:rsidTr="005C434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5C4344">
            <w:pPr>
              <w:pStyle w:val="BodyText"/>
              <w:rPr>
                <w:lang w:val="en-NZ"/>
              </w:rPr>
            </w:pPr>
            <w:r w:rsidRPr="005C4344">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5C4344">
            <w:pPr>
              <w:pStyle w:val="ListBullet"/>
              <w:rPr>
                <w:lang w:val="en-NZ"/>
              </w:rPr>
            </w:pPr>
            <w:r w:rsidRPr="005C4344">
              <w:t>ask questions to clarify client requirements.</w:t>
            </w:r>
          </w:p>
        </w:tc>
      </w:tr>
      <w:tr w:rsidTr="005C434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5C4344">
            <w:pPr>
              <w:pStyle w:val="BodyText"/>
              <w:rPr>
                <w:lang w:val="en-NZ"/>
              </w:rPr>
            </w:pPr>
          </w:p>
        </w:tc>
      </w:tr>
      <w:tr w:rsidTr="005C434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5C4344">
            <w:pPr>
              <w:pStyle w:val="BodyText"/>
              <w:rPr>
                <w:lang w:val="en-NZ"/>
              </w:rPr>
            </w:pPr>
            <w:r w:rsidRPr="005C4344">
              <w:t>Reading skills to:</w:t>
            </w:r>
          </w:p>
        </w:tc>
        <w:tc>
          <w:tcPr>
            <w:tcW w:w="6877" w:type="dxa"/>
            <w:tcBorders>
              <w:top w:val="nil"/>
              <w:left w:val="nil"/>
              <w:bottom w:val="nil"/>
              <w:right w:val="nil"/>
            </w:tcBorders>
            <w:tcMar>
              <w:top w:w="0" w:type="dxa"/>
              <w:left w:w="62" w:type="dxa"/>
              <w:bottom w:w="0" w:type="dxa"/>
              <w:right w:w="62" w:type="dxa"/>
            </w:tcMar>
          </w:tcPr>
          <w:p w:rsidR="00000000" w:rsidRPr="005C4344" w:rsidP="005C4344">
            <w:pPr>
              <w:pStyle w:val="ListBullet"/>
            </w:pPr>
            <w:r w:rsidRPr="005C4344">
              <w:t>analyse graphical and technical information in aerial photographs, maps, drawings, field records and survey plots</w:t>
            </w:r>
          </w:p>
          <w:p w:rsidR="00000000" w:rsidP="005C4344">
            <w:pPr>
              <w:pStyle w:val="ListBullet"/>
              <w:rPr>
                <w:lang w:val="en-NZ"/>
              </w:rPr>
            </w:pPr>
            <w:r w:rsidRPr="005C4344">
              <w:t>interpret technical terminology in specifications and contracts.</w:t>
            </w:r>
          </w:p>
        </w:tc>
      </w:tr>
      <w:tr w:rsidTr="005C434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5C4344">
            <w:pPr>
              <w:pStyle w:val="BodyText"/>
              <w:rPr>
                <w:lang w:val="en-NZ"/>
              </w:rPr>
            </w:pPr>
          </w:p>
        </w:tc>
      </w:tr>
      <w:tr w:rsidTr="005C434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5C4344">
            <w:pPr>
              <w:pStyle w:val="BodyText"/>
              <w:rPr>
                <w:lang w:val="en-NZ"/>
              </w:rPr>
            </w:pPr>
            <w:r w:rsidRPr="005C4344">
              <w:t>Writing skills to:</w:t>
            </w:r>
          </w:p>
        </w:tc>
        <w:tc>
          <w:tcPr>
            <w:tcW w:w="6877" w:type="dxa"/>
            <w:tcBorders>
              <w:top w:val="nil"/>
              <w:left w:val="nil"/>
              <w:bottom w:val="nil"/>
              <w:right w:val="nil"/>
            </w:tcBorders>
            <w:tcMar>
              <w:top w:w="0" w:type="dxa"/>
              <w:left w:w="62" w:type="dxa"/>
              <w:bottom w:w="0" w:type="dxa"/>
              <w:right w:w="62" w:type="dxa"/>
            </w:tcMar>
          </w:tcPr>
          <w:p w:rsidR="00000000" w:rsidP="005C4344">
            <w:pPr>
              <w:pStyle w:val="ListBullet"/>
              <w:rPr>
                <w:lang w:val="en-NZ"/>
              </w:rPr>
            </w:pPr>
            <w:r w:rsidRPr="005C4344">
              <w:t>use templates to record field not</w:t>
            </w:r>
            <w:r w:rsidRPr="005C4344">
              <w:t>es.</w:t>
            </w:r>
          </w:p>
        </w:tc>
      </w:tr>
      <w:tr w:rsidTr="005C434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5C4344">
            <w:pPr>
              <w:pStyle w:val="BodyText"/>
              <w:rPr>
                <w:lang w:val="en-NZ"/>
              </w:rPr>
            </w:pPr>
          </w:p>
        </w:tc>
      </w:tr>
      <w:tr w:rsidTr="005C434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5C4344">
            <w:pPr>
              <w:pStyle w:val="BodyText"/>
              <w:rPr>
                <w:lang w:val="en-NZ"/>
              </w:rPr>
            </w:pPr>
            <w:r w:rsidRPr="005C4344">
              <w:t>Technology skills to:</w:t>
            </w:r>
          </w:p>
        </w:tc>
        <w:tc>
          <w:tcPr>
            <w:tcW w:w="6877" w:type="dxa"/>
            <w:tcBorders>
              <w:top w:val="nil"/>
              <w:left w:val="nil"/>
              <w:bottom w:val="nil"/>
              <w:right w:val="nil"/>
            </w:tcBorders>
            <w:tcMar>
              <w:top w:w="0" w:type="dxa"/>
              <w:left w:w="62" w:type="dxa"/>
              <w:bottom w:w="0" w:type="dxa"/>
              <w:right w:w="62" w:type="dxa"/>
            </w:tcMar>
          </w:tcPr>
          <w:p w:rsidR="00000000" w:rsidP="005C4344">
            <w:pPr>
              <w:pStyle w:val="ListBullet"/>
              <w:rPr>
                <w:lang w:val="en-NZ"/>
              </w:rPr>
            </w:pPr>
            <w:r w:rsidRPr="005C4344">
              <w:t>connect equipment to coordinate systems.</w:t>
            </w:r>
          </w:p>
        </w:tc>
      </w:tr>
      <w:tr w:rsidTr="005C434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5C4344">
            <w:pPr>
              <w:pStyle w:val="BodyText"/>
              <w:rPr>
                <w:lang w:val="en-NZ"/>
              </w:rPr>
            </w:pPr>
          </w:p>
        </w:tc>
      </w:tr>
      <w:tr w:rsidTr="005C434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5C4344">
            <w:pPr>
              <w:pStyle w:val="BodyText"/>
              <w:rPr>
                <w:lang w:val="en-NZ"/>
              </w:rPr>
            </w:pPr>
            <w:r w:rsidRPr="005C4344">
              <w:t>Problem-solving skills to:</w:t>
            </w:r>
          </w:p>
        </w:tc>
        <w:tc>
          <w:tcPr>
            <w:tcW w:w="6877" w:type="dxa"/>
            <w:tcBorders>
              <w:top w:val="nil"/>
              <w:left w:val="nil"/>
              <w:bottom w:val="nil"/>
              <w:right w:val="nil"/>
            </w:tcBorders>
            <w:tcMar>
              <w:top w:w="0" w:type="dxa"/>
              <w:left w:w="62" w:type="dxa"/>
              <w:bottom w:w="0" w:type="dxa"/>
              <w:right w:w="62" w:type="dxa"/>
            </w:tcMar>
          </w:tcPr>
          <w:p w:rsidR="00000000" w:rsidRPr="005C4344" w:rsidP="005C4344">
            <w:pPr>
              <w:pStyle w:val="ListBullet"/>
            </w:pPr>
            <w:r w:rsidRPr="005C4344">
              <w:t>identify situations impacting on effectiveness of GNSS technologies.</w:t>
            </w:r>
          </w:p>
        </w:tc>
      </w:tr>
    </w:tbl>
    <w:p w:rsidR="00000000" w:rsidRPr="005C4344" w:rsidP="005C4344">
      <w:pPr>
        <w:pStyle w:val="BodyText"/>
      </w:pPr>
    </w:p>
    <w:p w:rsidR="00000000" w:rsidRPr="005C4344" w:rsidP="005C4344">
      <w:pPr>
        <w:pStyle w:val="AllowPageBreak"/>
      </w:pPr>
    </w:p>
    <w:p w:rsidR="00000000" w:rsidRPr="005C4344" w:rsidP="005C4344">
      <w:pPr>
        <w:pStyle w:val="Heading1"/>
      </w:pPr>
      <w:bookmarkStart w:id="7" w:name="O_838158"/>
      <w:bookmarkEnd w:id="7"/>
      <w:r w:rsidRPr="005C4344">
        <w:t>Range of Conditions</w:t>
      </w:r>
    </w:p>
    <w:tbl>
      <w:tblPr>
        <w:tblW w:w="0" w:type="auto"/>
        <w:tblLayout w:type="fixed"/>
        <w:tblCellMar>
          <w:left w:w="62" w:type="dxa"/>
          <w:right w:w="62" w:type="dxa"/>
        </w:tblCellMar>
        <w:tblLook w:val="0000"/>
      </w:tblPr>
      <w:tblGrid>
        <w:gridCol w:w="2364"/>
        <w:gridCol w:w="6708"/>
      </w:tblGrid>
      <w:tr w:rsidTr="005C434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C4344">
            <w:pPr>
              <w:pStyle w:val="BodyText"/>
              <w:rPr>
                <w:lang w:val="en-NZ"/>
              </w:rPr>
            </w:pPr>
            <w:r w:rsidRPr="005C4344">
              <w:t>This section specifies work environments and conditions that may affect performance. Essential operating conditions that may be present (depending on the work situation, needs of the candidate, accessibility of the item, and local industry and regional con</w:t>
            </w:r>
            <w:r w:rsidRPr="005C4344">
              <w:t>texts) are included. Bold italicised wording, if used in the performance criteria, is detailed below.</w:t>
            </w:r>
          </w:p>
        </w:tc>
      </w:tr>
      <w:tr w:rsidTr="005C4344">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5C4344">
            <w:pPr>
              <w:pStyle w:val="BodyText"/>
              <w:rPr>
                <w:lang w:val="en-NZ"/>
              </w:rPr>
            </w:pPr>
            <w:r w:rsidRPr="005C4344">
              <w:rPr>
                <w:rStyle w:val="BoldandItalics"/>
              </w:rPr>
              <w:t xml:space="preserve">Appropriate persons </w:t>
            </w:r>
            <w:r w:rsidRPr="005C4344">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5C4344" w:rsidP="005C4344">
            <w:pPr>
              <w:pStyle w:val="ListBullet"/>
            </w:pPr>
            <w:r w:rsidRPr="005C4344">
              <w:t>client</w:t>
            </w:r>
          </w:p>
          <w:p w:rsidR="00000000" w:rsidRPr="005C4344" w:rsidP="005C4344">
            <w:pPr>
              <w:pStyle w:val="ListBullet"/>
            </w:pPr>
            <w:r w:rsidRPr="005C4344">
              <w:t>colleague</w:t>
            </w:r>
          </w:p>
          <w:p w:rsidR="00000000" w:rsidRPr="005C4344" w:rsidP="005C4344">
            <w:pPr>
              <w:pStyle w:val="ListBullet"/>
            </w:pPr>
            <w:r w:rsidRPr="005C4344">
              <w:t>engineer</w:t>
            </w:r>
          </w:p>
          <w:p w:rsidR="00000000" w:rsidRPr="005C4344" w:rsidP="005C4344">
            <w:pPr>
              <w:pStyle w:val="ListBullet"/>
            </w:pPr>
            <w:r w:rsidRPr="005C4344">
              <w:t>manager</w:t>
            </w:r>
          </w:p>
          <w:p w:rsidR="00000000" w:rsidRPr="005C4344" w:rsidP="005C4344">
            <w:pPr>
              <w:pStyle w:val="ListBullet"/>
            </w:pPr>
            <w:r w:rsidRPr="005C4344">
              <w:t>registered or qualified surveyor.</w:t>
            </w:r>
          </w:p>
        </w:tc>
      </w:tr>
    </w:tbl>
    <w:p w:rsidR="00000000" w:rsidRPr="005C4344" w:rsidP="005C4344">
      <w:pPr>
        <w:pStyle w:val="BodyText"/>
      </w:pPr>
    </w:p>
    <w:p w:rsidR="00000000" w:rsidRPr="005C4344" w:rsidP="005C4344">
      <w:pPr>
        <w:pStyle w:val="AllowPageBreak"/>
      </w:pPr>
    </w:p>
    <w:p w:rsidR="00000000" w:rsidRPr="005C4344" w:rsidP="005C4344">
      <w:pPr>
        <w:pStyle w:val="Heading1"/>
      </w:pPr>
      <w:bookmarkStart w:id="8" w:name="O_838157"/>
      <w:bookmarkEnd w:id="8"/>
      <w:r w:rsidRPr="005C4344">
        <w:t>Unit Mapping Information</w:t>
      </w:r>
    </w:p>
    <w:p w:rsidR="00000000" w:rsidRPr="005C4344" w:rsidP="004C0C3F">
      <w:pPr>
        <w:pStyle w:val="BodyText"/>
      </w:pPr>
      <w:r w:rsidRPr="005C4344">
        <w:t>CPPSIS6032A Conduct an advanced GNSS control survey</w:t>
      </w:r>
    </w:p>
    <w:p w:rsidR="00000000" w:rsidRPr="005C4344" w:rsidP="005C4344">
      <w:pPr>
        <w:pStyle w:val="Heading1"/>
      </w:pPr>
      <w:bookmarkStart w:id="9" w:name="O_838150"/>
      <w:bookmarkEnd w:id="9"/>
      <w:r w:rsidRPr="005C4344">
        <w:t>Links</w:t>
      </w:r>
    </w:p>
    <w:p w:rsidR="00000000" w:rsidRPr="005C4344" w:rsidP="004C0C3F">
      <w:pPr>
        <w:pStyle w:val="BodyText"/>
      </w:pPr>
      <w:r w:rsidRPr="005C4344">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801D1A">
        <w:rPr>
          <w:rStyle w:val="Hyperlink"/>
        </w:rPr>
        <w:t>https://vetnet.gov.au/Pages/TrainingDocs.aspx?q=6f3f9672-30e8-4835-b348-205dfcf13d9b</w:t>
      </w:r>
      <w:r>
        <w:fldChar w:fldCharType="end"/>
      </w:r>
    </w:p>
    <w:p w:rsidR="00000000" w:rsidRPr="005C4344" w:rsidP="005C4344"/>
    <w:sectPr w:rsidSect="005C434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3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344" w:rsidRPr="004C0C3F" w:rsidP="004C0C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3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C3F" w:rsidP="005C43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C0C3F" w:rsidP="005C4344">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4C0C3F" w:rsidP="005C43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3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C3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C4344" w:rsidRPr="004C0C3F" w:rsidP="004C0C3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3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C3F" w:rsidRPr="002D2AF8" w:rsidP="005C4344">
    <w:pPr>
      <w:pStyle w:val="Header"/>
      <w:framePr w:wrap="around"/>
    </w:pPr>
    <w:r>
      <w:fldChar w:fldCharType="begin"/>
    </w:r>
    <w:r>
      <w:instrText xml:space="preserve"> TITLE   \* MERGEFORMAT </w:instrText>
    </w:r>
    <w:r>
      <w:fldChar w:fldCharType="separate"/>
    </w:r>
    <w:r>
      <w:t>CPPSIS6032 Conduct advanced GNSS control surveys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January 2021</w:t>
    </w:r>
    <w:r>
      <w:fldChar w:fldCharType="end"/>
    </w:r>
  </w:p>
  <w:p w:rsidR="004C0C3F" w:rsidP="005C43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B8689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3E6E84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43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4344"/>
    <w:pPr>
      <w:spacing w:before="360" w:after="60"/>
      <w:outlineLvl w:val="0"/>
    </w:pPr>
    <w:rPr>
      <w:sz w:val="32"/>
    </w:rPr>
  </w:style>
  <w:style w:type="paragraph" w:styleId="Heading2">
    <w:name w:val="heading 2"/>
    <w:basedOn w:val="HeadingBase"/>
    <w:next w:val="BodyText"/>
    <w:link w:val="Heading2Char"/>
    <w:qFormat/>
    <w:rsid w:val="005C4344"/>
    <w:pPr>
      <w:keepLines/>
      <w:spacing w:before="240" w:after="120"/>
      <w:outlineLvl w:val="1"/>
    </w:pPr>
    <w:rPr>
      <w:sz w:val="28"/>
      <w:szCs w:val="40"/>
    </w:rPr>
  </w:style>
  <w:style w:type="paragraph" w:styleId="Heading3">
    <w:name w:val="heading 3"/>
    <w:basedOn w:val="HeadingBase"/>
    <w:next w:val="BodyText"/>
    <w:link w:val="Heading3Char"/>
    <w:qFormat/>
    <w:rsid w:val="005C4344"/>
    <w:pPr>
      <w:spacing w:before="180" w:after="120"/>
      <w:outlineLvl w:val="2"/>
    </w:pPr>
    <w:rPr>
      <w:spacing w:val="-10"/>
      <w:kern w:val="32"/>
    </w:rPr>
  </w:style>
  <w:style w:type="paragraph" w:styleId="Heading4">
    <w:name w:val="heading 4"/>
    <w:basedOn w:val="HeadingBase"/>
    <w:next w:val="BodyText"/>
    <w:link w:val="Heading4Char"/>
    <w:qFormat/>
    <w:rsid w:val="005C4344"/>
    <w:pPr>
      <w:spacing w:before="160" w:after="120"/>
      <w:outlineLvl w:val="3"/>
    </w:pPr>
    <w:rPr>
      <w:sz w:val="22"/>
    </w:rPr>
  </w:style>
  <w:style w:type="paragraph" w:styleId="Heading5">
    <w:name w:val="heading 5"/>
    <w:basedOn w:val="HeadingBase"/>
    <w:next w:val="Normal"/>
    <w:link w:val="Heading5Char"/>
    <w:qFormat/>
    <w:rsid w:val="005C4344"/>
    <w:pPr>
      <w:spacing w:before="80"/>
      <w:outlineLvl w:val="4"/>
    </w:pPr>
    <w:rPr>
      <w:color w:val="918585"/>
      <w:sz w:val="20"/>
    </w:rPr>
  </w:style>
  <w:style w:type="paragraph" w:styleId="Heading6">
    <w:name w:val="heading 6"/>
    <w:basedOn w:val="HeadingBase"/>
    <w:next w:val="Normal"/>
    <w:link w:val="Heading6Char"/>
    <w:qFormat/>
    <w:rsid w:val="005C4344"/>
    <w:pPr>
      <w:spacing w:before="60"/>
      <w:outlineLvl w:val="5"/>
    </w:pPr>
    <w:rPr>
      <w:color w:val="918585"/>
      <w:sz w:val="20"/>
    </w:rPr>
  </w:style>
  <w:style w:type="paragraph" w:styleId="Heading7">
    <w:name w:val="heading 7"/>
    <w:basedOn w:val="Normal"/>
    <w:next w:val="Normal"/>
    <w:link w:val="Heading7Char"/>
    <w:qFormat/>
    <w:rsid w:val="005C4344"/>
    <w:pPr>
      <w:ind w:left="720"/>
      <w:outlineLvl w:val="6"/>
    </w:pPr>
    <w:rPr>
      <w:i/>
    </w:rPr>
  </w:style>
  <w:style w:type="paragraph" w:styleId="Heading8">
    <w:name w:val="heading 8"/>
    <w:basedOn w:val="Normal"/>
    <w:next w:val="Normal"/>
    <w:link w:val="Heading8Char"/>
    <w:qFormat/>
    <w:rsid w:val="005C4344"/>
    <w:pPr>
      <w:ind w:left="720"/>
      <w:outlineLvl w:val="7"/>
    </w:pPr>
    <w:rPr>
      <w:i/>
    </w:rPr>
  </w:style>
  <w:style w:type="paragraph" w:styleId="Heading9">
    <w:name w:val="heading 9"/>
    <w:basedOn w:val="Normal"/>
    <w:next w:val="Normal"/>
    <w:link w:val="Heading9Char"/>
    <w:qFormat/>
    <w:rsid w:val="005C4344"/>
    <w:pPr>
      <w:ind w:left="720"/>
      <w:outlineLvl w:val="8"/>
    </w:pPr>
    <w:rPr>
      <w:i/>
    </w:rPr>
  </w:style>
  <w:style w:type="character" w:default="1" w:styleId="DefaultParagraphFont">
    <w:name w:val="Default Paragraph Font"/>
    <w:uiPriority w:val="1"/>
    <w:unhideWhenUsed/>
    <w:rsid w:val="005C43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4344"/>
  </w:style>
  <w:style w:type="character" w:customStyle="1" w:styleId="Heading1Char">
    <w:name w:val="Heading 1 Char"/>
    <w:basedOn w:val="DefaultParagraphFont"/>
    <w:link w:val="Heading1"/>
    <w:rsid w:val="005C4344"/>
    <w:rPr>
      <w:rFonts w:ascii="Times New Roman" w:eastAsia="Times New Roman" w:hAnsi="Times New Roman" w:cs="Times New Roman"/>
      <w:b/>
      <w:sz w:val="32"/>
      <w:szCs w:val="20"/>
      <w:lang w:eastAsia="en-US"/>
    </w:rPr>
  </w:style>
  <w:style w:type="paragraph" w:styleId="BodyText">
    <w:name w:val="Body Text"/>
    <w:basedOn w:val="Normal"/>
    <w:link w:val="BodyTextChar"/>
    <w:rsid w:val="005C434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C4344"/>
    <w:rPr>
      <w:rFonts w:ascii="Times New Roman" w:eastAsia="Times New Roman" w:hAnsi="Times New Roman" w:cs="Times New Roman"/>
      <w:sz w:val="24"/>
      <w:lang w:eastAsia="en-US"/>
    </w:rPr>
  </w:style>
  <w:style w:type="paragraph" w:styleId="ListBullet">
    <w:name w:val="List Bullet"/>
    <w:basedOn w:val="List"/>
    <w:rsid w:val="005C4344"/>
    <w:pPr>
      <w:numPr>
        <w:numId w:val="11"/>
      </w:numPr>
      <w:tabs>
        <w:tab w:val="clear" w:pos="340"/>
      </w:tabs>
      <w:spacing w:before="40" w:after="40"/>
    </w:pPr>
  </w:style>
  <w:style w:type="character" w:customStyle="1" w:styleId="SpecialBold">
    <w:name w:val="Special Bold"/>
    <w:basedOn w:val="DefaultParagraphFont"/>
    <w:rsid w:val="005C4344"/>
    <w:rPr>
      <w:b/>
      <w:spacing w:val="0"/>
    </w:rPr>
  </w:style>
  <w:style w:type="paragraph" w:customStyle="1" w:styleId="SuperHeading">
    <w:name w:val="SuperHeading"/>
    <w:basedOn w:val="Normal"/>
    <w:rsid w:val="005C4344"/>
    <w:pPr>
      <w:spacing w:before="240" w:after="120"/>
      <w:outlineLvl w:val="0"/>
    </w:pPr>
    <w:rPr>
      <w:rFonts w:ascii="Times New Roman" w:hAnsi="Times New Roman"/>
      <w:b/>
      <w:sz w:val="32"/>
    </w:rPr>
  </w:style>
  <w:style w:type="paragraph" w:customStyle="1" w:styleId="AllowPageBreak">
    <w:name w:val="AllowPageBreak"/>
    <w:rsid w:val="005C434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C4344"/>
    <w:rPr>
      <w:b/>
      <w:i/>
      <w:u w:val="none"/>
    </w:rPr>
  </w:style>
  <w:style w:type="character" w:customStyle="1" w:styleId="Heading2Char">
    <w:name w:val="Heading 2 Char"/>
    <w:basedOn w:val="DefaultParagraphFont"/>
    <w:link w:val="Heading2"/>
    <w:rsid w:val="005C43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43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43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43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43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43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43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4344"/>
    <w:rPr>
      <w:rFonts w:ascii="Courier New" w:eastAsia="Times New Roman" w:hAnsi="Courier New" w:cs="Times New Roman"/>
      <w:i/>
      <w:szCs w:val="20"/>
      <w:lang w:eastAsia="en-US"/>
    </w:rPr>
  </w:style>
  <w:style w:type="paragraph" w:customStyle="1" w:styleId="HeadingBase">
    <w:name w:val="Heading Base"/>
    <w:rsid w:val="005C43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4344"/>
    <w:pPr>
      <w:tabs>
        <w:tab w:val="right" w:leader="dot" w:pos="9072"/>
      </w:tabs>
      <w:ind w:left="567"/>
    </w:pPr>
    <w:rPr>
      <w:szCs w:val="22"/>
    </w:rPr>
  </w:style>
  <w:style w:type="paragraph" w:customStyle="1" w:styleId="TOCBase">
    <w:name w:val="TOC Base"/>
    <w:rsid w:val="005C43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4344"/>
    <w:pPr>
      <w:tabs>
        <w:tab w:val="right" w:leader="dot" w:pos="9072"/>
      </w:tabs>
      <w:spacing w:before="40" w:after="40"/>
      <w:ind w:left="284"/>
    </w:pPr>
    <w:rPr>
      <w:rFonts w:ascii="Times New Roman" w:hAnsi="Times New Roman"/>
    </w:rPr>
  </w:style>
  <w:style w:type="paragraph" w:styleId="TOC1">
    <w:name w:val="toc 1"/>
    <w:basedOn w:val="TOCBase"/>
    <w:next w:val="Normal"/>
    <w:rsid w:val="005C43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C43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4344"/>
    <w:rPr>
      <w:rFonts w:ascii="Times New Roman" w:eastAsia="Times New Roman" w:hAnsi="Times New Roman" w:cs="Times New Roman"/>
      <w:sz w:val="16"/>
      <w:lang w:eastAsia="en-US"/>
    </w:rPr>
  </w:style>
  <w:style w:type="paragraph" w:styleId="Title">
    <w:name w:val="Title"/>
    <w:basedOn w:val="HeadingBase"/>
    <w:link w:val="TitleChar"/>
    <w:qFormat/>
    <w:rsid w:val="005C4344"/>
    <w:pPr>
      <w:spacing w:before="5040"/>
      <w:jc w:val="center"/>
    </w:pPr>
    <w:rPr>
      <w:sz w:val="48"/>
      <w:szCs w:val="72"/>
      <w:lang w:val="en-US"/>
    </w:rPr>
  </w:style>
  <w:style w:type="character" w:customStyle="1" w:styleId="TitleChar">
    <w:name w:val="Title Char"/>
    <w:basedOn w:val="DefaultParagraphFont"/>
    <w:link w:val="Title"/>
    <w:rsid w:val="005C43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4344"/>
    <w:pPr>
      <w:tabs>
        <w:tab w:val="left" w:pos="3600"/>
        <w:tab w:val="left" w:pos="3958"/>
      </w:tabs>
    </w:pPr>
  </w:style>
  <w:style w:type="paragraph" w:styleId="List">
    <w:name w:val="List"/>
    <w:basedOn w:val="BodyText"/>
    <w:next w:val="BodyText"/>
    <w:rsid w:val="005C4344"/>
    <w:pPr>
      <w:tabs>
        <w:tab w:val="left" w:pos="340"/>
      </w:tabs>
      <w:spacing w:before="60" w:after="60"/>
      <w:ind w:left="340" w:hanging="340"/>
    </w:pPr>
  </w:style>
  <w:style w:type="paragraph" w:customStyle="1" w:styleId="Note">
    <w:name w:val="Note"/>
    <w:basedOn w:val="BodyText"/>
    <w:rsid w:val="005C43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4344"/>
    <w:pPr>
      <w:framePr w:wrap="auto" w:hAnchor="text" w:y="6049"/>
    </w:pPr>
    <w:rPr>
      <w:color w:val="000000"/>
      <w:sz w:val="40"/>
    </w:rPr>
  </w:style>
  <w:style w:type="paragraph" w:customStyle="1" w:styleId="TOCTitle">
    <w:name w:val="TOCTitle"/>
    <w:basedOn w:val="Heading1"/>
    <w:rsid w:val="005C4344"/>
    <w:pPr>
      <w:spacing w:after="240"/>
      <w:jc w:val="center"/>
      <w:outlineLvl w:val="9"/>
    </w:pPr>
    <w:rPr>
      <w:caps/>
    </w:rPr>
  </w:style>
  <w:style w:type="paragraph" w:customStyle="1" w:styleId="Version">
    <w:name w:val="Version"/>
    <w:rsid w:val="005C434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C4344"/>
    <w:pPr>
      <w:numPr>
        <w:numId w:val="12"/>
      </w:numPr>
      <w:tabs>
        <w:tab w:val="clear" w:pos="680"/>
      </w:tabs>
    </w:pPr>
  </w:style>
  <w:style w:type="paragraph" w:styleId="Index1">
    <w:name w:val="index 1"/>
    <w:basedOn w:val="Normal"/>
    <w:next w:val="Normal"/>
    <w:semiHidden/>
    <w:rsid w:val="005C4344"/>
    <w:pPr>
      <w:keepNext w:val="0"/>
      <w:tabs>
        <w:tab w:val="right" w:pos="4176"/>
      </w:tabs>
      <w:ind w:left="198" w:hanging="198"/>
    </w:pPr>
    <w:rPr>
      <w:rFonts w:ascii="Garamond" w:hAnsi="Garamond"/>
    </w:rPr>
  </w:style>
  <w:style w:type="paragraph" w:styleId="IndexHeading">
    <w:name w:val="index heading"/>
    <w:basedOn w:val="Normal"/>
    <w:next w:val="Index1"/>
    <w:semiHidden/>
    <w:rsid w:val="005C4344"/>
    <w:pPr>
      <w:spacing w:before="120" w:after="120"/>
    </w:pPr>
    <w:rPr>
      <w:rFonts w:ascii="Arial" w:hAnsi="Arial"/>
      <w:b/>
      <w:color w:val="918585"/>
      <w:sz w:val="24"/>
    </w:rPr>
  </w:style>
  <w:style w:type="paragraph" w:styleId="Header">
    <w:name w:val="header"/>
    <w:basedOn w:val="Normal"/>
    <w:link w:val="HeaderChar"/>
    <w:rsid w:val="005C43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4344"/>
    <w:rPr>
      <w:rFonts w:ascii="Times New Roman" w:eastAsia="Times New Roman" w:hAnsi="Times New Roman" w:cs="Times New Roman"/>
      <w:sz w:val="16"/>
      <w:szCs w:val="20"/>
      <w:lang w:val="en-GB" w:eastAsia="en-US"/>
    </w:rPr>
  </w:style>
  <w:style w:type="paragraph" w:customStyle="1" w:styleId="Chapter">
    <w:name w:val="Chapter"/>
    <w:basedOn w:val="Normal"/>
    <w:rsid w:val="005C4344"/>
    <w:pPr>
      <w:spacing w:before="240"/>
    </w:pPr>
    <w:rPr>
      <w:rFonts w:ascii="Times New Roman" w:hAnsi="Times New Roman"/>
      <w:smallCaps/>
      <w:spacing w:val="80"/>
      <w:sz w:val="28"/>
    </w:rPr>
  </w:style>
  <w:style w:type="paragraph" w:customStyle="1" w:styleId="InChapter">
    <w:name w:val="InChapter"/>
    <w:basedOn w:val="Heading3"/>
    <w:rsid w:val="005C4344"/>
    <w:pPr>
      <w:spacing w:after="240"/>
      <w:outlineLvl w:val="9"/>
    </w:pPr>
    <w:rPr>
      <w:noProof/>
    </w:rPr>
  </w:style>
  <w:style w:type="paragraph" w:styleId="Index2">
    <w:name w:val="index 2"/>
    <w:basedOn w:val="Normal"/>
    <w:next w:val="Normal"/>
    <w:semiHidden/>
    <w:rsid w:val="005C4344"/>
    <w:pPr>
      <w:tabs>
        <w:tab w:val="right" w:pos="4176"/>
      </w:tabs>
      <w:ind w:left="568" w:hanging="284"/>
    </w:pPr>
    <w:rPr>
      <w:rFonts w:ascii="Garamond" w:hAnsi="Garamond"/>
    </w:rPr>
  </w:style>
  <w:style w:type="paragraph" w:customStyle="1" w:styleId="Byline">
    <w:name w:val="Byline"/>
    <w:rsid w:val="005C43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4344"/>
    <w:pPr>
      <w:tabs>
        <w:tab w:val="clear" w:pos="3600"/>
        <w:tab w:val="clear" w:pos="3958"/>
      </w:tabs>
      <w:jc w:val="right"/>
    </w:pPr>
  </w:style>
  <w:style w:type="character" w:styleId="Emphasis">
    <w:name w:val="Emphasis"/>
    <w:basedOn w:val="DefaultParagraphFont"/>
    <w:qFormat/>
    <w:rsid w:val="005C4344"/>
    <w:rPr>
      <w:i/>
    </w:rPr>
  </w:style>
  <w:style w:type="paragraph" w:styleId="Caption">
    <w:name w:val="caption"/>
    <w:basedOn w:val="BodyText"/>
    <w:next w:val="Normal"/>
    <w:qFormat/>
    <w:rsid w:val="005C4344"/>
    <w:pPr>
      <w:framePr w:w="2268" w:hSpace="181" w:vSpace="181" w:wrap="around" w:vAnchor="text" w:hAnchor="page" w:x="1135" w:y="285" w:anchorLock="1"/>
    </w:pPr>
    <w:rPr>
      <w:i/>
    </w:rPr>
  </w:style>
  <w:style w:type="paragraph" w:customStyle="1" w:styleId="MiniTOCTitle">
    <w:name w:val="MiniTOCTitle"/>
    <w:basedOn w:val="Heading4"/>
    <w:rsid w:val="005C4344"/>
    <w:pPr>
      <w:spacing w:before="240"/>
      <w:outlineLvl w:val="9"/>
    </w:pPr>
    <w:rPr>
      <w:noProof/>
      <w:sz w:val="24"/>
    </w:rPr>
  </w:style>
  <w:style w:type="paragraph" w:customStyle="1" w:styleId="MiniTOCItem">
    <w:name w:val="MiniTOCItem"/>
    <w:basedOn w:val="ListBullet"/>
    <w:rsid w:val="005C4344"/>
    <w:pPr>
      <w:numPr>
        <w:numId w:val="0"/>
      </w:numPr>
      <w:tabs>
        <w:tab w:val="right" w:leader="dot" w:pos="6521"/>
      </w:tabs>
      <w:spacing w:before="0" w:after="0"/>
    </w:pPr>
  </w:style>
  <w:style w:type="paragraph" w:customStyle="1" w:styleId="TOFTitle">
    <w:name w:val="TOFTitle"/>
    <w:basedOn w:val="TOCTitle"/>
    <w:rsid w:val="005C4344"/>
  </w:style>
  <w:style w:type="paragraph" w:styleId="TableofFigures">
    <w:name w:val="table of figures"/>
    <w:basedOn w:val="Normal"/>
    <w:next w:val="Normal"/>
    <w:semiHidden/>
    <w:rsid w:val="005C4344"/>
    <w:pPr>
      <w:tabs>
        <w:tab w:val="right" w:leader="dot" w:pos="9072"/>
      </w:tabs>
      <w:ind w:left="970" w:hanging="403"/>
    </w:pPr>
    <w:rPr>
      <w:rFonts w:ascii="Times New Roman" w:hAnsi="Times New Roman"/>
      <w:b/>
    </w:rPr>
  </w:style>
  <w:style w:type="paragraph" w:styleId="ListNumber">
    <w:name w:val="List Number"/>
    <w:basedOn w:val="List"/>
    <w:rsid w:val="005C4344"/>
    <w:pPr>
      <w:numPr>
        <w:numId w:val="14"/>
      </w:numPr>
      <w:tabs>
        <w:tab w:val="clear" w:pos="340"/>
      </w:tabs>
    </w:pPr>
  </w:style>
  <w:style w:type="character" w:customStyle="1" w:styleId="WingdingSymbols">
    <w:name w:val="Wingding Symbols"/>
    <w:rsid w:val="005C4344"/>
    <w:rPr>
      <w:rFonts w:ascii="Wingdings" w:hAnsi="Wingdings"/>
    </w:rPr>
  </w:style>
  <w:style w:type="paragraph" w:customStyle="1" w:styleId="TableHeading">
    <w:name w:val="Table Heading"/>
    <w:basedOn w:val="HeadingBase"/>
    <w:rsid w:val="005C4344"/>
    <w:pPr>
      <w:keepLines/>
      <w:pBdr>
        <w:bottom w:val="single" w:sz="6" w:space="1" w:color="918585"/>
      </w:pBdr>
      <w:spacing w:before="240"/>
    </w:pPr>
  </w:style>
  <w:style w:type="character" w:customStyle="1" w:styleId="HotSpot">
    <w:name w:val="HotSpot"/>
    <w:rsid w:val="005C4344"/>
    <w:rPr>
      <w:color w:val="0033CC"/>
      <w:u w:val="none"/>
    </w:rPr>
  </w:style>
  <w:style w:type="paragraph" w:customStyle="1" w:styleId="BodyTextRight">
    <w:name w:val="Body Text Right"/>
    <w:basedOn w:val="BodyText"/>
    <w:rsid w:val="005C4344"/>
    <w:pPr>
      <w:spacing w:before="0" w:after="0"/>
      <w:jc w:val="right"/>
    </w:pPr>
  </w:style>
  <w:style w:type="paragraph" w:styleId="Index3">
    <w:name w:val="index 3"/>
    <w:basedOn w:val="ListNumber2"/>
    <w:next w:val="Normal"/>
    <w:semiHidden/>
    <w:rsid w:val="005C4344"/>
    <w:pPr>
      <w:numPr>
        <w:numId w:val="0"/>
      </w:numPr>
      <w:tabs>
        <w:tab w:val="right" w:leader="dot" w:pos="4176"/>
      </w:tabs>
    </w:pPr>
  </w:style>
  <w:style w:type="paragraph" w:styleId="ListNumber2">
    <w:name w:val="List Number 2"/>
    <w:basedOn w:val="List2"/>
    <w:rsid w:val="005C4344"/>
    <w:pPr>
      <w:numPr>
        <w:numId w:val="9"/>
      </w:numPr>
      <w:tabs>
        <w:tab w:val="clear" w:pos="1060"/>
      </w:tabs>
    </w:pPr>
  </w:style>
  <w:style w:type="paragraph" w:customStyle="1" w:styleId="MarginNote">
    <w:name w:val="Margin Note"/>
    <w:basedOn w:val="BodyText"/>
    <w:rsid w:val="005C43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43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43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4344"/>
    <w:rPr>
      <w:sz w:val="32"/>
    </w:rPr>
  </w:style>
  <w:style w:type="paragraph" w:customStyle="1" w:styleId="HeadingProcedure">
    <w:name w:val="Heading Procedure"/>
    <w:basedOn w:val="HeadingBase"/>
    <w:next w:val="Normal"/>
    <w:rsid w:val="005C4344"/>
    <w:pPr>
      <w:tabs>
        <w:tab w:val="left" w:pos="0"/>
      </w:tabs>
      <w:spacing w:before="120" w:after="60"/>
    </w:pPr>
    <w:rPr>
      <w:i/>
      <w:color w:val="918585"/>
      <w:sz w:val="22"/>
    </w:rPr>
  </w:style>
  <w:style w:type="paragraph" w:customStyle="1" w:styleId="TableBodyText">
    <w:name w:val="Table Body Text"/>
    <w:basedOn w:val="BodyText"/>
    <w:rsid w:val="005C4344"/>
    <w:pPr>
      <w:spacing w:before="60" w:after="60"/>
    </w:pPr>
  </w:style>
  <w:style w:type="paragraph" w:styleId="ListContinue">
    <w:name w:val="List Continue"/>
    <w:basedOn w:val="List"/>
    <w:rsid w:val="005C4344"/>
    <w:pPr>
      <w:ind w:firstLine="0"/>
    </w:pPr>
  </w:style>
  <w:style w:type="paragraph" w:customStyle="1" w:styleId="ListNote">
    <w:name w:val="List Note"/>
    <w:basedOn w:val="List"/>
    <w:rsid w:val="005C4344"/>
    <w:pPr>
      <w:pBdr>
        <w:top w:val="single" w:sz="6" w:space="2" w:color="918585"/>
        <w:bottom w:val="single" w:sz="6" w:space="2" w:color="918585"/>
      </w:pBdr>
      <w:tabs>
        <w:tab w:val="left" w:pos="1021"/>
      </w:tabs>
      <w:ind w:firstLine="0"/>
    </w:pPr>
  </w:style>
  <w:style w:type="paragraph" w:customStyle="1" w:styleId="Warning">
    <w:name w:val="Warning"/>
    <w:basedOn w:val="BodyText"/>
    <w:rsid w:val="005C4344"/>
    <w:pPr>
      <w:shd w:val="clear" w:color="auto" w:fill="D9D9D9"/>
      <w:tabs>
        <w:tab w:val="left" w:pos="992"/>
      </w:tabs>
      <w:ind w:left="119" w:right="119"/>
    </w:pPr>
    <w:rPr>
      <w:sz w:val="20"/>
    </w:rPr>
  </w:style>
  <w:style w:type="paragraph" w:customStyle="1" w:styleId="MarginIcons">
    <w:name w:val="Margin Icons"/>
    <w:basedOn w:val="BodyText"/>
    <w:rsid w:val="005C43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4344"/>
    <w:rPr>
      <w:rFonts w:ascii="Courier New" w:hAnsi="Courier New"/>
    </w:rPr>
  </w:style>
  <w:style w:type="paragraph" w:customStyle="1" w:styleId="NoteBullet">
    <w:name w:val="Note Bullet"/>
    <w:basedOn w:val="Note"/>
    <w:rsid w:val="005C4344"/>
    <w:pPr>
      <w:tabs>
        <w:tab w:val="clear" w:pos="680"/>
      </w:tabs>
      <w:spacing w:before="60" w:after="60"/>
    </w:pPr>
  </w:style>
  <w:style w:type="paragraph" w:customStyle="1" w:styleId="SubHeading2">
    <w:name w:val="SubHeading2"/>
    <w:basedOn w:val="HeadingBase"/>
    <w:rsid w:val="005C4344"/>
    <w:pPr>
      <w:spacing w:before="240" w:after="60"/>
    </w:pPr>
    <w:rPr>
      <w:sz w:val="20"/>
    </w:rPr>
  </w:style>
  <w:style w:type="paragraph" w:customStyle="1" w:styleId="SubHeading1">
    <w:name w:val="SubHeading1"/>
    <w:basedOn w:val="HeadingBase"/>
    <w:rsid w:val="005C4344"/>
    <w:pPr>
      <w:spacing w:before="240" w:after="60"/>
    </w:pPr>
    <w:rPr>
      <w:color w:val="918585"/>
      <w:sz w:val="22"/>
    </w:rPr>
  </w:style>
  <w:style w:type="paragraph" w:customStyle="1" w:styleId="SideHeading">
    <w:name w:val="Side Heading"/>
    <w:basedOn w:val="HeadingBase"/>
    <w:rsid w:val="005C43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4344"/>
    <w:pPr>
      <w:numPr>
        <w:numId w:val="10"/>
      </w:numPr>
    </w:pPr>
  </w:style>
  <w:style w:type="paragraph" w:styleId="PlainText">
    <w:name w:val="Plain Text"/>
    <w:basedOn w:val="Normal"/>
    <w:link w:val="PlainTextChar"/>
    <w:rsid w:val="005C4344"/>
    <w:rPr>
      <w:sz w:val="20"/>
    </w:rPr>
  </w:style>
  <w:style w:type="character" w:customStyle="1" w:styleId="PlainTextChar">
    <w:name w:val="Plain Text Char"/>
    <w:basedOn w:val="DefaultParagraphFont"/>
    <w:link w:val="PlainText"/>
    <w:rsid w:val="005C4344"/>
    <w:rPr>
      <w:rFonts w:ascii="Courier New" w:eastAsia="Times New Roman" w:hAnsi="Courier New" w:cs="Times New Roman"/>
      <w:sz w:val="20"/>
      <w:szCs w:val="20"/>
      <w:lang w:eastAsia="en-US"/>
    </w:rPr>
  </w:style>
  <w:style w:type="character" w:customStyle="1" w:styleId="MenuOption">
    <w:name w:val="Menu Option"/>
    <w:basedOn w:val="DefaultParagraphFont"/>
    <w:rsid w:val="005C4344"/>
    <w:rPr>
      <w:b/>
      <w:smallCaps/>
    </w:rPr>
  </w:style>
  <w:style w:type="paragraph" w:customStyle="1" w:styleId="TableListNumber">
    <w:name w:val="Table List Number"/>
    <w:basedOn w:val="ListNumber"/>
    <w:rsid w:val="005C4344"/>
    <w:pPr>
      <w:numPr>
        <w:numId w:val="0"/>
      </w:numPr>
    </w:pPr>
  </w:style>
  <w:style w:type="paragraph" w:styleId="TOC4">
    <w:name w:val="toc 4"/>
    <w:basedOn w:val="TOCBase"/>
    <w:next w:val="Normal"/>
    <w:semiHidden/>
    <w:rsid w:val="005C4344"/>
    <w:pPr>
      <w:tabs>
        <w:tab w:val="right" w:leader="dot" w:pos="9071"/>
      </w:tabs>
      <w:ind w:left="1701"/>
    </w:pPr>
  </w:style>
  <w:style w:type="paragraph" w:customStyle="1" w:styleId="ListAlpha">
    <w:name w:val="List Alpha"/>
    <w:basedOn w:val="List"/>
    <w:rsid w:val="005C4344"/>
    <w:pPr>
      <w:numPr>
        <w:numId w:val="8"/>
      </w:numPr>
    </w:pPr>
  </w:style>
  <w:style w:type="paragraph" w:customStyle="1" w:styleId="ListAlpha2">
    <w:name w:val="List Alpha 2"/>
    <w:basedOn w:val="List2"/>
    <w:rsid w:val="005C4344"/>
    <w:pPr>
      <w:numPr>
        <w:numId w:val="7"/>
      </w:numPr>
    </w:pPr>
  </w:style>
  <w:style w:type="paragraph" w:styleId="List2">
    <w:name w:val="List 2"/>
    <w:basedOn w:val="BodyText"/>
    <w:rsid w:val="005C4344"/>
    <w:pPr>
      <w:tabs>
        <w:tab w:val="left" w:pos="680"/>
      </w:tabs>
      <w:spacing w:before="60" w:after="60"/>
      <w:ind w:left="680" w:hanging="340"/>
    </w:pPr>
  </w:style>
  <w:style w:type="paragraph" w:styleId="List3">
    <w:name w:val="List 3"/>
    <w:basedOn w:val="BodyText"/>
    <w:rsid w:val="005C4344"/>
    <w:pPr>
      <w:tabs>
        <w:tab w:val="left" w:pos="1021"/>
      </w:tabs>
      <w:spacing w:before="60" w:after="60"/>
      <w:ind w:left="1020" w:hanging="340"/>
    </w:pPr>
  </w:style>
  <w:style w:type="paragraph" w:styleId="List4">
    <w:name w:val="List 4"/>
    <w:basedOn w:val="BodyText"/>
    <w:rsid w:val="005C4344"/>
    <w:pPr>
      <w:tabs>
        <w:tab w:val="left" w:pos="1361"/>
      </w:tabs>
      <w:spacing w:before="60" w:after="60"/>
      <w:ind w:left="1361" w:hanging="340"/>
    </w:pPr>
  </w:style>
  <w:style w:type="paragraph" w:styleId="List5">
    <w:name w:val="List 5"/>
    <w:basedOn w:val="BodyText"/>
    <w:rsid w:val="005C4344"/>
    <w:pPr>
      <w:tabs>
        <w:tab w:val="left" w:pos="1701"/>
      </w:tabs>
      <w:spacing w:before="60" w:after="60"/>
      <w:ind w:left="1701" w:hanging="340"/>
    </w:pPr>
  </w:style>
  <w:style w:type="paragraph" w:styleId="ListBullet3">
    <w:name w:val="List Bullet 3"/>
    <w:basedOn w:val="List3"/>
    <w:rsid w:val="005C4344"/>
    <w:pPr>
      <w:numPr>
        <w:numId w:val="13"/>
      </w:numPr>
      <w:tabs>
        <w:tab w:val="clear" w:pos="1021"/>
      </w:tabs>
      <w:ind w:left="1037" w:hanging="357"/>
    </w:pPr>
  </w:style>
  <w:style w:type="paragraph" w:styleId="ListBullet4">
    <w:name w:val="List Bullet 4"/>
    <w:basedOn w:val="List4"/>
    <w:rsid w:val="005C4344"/>
    <w:pPr>
      <w:numPr>
        <w:numId w:val="2"/>
      </w:numPr>
      <w:tabs>
        <w:tab w:val="clear" w:pos="1361"/>
      </w:tabs>
    </w:pPr>
  </w:style>
  <w:style w:type="paragraph" w:styleId="ListBullet5">
    <w:name w:val="List Bullet 5"/>
    <w:basedOn w:val="List5"/>
    <w:rsid w:val="005C4344"/>
    <w:pPr>
      <w:numPr>
        <w:numId w:val="3"/>
      </w:numPr>
    </w:pPr>
  </w:style>
  <w:style w:type="paragraph" w:styleId="ListContinue2">
    <w:name w:val="List Continue 2"/>
    <w:basedOn w:val="List2"/>
    <w:rsid w:val="005C4344"/>
    <w:pPr>
      <w:ind w:firstLine="0"/>
    </w:pPr>
  </w:style>
  <w:style w:type="paragraph" w:styleId="ListContinue3">
    <w:name w:val="List Continue 3"/>
    <w:basedOn w:val="List3"/>
    <w:rsid w:val="005C4344"/>
    <w:pPr>
      <w:ind w:left="1021" w:firstLine="0"/>
    </w:pPr>
  </w:style>
  <w:style w:type="paragraph" w:styleId="ListContinue4">
    <w:name w:val="List Continue 4"/>
    <w:basedOn w:val="List4"/>
    <w:rsid w:val="005C4344"/>
    <w:pPr>
      <w:ind w:firstLine="0"/>
    </w:pPr>
  </w:style>
  <w:style w:type="paragraph" w:styleId="ListContinue5">
    <w:name w:val="List Continue 5"/>
    <w:basedOn w:val="List5"/>
    <w:rsid w:val="005C4344"/>
    <w:pPr>
      <w:ind w:firstLine="0"/>
    </w:pPr>
  </w:style>
  <w:style w:type="paragraph" w:styleId="ListNumber3">
    <w:name w:val="List Number 3"/>
    <w:basedOn w:val="List3"/>
    <w:rsid w:val="005C4344"/>
    <w:pPr>
      <w:numPr>
        <w:numId w:val="4"/>
      </w:numPr>
    </w:pPr>
  </w:style>
  <w:style w:type="paragraph" w:styleId="ListNumber4">
    <w:name w:val="List Number 4"/>
    <w:basedOn w:val="List4"/>
    <w:rsid w:val="005C4344"/>
    <w:pPr>
      <w:numPr>
        <w:numId w:val="5"/>
      </w:numPr>
    </w:pPr>
  </w:style>
  <w:style w:type="paragraph" w:styleId="ListNumber5">
    <w:name w:val="List Number 5"/>
    <w:basedOn w:val="List5"/>
    <w:rsid w:val="005C4344"/>
    <w:pPr>
      <w:numPr>
        <w:numId w:val="6"/>
      </w:numPr>
    </w:pPr>
  </w:style>
  <w:style w:type="paragraph" w:styleId="BlockText">
    <w:name w:val="Block Text"/>
    <w:basedOn w:val="Normal"/>
    <w:rsid w:val="005C4344"/>
    <w:pPr>
      <w:spacing w:after="120"/>
      <w:ind w:left="1440" w:right="1440"/>
    </w:pPr>
  </w:style>
  <w:style w:type="character" w:customStyle="1" w:styleId="Subscript">
    <w:name w:val="Subscript"/>
    <w:basedOn w:val="DefaultParagraphFont"/>
    <w:rsid w:val="005C4344"/>
    <w:rPr>
      <w:sz w:val="16"/>
      <w:vertAlign w:val="subscript"/>
    </w:rPr>
  </w:style>
  <w:style w:type="character" w:customStyle="1" w:styleId="Superscript">
    <w:name w:val="Superscript"/>
    <w:basedOn w:val="DefaultParagraphFont"/>
    <w:rsid w:val="005C4344"/>
    <w:rPr>
      <w:sz w:val="16"/>
      <w:vertAlign w:val="superscript"/>
    </w:rPr>
  </w:style>
  <w:style w:type="character" w:customStyle="1" w:styleId="Symbols">
    <w:name w:val="Symbols"/>
    <w:basedOn w:val="DefaultParagraphFont"/>
    <w:rsid w:val="005C4344"/>
    <w:rPr>
      <w:rFonts w:ascii="Symbol" w:hAnsi="Symbol"/>
    </w:rPr>
  </w:style>
  <w:style w:type="character" w:customStyle="1" w:styleId="MenuOptions">
    <w:name w:val="Menu Options"/>
    <w:basedOn w:val="DefaultParagraphFont"/>
    <w:rsid w:val="005C4344"/>
    <w:rPr>
      <w:rFonts w:ascii="Arial Narrow" w:hAnsi="Arial Narrow"/>
      <w:smallCaps/>
    </w:rPr>
  </w:style>
  <w:style w:type="character" w:customStyle="1" w:styleId="Buttons">
    <w:name w:val="Buttons"/>
    <w:basedOn w:val="DefaultParagraphFont"/>
    <w:rsid w:val="005C4344"/>
    <w:rPr>
      <w:b/>
    </w:rPr>
  </w:style>
  <w:style w:type="character" w:customStyle="1" w:styleId="Underlined">
    <w:name w:val="Underlined"/>
    <w:basedOn w:val="DefaultParagraphFont"/>
    <w:rsid w:val="005C4344"/>
    <w:rPr>
      <w:u w:val="single"/>
    </w:rPr>
  </w:style>
  <w:style w:type="paragraph" w:customStyle="1" w:styleId="TableBodyTextRight">
    <w:name w:val="Table Body Text Right"/>
    <w:basedOn w:val="TableBodyText"/>
    <w:rsid w:val="005C4344"/>
    <w:pPr>
      <w:widowControl w:val="0"/>
      <w:autoSpaceDE w:val="0"/>
      <w:autoSpaceDN w:val="0"/>
      <w:adjustRightInd w:val="0"/>
      <w:jc w:val="right"/>
    </w:pPr>
    <w:rPr>
      <w:rFonts w:cs="Arial"/>
      <w:szCs w:val="18"/>
    </w:rPr>
  </w:style>
  <w:style w:type="paragraph" w:customStyle="1" w:styleId="CopyrightText">
    <w:name w:val="Copyright Text"/>
    <w:basedOn w:val="BodyText"/>
    <w:rsid w:val="005C4344"/>
    <w:rPr>
      <w:sz w:val="18"/>
    </w:rPr>
  </w:style>
  <w:style w:type="paragraph" w:customStyle="1" w:styleId="BodySmallRight">
    <w:name w:val="Body Small Right"/>
    <w:basedOn w:val="BodyTextRight"/>
    <w:rsid w:val="005C4344"/>
    <w:rPr>
      <w:sz w:val="18"/>
      <w:szCs w:val="18"/>
    </w:rPr>
  </w:style>
  <w:style w:type="paragraph" w:customStyle="1" w:styleId="MarginEdition">
    <w:name w:val="Margin Edition"/>
    <w:basedOn w:val="MarginNote"/>
    <w:rsid w:val="005C4344"/>
    <w:pPr>
      <w:spacing w:before="0" w:after="0"/>
    </w:pPr>
    <w:rPr>
      <w:rFonts w:ascii="Times New Roman" w:hAnsi="Times New Roman"/>
      <w:color w:val="999999"/>
    </w:rPr>
  </w:style>
  <w:style w:type="paragraph" w:customStyle="1" w:styleId="Spacer">
    <w:name w:val="Spacer"/>
    <w:basedOn w:val="Normal"/>
    <w:rsid w:val="005C4344"/>
    <w:rPr>
      <w:sz w:val="2"/>
      <w:szCs w:val="2"/>
    </w:rPr>
  </w:style>
  <w:style w:type="character" w:customStyle="1" w:styleId="Small">
    <w:name w:val="Small"/>
    <w:basedOn w:val="DefaultParagraphFont"/>
    <w:rsid w:val="005C4344"/>
    <w:rPr>
      <w:sz w:val="16"/>
    </w:rPr>
  </w:style>
  <w:style w:type="paragraph" w:customStyle="1" w:styleId="WideTable">
    <w:name w:val="Wide Table"/>
    <w:basedOn w:val="Normal"/>
    <w:rsid w:val="005C4344"/>
    <w:pPr>
      <w:ind w:left="-1418"/>
    </w:pPr>
    <w:rPr>
      <w:sz w:val="2"/>
      <w:szCs w:val="2"/>
    </w:rPr>
  </w:style>
  <w:style w:type="character" w:styleId="PageNumber">
    <w:name w:val="page number"/>
    <w:basedOn w:val="DefaultParagraphFont"/>
    <w:rsid w:val="005C4344"/>
  </w:style>
  <w:style w:type="paragraph" w:styleId="Quote">
    <w:name w:val="Quote"/>
    <w:basedOn w:val="Heading1"/>
    <w:link w:val="QuoteChar"/>
    <w:qFormat/>
    <w:rsid w:val="005C4344"/>
    <w:rPr>
      <w:b w:val="0"/>
      <w:sz w:val="72"/>
      <w:szCs w:val="72"/>
      <w:lang w:val="en-NZ"/>
    </w:rPr>
  </w:style>
  <w:style w:type="character" w:customStyle="1" w:styleId="QuoteChar">
    <w:name w:val="Quote Char"/>
    <w:basedOn w:val="DefaultParagraphFont"/>
    <w:link w:val="Quote"/>
    <w:rsid w:val="005C43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4344"/>
    <w:pPr>
      <w:pageBreakBefore/>
    </w:pPr>
  </w:style>
  <w:style w:type="paragraph" w:customStyle="1" w:styleId="Border">
    <w:name w:val="Border"/>
    <w:basedOn w:val="Normal"/>
    <w:qFormat/>
    <w:rsid w:val="005C43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4344"/>
    <w:rPr>
      <w:b/>
      <w:bCs/>
      <w:i/>
      <w:iCs/>
      <w:color w:val="auto"/>
    </w:rPr>
  </w:style>
  <w:style w:type="paragraph" w:styleId="IntenseQuote">
    <w:name w:val="Intense Quote"/>
    <w:basedOn w:val="Normal"/>
    <w:next w:val="Normal"/>
    <w:link w:val="IntenseQuoteChar"/>
    <w:uiPriority w:val="30"/>
    <w:qFormat/>
    <w:rsid w:val="005C43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43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4344"/>
    <w:rPr>
      <w:smallCaps/>
      <w:color w:val="auto"/>
      <w:u w:val="single"/>
    </w:rPr>
  </w:style>
  <w:style w:type="character" w:styleId="IntenseReference">
    <w:name w:val="Intense Reference"/>
    <w:basedOn w:val="DefaultParagraphFont"/>
    <w:uiPriority w:val="32"/>
    <w:qFormat/>
    <w:rsid w:val="005C4344"/>
    <w:rPr>
      <w:b/>
      <w:bCs/>
      <w:smallCaps/>
      <w:color w:val="auto"/>
      <w:spacing w:val="5"/>
      <w:u w:val="single"/>
    </w:rPr>
  </w:style>
  <w:style w:type="paragraph" w:customStyle="1" w:styleId="2ColumnHeading">
    <w:name w:val="2Column Heading"/>
    <w:basedOn w:val="BodyText"/>
    <w:qFormat/>
    <w:rsid w:val="005C4344"/>
    <w:pPr>
      <w:spacing w:after="60"/>
      <w:ind w:left="-2268"/>
    </w:pPr>
    <w:rPr>
      <w:b/>
    </w:rPr>
  </w:style>
  <w:style w:type="paragraph" w:customStyle="1" w:styleId="Heading1TOC">
    <w:name w:val="Heading1 TOC"/>
    <w:basedOn w:val="Normal"/>
    <w:qFormat/>
    <w:rsid w:val="005C4344"/>
    <w:pPr>
      <w:spacing w:before="240" w:after="120"/>
    </w:pPr>
    <w:rPr>
      <w:rFonts w:ascii="Times New Roman" w:hAnsi="Times New Roman"/>
      <w:b/>
      <w:sz w:val="32"/>
    </w:rPr>
  </w:style>
  <w:style w:type="paragraph" w:customStyle="1" w:styleId="Heading2TOC">
    <w:name w:val="Heading2 TOC"/>
    <w:basedOn w:val="Normal"/>
    <w:qFormat/>
    <w:rsid w:val="005C4344"/>
    <w:pPr>
      <w:spacing w:before="240" w:after="60"/>
    </w:pPr>
    <w:rPr>
      <w:rFonts w:ascii="Times New Roman" w:hAnsi="Times New Roman"/>
      <w:b/>
      <w:sz w:val="28"/>
    </w:rPr>
  </w:style>
  <w:style w:type="character" w:customStyle="1" w:styleId="Underline">
    <w:name w:val="Underline"/>
    <w:basedOn w:val="DefaultParagraphFont"/>
    <w:qFormat/>
    <w:rsid w:val="005C4344"/>
    <w:rPr>
      <w:u w:val="single"/>
    </w:rPr>
  </w:style>
  <w:style w:type="paragraph" w:styleId="BalloonText">
    <w:name w:val="Balloon Text"/>
    <w:basedOn w:val="Normal"/>
    <w:link w:val="BalloonTextChar"/>
    <w:rsid w:val="005C4344"/>
    <w:rPr>
      <w:rFonts w:ascii="Tahoma" w:hAnsi="Tahoma" w:cs="Tahoma"/>
      <w:sz w:val="16"/>
      <w:szCs w:val="16"/>
    </w:rPr>
  </w:style>
  <w:style w:type="character" w:customStyle="1" w:styleId="BalloonTextChar">
    <w:name w:val="Balloon Text Char"/>
    <w:basedOn w:val="DefaultParagraphFont"/>
    <w:link w:val="BalloonText"/>
    <w:rsid w:val="005C43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434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C43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4344"/>
    <w:rPr>
      <w:b/>
      <w:color w:val="660033"/>
      <w:spacing w:val="0"/>
    </w:rPr>
  </w:style>
  <w:style w:type="paragraph" w:customStyle="1" w:styleId="Nameditemlist">
    <w:name w:val="Named item list"/>
    <w:basedOn w:val="BodyText"/>
    <w:qFormat/>
    <w:rsid w:val="005C4344"/>
    <w:pPr>
      <w:tabs>
        <w:tab w:val="left" w:pos="2835"/>
      </w:tabs>
      <w:ind w:left="2835" w:hanging="2835"/>
    </w:pPr>
  </w:style>
  <w:style w:type="paragraph" w:customStyle="1" w:styleId="BodyTextnopadding">
    <w:name w:val="Body Text no padding"/>
    <w:basedOn w:val="BodyText"/>
    <w:qFormat/>
    <w:rsid w:val="005C4344"/>
    <w:pPr>
      <w:spacing w:before="0" w:after="0"/>
    </w:pPr>
  </w:style>
  <w:style w:type="paragraph" w:customStyle="1" w:styleId="BodyTextBold">
    <w:name w:val="Body Text Bold"/>
    <w:basedOn w:val="BodyText"/>
    <w:qFormat/>
    <w:rsid w:val="005C4344"/>
    <w:rPr>
      <w:b/>
    </w:rPr>
  </w:style>
  <w:style w:type="character" w:styleId="Hyperlink">
    <w:name w:val="Hyperlink"/>
    <w:basedOn w:val="DefaultParagraphFont"/>
    <w:uiPriority w:val="99"/>
    <w:unhideWhenUsed/>
    <w:rsid w:val="004C0C3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752</Words>
  <Characters>4938</Characters>
  <Application>Microsoft Office Word</Application>
  <DocSecurity>0</DocSecurity>
  <Lines>224</Lines>
  <Paragraphs>107</Paragraphs>
  <ScaleCrop>false</ScaleCrop>
  <Company>Author-it Software Corporation Ltd.</Company>
  <LinksUpToDate>false</LinksUpToDate>
  <CharactersWithSpaces>5583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CPPSIS6032 Conduct advanced GNSS control surveys</dc:title>
  <dc:subject>Approved</dc:subject>
  <dc:creator>Artibus Innovation</dc:creator>
  <cp:keywords>Release: 1</cp:keywords>
  <dc:description>Review Date: 12 April 2008</dc:description>
  <cp:lastModifiedBy>HSD_TPCMSd.prod</cp:lastModifiedBy>
  <cp:revision>3</cp:revision>
  <dcterms:created xsi:type="dcterms:W3CDTF">2021-01-07T13:18:00Z</dcterms:created>
  <dcterms:modified xsi:type="dcterms:W3CDTF">2021-01-07T13:18:00Z</dcterms:modified>
</cp:coreProperties>
</file>