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224" w:rsidP="00FC0224">
      <w:pPr>
        <w:pStyle w:val="Title"/>
      </w:pPr>
      <w:r>
        <w:fldChar w:fldCharType="begin"/>
      </w:r>
      <w:r>
        <w:instrText xml:space="preserve"> TITLE   \* MERGEFORMAT </w:instrText>
      </w:r>
      <w:r>
        <w:fldChar w:fldCharType="separate"/>
      </w:r>
      <w:r>
        <w:t>CPPSIS6032 Conduct advanced GNSS control surveys</w:t>
      </w:r>
      <w:r>
        <w:fldChar w:fldCharType="end"/>
      </w:r>
    </w:p>
    <w:p w:rsidR="00FC0224" w:rsidP="00FC0224">
      <w:pPr>
        <w:pStyle w:val="Version"/>
        <w:sectPr w:rsidSect="00736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F15" w:rsidP="00736F15">
      <w:pPr>
        <w:pStyle w:val="SuperHeading"/>
      </w:pPr>
      <w:r w:rsidRPr="00736F15">
        <w:t>CPPSIS6032 Conduct advanced GNSS control surveys</w:t>
      </w:r>
    </w:p>
    <w:p w:rsidR="00000000" w:rsidRPr="00736F15" w:rsidP="00736F15">
      <w:pPr>
        <w:pStyle w:val="Heading1"/>
      </w:pPr>
      <w:bookmarkStart w:id="1" w:name="O_838156"/>
      <w:bookmarkEnd w:id="1"/>
      <w:r w:rsidRPr="00736F15">
        <w:t>Modification History</w:t>
      </w:r>
    </w:p>
    <w:p w:rsidR="00000000" w:rsidRPr="00736F15" w:rsidP="00FC0224">
      <w:pPr>
        <w:pStyle w:val="BodyText"/>
      </w:pPr>
      <w:r w:rsidRPr="00736F15">
        <w:t>Release 1.</w:t>
      </w:r>
    </w:p>
    <w:p w:rsidR="00000000" w:rsidRPr="00736F15" w:rsidP="00FC0224">
      <w:pPr>
        <w:pStyle w:val="BodyText"/>
      </w:pPr>
      <w:r w:rsidRPr="00736F15">
        <w:t>Replaces superseded equivalent CPPSIS6032A Conduct an advanced GNSS control survey.</w:t>
      </w:r>
    </w:p>
    <w:p w:rsidR="00000000" w:rsidRPr="00736F15" w:rsidP="00FC0224">
      <w:pPr>
        <w:pStyle w:val="BodyText"/>
      </w:pPr>
      <w:r w:rsidRPr="00736F15">
        <w:t>This version first released with CPP Property Services Training Package Version 3.</w:t>
      </w:r>
    </w:p>
    <w:p w:rsidR="00000000" w:rsidRPr="00736F15" w:rsidP="00736F15">
      <w:pPr>
        <w:pStyle w:val="Heading1"/>
      </w:pPr>
      <w:bookmarkStart w:id="2" w:name="O_838163"/>
      <w:bookmarkEnd w:id="2"/>
      <w:r w:rsidRPr="00736F15">
        <w:t>Application</w:t>
      </w:r>
    </w:p>
    <w:p w:rsidR="00000000" w:rsidRPr="00736F15" w:rsidP="00FC0224">
      <w:pPr>
        <w:pStyle w:val="BodyText"/>
      </w:pPr>
      <w:r w:rsidRPr="00736F15">
        <w:t>This unit of compe</w:t>
      </w:r>
      <w:r w:rsidRPr="00736F15">
        <w:t>tency specifies the outcomes required to conduct advanced global navigation satellite system (GNSS) control surveys using GNSS equipment and suitable software to communicate with GNSS receivers. The unit covers project managing surveying activities, includ</w:t>
      </w:r>
      <w:r w:rsidRPr="00736F15">
        <w:t>ing planning collection methodologies and allocating resources and work tasks in a team environment. The unit also covers analysing existing survey control data and networks to identify non-conformities and the need for additional controls, and implementin</w:t>
      </w:r>
      <w:r w:rsidRPr="00736F15">
        <w:t xml:space="preserve">g a network of points for controlling horizontal and vertical positions. The unit requires the ability to program, calibrate and operate GNSS equipment, relate surveying data to a reference system, and identify and resolve discrepancies with the reference </w:t>
      </w:r>
      <w:r w:rsidRPr="00736F15">
        <w:t xml:space="preserve">system. </w:t>
      </w:r>
    </w:p>
    <w:p w:rsidR="00000000" w:rsidRPr="00736F15" w:rsidP="00FC0224">
      <w:pPr>
        <w:pStyle w:val="BodyText"/>
      </w:pPr>
      <w:r w:rsidRPr="00736F15">
        <w:t>The unit supports those who work in a technical management role in a surveying team.</w:t>
      </w:r>
    </w:p>
    <w:p w:rsidR="00000000" w:rsidRPr="00736F15" w:rsidP="00FC0224">
      <w:pPr>
        <w:pStyle w:val="BodyText"/>
      </w:pPr>
      <w:r w:rsidRPr="00736F15">
        <w:t>No licensing, legislative, regulatory, or certification requirements apply to this unit of competency at the time of endorsement.</w:t>
      </w:r>
    </w:p>
    <w:p w:rsidR="00000000" w:rsidRPr="00736F15" w:rsidP="00736F15">
      <w:pPr>
        <w:pStyle w:val="Heading1"/>
      </w:pPr>
      <w:bookmarkStart w:id="3" w:name="O_838162"/>
      <w:bookmarkEnd w:id="3"/>
      <w:r w:rsidRPr="00736F15">
        <w:t>Pre-requisite</w:t>
      </w:r>
      <w:r w:rsidRPr="00736F15">
        <w:t xml:space="preserve"> Unit</w:t>
      </w:r>
    </w:p>
    <w:p w:rsidR="00000000" w:rsidRPr="00736F15" w:rsidP="00FC0224">
      <w:pPr>
        <w:pStyle w:val="BodyText"/>
      </w:pPr>
      <w:r w:rsidRPr="00736F15">
        <w:t>Nil</w:t>
      </w:r>
    </w:p>
    <w:p w:rsidR="00000000" w:rsidRPr="00736F15" w:rsidP="00736F15">
      <w:pPr>
        <w:pStyle w:val="Heading1"/>
      </w:pPr>
      <w:bookmarkStart w:id="4" w:name="O_838161"/>
      <w:bookmarkEnd w:id="4"/>
      <w:r w:rsidRPr="00736F15">
        <w:t>Unit Sector</w:t>
      </w:r>
    </w:p>
    <w:p w:rsidR="00000000" w:rsidRPr="00736F15" w:rsidP="00FC0224">
      <w:pPr>
        <w:pStyle w:val="BodyText"/>
      </w:pPr>
      <w:r w:rsidRPr="00736F15">
        <w:t>Surveying and spatial information services</w:t>
      </w:r>
    </w:p>
    <w:p w:rsidR="00000000" w:rsidRPr="00736F15" w:rsidP="00736F15">
      <w:pPr>
        <w:pStyle w:val="Heading1"/>
      </w:pPr>
      <w:bookmarkStart w:id="5" w:name="O_838160"/>
      <w:bookmarkEnd w:id="5"/>
      <w:r w:rsidRPr="00736F1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36F1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 xml:space="preserve">Performance criteria describe the performance needed to demonstrate achievement </w:t>
            </w:r>
            <w:r w:rsidRPr="00736F15">
              <w:t xml:space="preserve">of the element. Where bold italicised text is used, further information is detailed in the range of </w:t>
            </w:r>
            <w:r w:rsidRPr="00736F15">
              <w:t>conditions.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w:t>
            </w:r>
          </w:p>
        </w:tc>
        <w:tc>
          <w:tcPr>
            <w:tcW w:w="1962" w:type="dxa"/>
            <w:vMerge w:val="restart"/>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Prepare for advanced GNSS control survey.</w:t>
            </w: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1.1.</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Su</w:t>
            </w:r>
            <w:r w:rsidRPr="00736F15">
              <w:t>rvey specifications are identified and analysed and key activities and timelines scheduled according to available resources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1.2.</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Organisational GNSS survey requirements are complied with and recorded.</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1.3.</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equipment is set up and calibrated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1.4.</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Existing survey control data is obtained, validated and recorded, and need for additional controls is determined based on identified non-conformities.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w:t>
            </w:r>
            <w:r w:rsidRPr="00736F15">
              <w:t>.5.</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Set-out data is collated, validated, manipulated and uploaded into the GNSS receiver.</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1.6.</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 xml:space="preserve">Work responsibilities are allocated and communicated to </w:t>
            </w:r>
            <w:r w:rsidRPr="00736F15">
              <w:rPr>
                <w:rStyle w:val="BoldandItalics"/>
              </w:rPr>
              <w:t>appropriate persons</w:t>
            </w:r>
            <w:r w:rsidRPr="00736F15">
              <w:t xml:space="preserve">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w:t>
            </w:r>
          </w:p>
        </w:tc>
        <w:tc>
          <w:tcPr>
            <w:tcW w:w="1962" w:type="dxa"/>
            <w:vMerge w:val="restart"/>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Carry out GNSS control surveying tasks.</w:t>
            </w: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2.1.</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equipment is programmed and operated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2.2.</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survey is related to a reference system according to survey specifications.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2.3.</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Problems r</w:t>
            </w:r>
            <w:r w:rsidRPr="00736F15">
              <w:t>elating to discrepancies in the reference system are identified and resolved, or contingencies are managed.</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2.4.</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data is collected using planned methodologies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2.5.</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Network of points for contro</w:t>
            </w:r>
            <w:r w:rsidRPr="00736F15">
              <w:t>lling horizontal and vertical positions is implemented according to project specifications.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2.6.</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measurements are validated and recorded on the reference system according to specifications.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3.</w:t>
            </w:r>
          </w:p>
        </w:tc>
        <w:tc>
          <w:tcPr>
            <w:tcW w:w="1962" w:type="dxa"/>
            <w:vMerge w:val="restart"/>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 xml:space="preserve">Finalise advanced GNSS control </w:t>
            </w:r>
            <w:r w:rsidRPr="00736F15">
              <w:t>survey.</w:t>
            </w: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3.1.</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GNSS software is used to process data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3.2.</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Validation checks are completed according to project specifications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3.3.</w:t>
            </w:r>
          </w:p>
        </w:tc>
        <w:tc>
          <w:tcPr>
            <w:tcW w:w="561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Discrepancies between survey specifications and actual data are identified and addressed according to survey and organisational requirements.</w:t>
            </w:r>
          </w:p>
        </w:tc>
      </w:tr>
      <w:tr w:rsidTr="00736F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3.4.</w:t>
            </w:r>
          </w:p>
        </w:tc>
        <w:tc>
          <w:tcPr>
            <w:tcW w:w="5610" w:type="dxa"/>
            <w:tcBorders>
              <w:top w:val="nil"/>
              <w:left w:val="nil"/>
              <w:bottom w:val="nil"/>
              <w:right w:val="nil"/>
            </w:tcBorders>
            <w:tcMar>
              <w:top w:w="0" w:type="dxa"/>
              <w:left w:w="62" w:type="dxa"/>
              <w:bottom w:w="0" w:type="dxa"/>
              <w:right w:w="62" w:type="dxa"/>
            </w:tcMar>
          </w:tcPr>
          <w:p w:rsidR="00000000" w:rsidRPr="00736F15" w:rsidP="00736F15">
            <w:pPr>
              <w:pStyle w:val="BodyText"/>
            </w:pPr>
            <w:r w:rsidRPr="00736F15">
              <w:t>Survey is finalised and documentation completed according to organisational requirements.</w:t>
            </w:r>
          </w:p>
        </w:tc>
      </w:tr>
    </w:tbl>
    <w:p w:rsidR="00000000" w:rsidRPr="00736F15" w:rsidP="00736F15">
      <w:pPr>
        <w:pStyle w:val="BodyText"/>
      </w:pPr>
    </w:p>
    <w:p w:rsidR="00000000" w:rsidRPr="00736F15" w:rsidP="00736F15">
      <w:pPr>
        <w:pStyle w:val="AllowPageBreak"/>
      </w:pPr>
    </w:p>
    <w:p w:rsidR="00000000" w:rsidRPr="00736F15" w:rsidP="00736F15">
      <w:pPr>
        <w:pStyle w:val="Heading1"/>
      </w:pPr>
      <w:bookmarkStart w:id="6" w:name="O_838159"/>
      <w:bookmarkEnd w:id="6"/>
      <w:r w:rsidRPr="00736F15">
        <w:t>Foundation Skills</w:t>
      </w:r>
    </w:p>
    <w:tbl>
      <w:tblPr>
        <w:tblW w:w="0" w:type="auto"/>
        <w:tblLayout w:type="fixed"/>
        <w:tblCellMar>
          <w:left w:w="62" w:type="dxa"/>
          <w:right w:w="62" w:type="dxa"/>
        </w:tblCellMar>
        <w:tblLook w:val="0000"/>
      </w:tblPr>
      <w:tblGrid>
        <w:gridCol w:w="2195"/>
        <w:gridCol w:w="6877"/>
      </w:tblGrid>
      <w:tr w:rsidTr="00736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This section describes the language, literacy, numeracy and employment skills essential to performance in this unit but not explicit in the performance criteria.</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36F15" w:rsidP="00736F15">
            <w:pPr>
              <w:pStyle w:val="BodyText"/>
            </w:pPr>
            <w:r w:rsidRPr="00736F1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rPr>
                <w:rStyle w:val="SpecialBold"/>
              </w:rPr>
              <w:t>Performance feature</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Learning skills to:</w:t>
            </w:r>
          </w:p>
        </w:tc>
        <w:tc>
          <w:tcPr>
            <w:tcW w:w="6877" w:type="dxa"/>
            <w:tcBorders>
              <w:top w:val="nil"/>
              <w:left w:val="nil"/>
              <w:bottom w:val="nil"/>
              <w:right w:val="nil"/>
            </w:tcBorders>
            <w:tcMar>
              <w:top w:w="0" w:type="dxa"/>
              <w:left w:w="62" w:type="dxa"/>
              <w:bottom w:w="0" w:type="dxa"/>
              <w:right w:w="62" w:type="dxa"/>
            </w:tcMar>
          </w:tcPr>
          <w:p w:rsidR="00000000" w:rsidP="00736F15">
            <w:pPr>
              <w:pStyle w:val="ListBullet"/>
              <w:rPr>
                <w:lang w:val="en-NZ"/>
              </w:rPr>
            </w:pPr>
            <w:r w:rsidRPr="00736F15">
              <w:t>research existing horizontal and vertical control networks.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736F15">
            <w:pPr>
              <w:pStyle w:val="ListBullet"/>
              <w:rPr>
                <w:lang w:val="en-NZ"/>
              </w:rPr>
            </w:pPr>
            <w:r w:rsidRPr="00736F15">
              <w:t>plan and prioritise work to meet contractual timeframes and resource constraints.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Numeracy skills to:</w:t>
            </w:r>
          </w:p>
        </w:tc>
        <w:tc>
          <w:tcPr>
            <w:tcW w:w="6877" w:type="dxa"/>
            <w:tcBorders>
              <w:top w:val="nil"/>
              <w:left w:val="nil"/>
              <w:bottom w:val="nil"/>
              <w:right w:val="nil"/>
            </w:tcBorders>
            <w:tcMar>
              <w:top w:w="0" w:type="dxa"/>
              <w:left w:w="62" w:type="dxa"/>
              <w:bottom w:w="0" w:type="dxa"/>
              <w:right w:w="62" w:type="dxa"/>
            </w:tcMar>
          </w:tcPr>
          <w:p w:rsidR="00000000" w:rsidRPr="00736F15" w:rsidP="00736F15">
            <w:pPr>
              <w:pStyle w:val="ListBullet"/>
            </w:pPr>
            <w:r w:rsidRPr="00736F15">
              <w:t>apply accuracy tolerances to meas</w:t>
            </w:r>
            <w:r w:rsidRPr="00736F15">
              <w:t>urements and calculations</w:t>
            </w:r>
          </w:p>
          <w:p w:rsidR="00000000" w:rsidP="00736F15">
            <w:pPr>
              <w:pStyle w:val="ListBullet"/>
              <w:rPr>
                <w:lang w:val="en-NZ"/>
              </w:rPr>
            </w:pPr>
            <w:r w:rsidRPr="00736F15">
              <w:t>conduct precise measurements and computations relating to length, angle, elevation, area and volume.</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36F15">
            <w:pPr>
              <w:pStyle w:val="ListBullet"/>
              <w:rPr>
                <w:lang w:val="en-NZ"/>
              </w:rPr>
            </w:pPr>
            <w:r w:rsidRPr="00736F15">
              <w:t>ask questions to clarify client requirements.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Reading skills to:</w:t>
            </w:r>
          </w:p>
        </w:tc>
        <w:tc>
          <w:tcPr>
            <w:tcW w:w="6877" w:type="dxa"/>
            <w:tcBorders>
              <w:top w:val="nil"/>
              <w:left w:val="nil"/>
              <w:bottom w:val="nil"/>
              <w:right w:val="nil"/>
            </w:tcBorders>
            <w:tcMar>
              <w:top w:w="0" w:type="dxa"/>
              <w:left w:w="62" w:type="dxa"/>
              <w:bottom w:w="0" w:type="dxa"/>
              <w:right w:w="62" w:type="dxa"/>
            </w:tcMar>
          </w:tcPr>
          <w:p w:rsidR="00000000" w:rsidRPr="00736F15" w:rsidP="00736F15">
            <w:pPr>
              <w:pStyle w:val="ListBullet"/>
            </w:pPr>
            <w:r w:rsidRPr="00736F15">
              <w:t>analyse graphical and technical information in aerial photographs, maps, drawings, field records and survey plots</w:t>
            </w:r>
          </w:p>
          <w:p w:rsidR="00000000" w:rsidP="00736F15">
            <w:pPr>
              <w:pStyle w:val="ListBullet"/>
              <w:rPr>
                <w:lang w:val="en-NZ"/>
              </w:rPr>
            </w:pPr>
            <w:r w:rsidRPr="00736F15">
              <w:t>interpret technical terminology in specifications and contracts.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Writing skills to:</w:t>
            </w:r>
          </w:p>
        </w:tc>
        <w:tc>
          <w:tcPr>
            <w:tcW w:w="6877" w:type="dxa"/>
            <w:tcBorders>
              <w:top w:val="nil"/>
              <w:left w:val="nil"/>
              <w:bottom w:val="nil"/>
              <w:right w:val="nil"/>
            </w:tcBorders>
            <w:tcMar>
              <w:top w:w="0" w:type="dxa"/>
              <w:left w:w="62" w:type="dxa"/>
              <w:bottom w:w="0" w:type="dxa"/>
              <w:right w:w="62" w:type="dxa"/>
            </w:tcMar>
          </w:tcPr>
          <w:p w:rsidR="00000000" w:rsidP="00736F15">
            <w:pPr>
              <w:pStyle w:val="ListBullet"/>
              <w:rPr>
                <w:lang w:val="en-NZ"/>
              </w:rPr>
            </w:pPr>
            <w:r w:rsidRPr="00736F15">
              <w:t>use templates to record field notes.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Technology skills to:</w:t>
            </w:r>
          </w:p>
        </w:tc>
        <w:tc>
          <w:tcPr>
            <w:tcW w:w="6877" w:type="dxa"/>
            <w:tcBorders>
              <w:top w:val="nil"/>
              <w:left w:val="nil"/>
              <w:bottom w:val="nil"/>
              <w:right w:val="nil"/>
            </w:tcBorders>
            <w:tcMar>
              <w:top w:w="0" w:type="dxa"/>
              <w:left w:w="62" w:type="dxa"/>
              <w:bottom w:w="0" w:type="dxa"/>
              <w:right w:w="62" w:type="dxa"/>
            </w:tcMar>
          </w:tcPr>
          <w:p w:rsidR="00000000" w:rsidP="00736F15">
            <w:pPr>
              <w:pStyle w:val="ListBullet"/>
              <w:rPr>
                <w:lang w:val="en-NZ"/>
              </w:rPr>
            </w:pPr>
            <w:r w:rsidRPr="00736F15">
              <w:t>connect equipment to coordinate systems.</w:t>
            </w: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p>
        </w:tc>
      </w:tr>
      <w:tr w:rsidTr="00736F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36F15" w:rsidP="00736F15">
            <w:pPr>
              <w:pStyle w:val="ListBullet"/>
            </w:pPr>
            <w:r w:rsidRPr="00736F15">
              <w:t>identify situations impacting on effectiveness of GNSS technologies.</w:t>
            </w:r>
          </w:p>
        </w:tc>
      </w:tr>
    </w:tbl>
    <w:p w:rsidR="00000000" w:rsidRPr="00736F15" w:rsidP="00736F15">
      <w:pPr>
        <w:pStyle w:val="BodyText"/>
      </w:pPr>
    </w:p>
    <w:p w:rsidR="00000000" w:rsidRPr="00736F15" w:rsidP="00736F15">
      <w:pPr>
        <w:pStyle w:val="AllowPageBreak"/>
      </w:pPr>
    </w:p>
    <w:p w:rsidR="00000000" w:rsidRPr="00736F15" w:rsidP="00736F15">
      <w:pPr>
        <w:pStyle w:val="Heading1"/>
      </w:pPr>
      <w:bookmarkStart w:id="7" w:name="O_838158"/>
      <w:bookmarkEnd w:id="7"/>
      <w:r w:rsidRPr="00736F15">
        <w:t>Range of Conditions</w:t>
      </w:r>
    </w:p>
    <w:tbl>
      <w:tblPr>
        <w:tblW w:w="0" w:type="auto"/>
        <w:tblLayout w:type="fixed"/>
        <w:tblCellMar>
          <w:left w:w="62" w:type="dxa"/>
          <w:right w:w="62" w:type="dxa"/>
        </w:tblCellMar>
        <w:tblLook w:val="0000"/>
      </w:tblPr>
      <w:tblGrid>
        <w:gridCol w:w="2364"/>
        <w:gridCol w:w="6708"/>
      </w:tblGrid>
      <w:tr w:rsidTr="00736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t>This section specifies work environments and conditions that may affect performance. Essential operating conditions that may be present (depending on the work situation, needs of the candidate, accessibility of the item, and local industry and regional con</w:t>
            </w:r>
            <w:r w:rsidRPr="00736F15">
              <w:t>texts) are included. Bold italicised wording, if used in the performance criteria, is detailed below.</w:t>
            </w:r>
          </w:p>
        </w:tc>
      </w:tr>
      <w:tr w:rsidTr="00736F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36F15">
            <w:pPr>
              <w:pStyle w:val="BodyText"/>
              <w:rPr>
                <w:lang w:val="en-NZ"/>
              </w:rPr>
            </w:pPr>
            <w:r w:rsidRPr="00736F15">
              <w:rPr>
                <w:rStyle w:val="BoldandItalics"/>
              </w:rPr>
              <w:t xml:space="preserve">Appropriate persons </w:t>
            </w:r>
            <w:r w:rsidRPr="00736F1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736F15" w:rsidP="00736F15">
            <w:pPr>
              <w:pStyle w:val="ListBullet"/>
            </w:pPr>
            <w:r w:rsidRPr="00736F15">
              <w:t>client</w:t>
            </w:r>
          </w:p>
          <w:p w:rsidR="00000000" w:rsidRPr="00736F15" w:rsidP="00736F15">
            <w:pPr>
              <w:pStyle w:val="ListBullet"/>
            </w:pPr>
            <w:r w:rsidRPr="00736F15">
              <w:t>colleague</w:t>
            </w:r>
          </w:p>
          <w:p w:rsidR="00000000" w:rsidRPr="00736F15" w:rsidP="00736F15">
            <w:pPr>
              <w:pStyle w:val="ListBullet"/>
            </w:pPr>
            <w:r w:rsidRPr="00736F15">
              <w:t>engineer</w:t>
            </w:r>
          </w:p>
          <w:p w:rsidR="00000000" w:rsidRPr="00736F15" w:rsidP="00736F15">
            <w:pPr>
              <w:pStyle w:val="ListBullet"/>
            </w:pPr>
            <w:r w:rsidRPr="00736F15">
              <w:t>manager</w:t>
            </w:r>
          </w:p>
          <w:p w:rsidR="00000000" w:rsidRPr="00736F15" w:rsidP="00736F15">
            <w:pPr>
              <w:pStyle w:val="ListBullet"/>
            </w:pPr>
            <w:r w:rsidRPr="00736F15">
              <w:t>registered or qualified surveyor.</w:t>
            </w:r>
          </w:p>
        </w:tc>
      </w:tr>
    </w:tbl>
    <w:p w:rsidR="00000000" w:rsidRPr="00736F15" w:rsidP="00736F15">
      <w:pPr>
        <w:pStyle w:val="BodyText"/>
      </w:pPr>
    </w:p>
    <w:p w:rsidR="00000000" w:rsidRPr="00736F15" w:rsidP="00736F15">
      <w:pPr>
        <w:pStyle w:val="AllowPageBreak"/>
      </w:pPr>
    </w:p>
    <w:p w:rsidR="00000000" w:rsidRPr="00736F15" w:rsidP="00736F15">
      <w:pPr>
        <w:pStyle w:val="Heading1"/>
      </w:pPr>
      <w:bookmarkStart w:id="8" w:name="O_838157"/>
      <w:bookmarkEnd w:id="8"/>
      <w:r w:rsidRPr="00736F15">
        <w:t>Unit Mapping Information</w:t>
      </w:r>
    </w:p>
    <w:p w:rsidR="00000000" w:rsidRPr="00736F15" w:rsidP="00FC0224">
      <w:pPr>
        <w:pStyle w:val="BodyText"/>
      </w:pPr>
      <w:r w:rsidRPr="00736F15">
        <w:t>CPPSIS6032A Conduct an advanced GNSS control survey</w:t>
      </w:r>
    </w:p>
    <w:p w:rsidR="00000000" w:rsidRPr="00736F15" w:rsidP="00736F15">
      <w:pPr>
        <w:pStyle w:val="Heading1"/>
      </w:pPr>
      <w:bookmarkStart w:id="9" w:name="O_838150"/>
      <w:bookmarkEnd w:id="9"/>
      <w:r w:rsidRPr="00736F15">
        <w:t>Links</w:t>
      </w:r>
    </w:p>
    <w:p w:rsidR="00000000" w:rsidRPr="00736F15" w:rsidP="00FC0224">
      <w:pPr>
        <w:pStyle w:val="BodyText"/>
      </w:pPr>
      <w:r w:rsidRPr="00736F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2EE1">
        <w:rPr>
          <w:rStyle w:val="Hyperlink"/>
        </w:rPr>
        <w:t>https://vetnet.gov.au/Pages/TrainingDocs.aspx?q=6f3f9672-30e8-4835-b348-205dfcf13d9b</w:t>
      </w:r>
      <w:r>
        <w:fldChar w:fldCharType="end"/>
      </w:r>
    </w:p>
    <w:p w:rsidR="00000000" w:rsidRPr="00736F15" w:rsidP="00FC0224">
      <w:pPr>
        <w:pStyle w:val="BodyText"/>
        <w:sectPr w:rsidSect="00736F15">
          <w:headerReference w:type="default" r:id="rId10"/>
          <w:footerReference w:type="default" r:id="rId11"/>
          <w:pgSz w:w="11908" w:h="16833"/>
          <w:pgMar w:top="1702" w:right="1418" w:bottom="1702" w:left="1418" w:header="992" w:footer="992" w:gutter="0"/>
          <w:cols w:space="720"/>
          <w:noEndnote/>
          <w:docGrid w:linePitch="299"/>
        </w:sectPr>
      </w:pPr>
    </w:p>
    <w:p w:rsidR="00000000" w:rsidRPr="00736F15" w:rsidP="00736F15">
      <w:pPr>
        <w:pStyle w:val="SuperHeading"/>
      </w:pPr>
      <w:r w:rsidRPr="00736F15">
        <w:t>Assessment Requirements for CPPSIS6032 Conduct advanced GNSS control surveys</w:t>
      </w:r>
    </w:p>
    <w:p w:rsidR="00000000" w:rsidRPr="00736F15" w:rsidP="00736F15">
      <w:pPr>
        <w:pStyle w:val="Heading1"/>
      </w:pPr>
      <w:bookmarkStart w:id="10" w:name="O_838152"/>
      <w:bookmarkEnd w:id="10"/>
      <w:r w:rsidRPr="00736F15">
        <w:t>Modification History</w:t>
      </w:r>
    </w:p>
    <w:p w:rsidR="00000000" w:rsidRPr="00736F15" w:rsidP="00FC0224">
      <w:pPr>
        <w:pStyle w:val="BodyText"/>
      </w:pPr>
      <w:r w:rsidRPr="00736F15">
        <w:t>Release 1.</w:t>
      </w:r>
    </w:p>
    <w:p w:rsidR="00000000" w:rsidRPr="00736F15" w:rsidP="00FC0224">
      <w:pPr>
        <w:pStyle w:val="BodyText"/>
      </w:pPr>
      <w:r w:rsidRPr="00736F15">
        <w:t>Replaces superseded equivalent CPPSIS6032A Conduct an advanced GNSS control survey.</w:t>
      </w:r>
    </w:p>
    <w:p w:rsidR="00000000" w:rsidRPr="00736F15" w:rsidP="00FC0224">
      <w:pPr>
        <w:pStyle w:val="BodyText"/>
      </w:pPr>
      <w:r w:rsidRPr="00736F15">
        <w:t>This version first released with CPP Property Services Training Package Version 3.</w:t>
      </w:r>
    </w:p>
    <w:p w:rsidR="00000000" w:rsidRPr="00736F15" w:rsidP="00736F15">
      <w:pPr>
        <w:pStyle w:val="Heading1"/>
      </w:pPr>
      <w:bookmarkStart w:id="11" w:name="O_838155"/>
      <w:bookmarkEnd w:id="11"/>
      <w:r w:rsidRPr="00736F15">
        <w:t>Performance Evidence</w:t>
      </w:r>
    </w:p>
    <w:p w:rsidR="00000000" w:rsidRPr="00736F15" w:rsidP="00FC0224">
      <w:pPr>
        <w:pStyle w:val="BodyText"/>
      </w:pPr>
      <w:r w:rsidRPr="00736F15">
        <w:t xml:space="preserve">A person demonstrating competency in this unit must satisfy the requirements of the elements, performance criteria, foundation skills </w:t>
      </w:r>
      <w:r w:rsidRPr="00736F15">
        <w:t>and range of conditions of this unit. The person must also plan and conduct an advanced global navigation satellite system (GNSS) control survey for two different projects using the following pieces of equipment:</w:t>
      </w:r>
    </w:p>
    <w:p w:rsidR="00000000" w:rsidRPr="00736F15" w:rsidP="00736F15">
      <w:pPr>
        <w:pStyle w:val="ListBullet"/>
      </w:pPr>
      <w:r w:rsidRPr="00736F15">
        <w:t>geodetic GNSS receiver</w:t>
      </w:r>
    </w:p>
    <w:p w:rsidR="00000000" w:rsidRPr="00736F15" w:rsidP="00736F15">
      <w:pPr>
        <w:pStyle w:val="ListBullet"/>
      </w:pPr>
      <w:r w:rsidRPr="00736F15">
        <w:t>associated equipmen</w:t>
      </w:r>
      <w:r w:rsidRPr="00736F15">
        <w:t>t capable of differential and real time modes of operations.</w:t>
      </w:r>
    </w:p>
    <w:p w:rsidR="00000000" w:rsidRPr="00736F15" w:rsidP="00736F15">
      <w:pPr>
        <w:pStyle w:val="BodyText"/>
      </w:pPr>
    </w:p>
    <w:p w:rsidR="00000000" w:rsidRPr="00736F15" w:rsidP="00FC0224">
      <w:pPr>
        <w:pStyle w:val="BodyText"/>
      </w:pPr>
      <w:r w:rsidRPr="00736F15">
        <w:t>While conducting the above advanced GNSS control surveys, the person must:</w:t>
      </w:r>
    </w:p>
    <w:p w:rsidR="00000000" w:rsidRPr="00736F15" w:rsidP="00736F15">
      <w:pPr>
        <w:pStyle w:val="ListBullet"/>
      </w:pPr>
      <w:r w:rsidRPr="00736F15">
        <w:t>analyse survey specifications, including:</w:t>
      </w:r>
    </w:p>
    <w:p w:rsidR="00000000" w:rsidRPr="00736F15" w:rsidP="00736F15">
      <w:pPr>
        <w:pStyle w:val="ListBullet2"/>
      </w:pPr>
      <w:r w:rsidRPr="00736F15">
        <w:t>cross-sections and plans</w:t>
      </w:r>
    </w:p>
    <w:p w:rsidR="00000000" w:rsidRPr="00736F15" w:rsidP="00736F15">
      <w:pPr>
        <w:pStyle w:val="ListBullet2"/>
      </w:pPr>
      <w:r w:rsidRPr="00736F15">
        <w:t>technical descriptions of surveying data and their requirements</w:t>
      </w:r>
    </w:p>
    <w:p w:rsidR="00000000" w:rsidRPr="00736F15" w:rsidP="00736F15">
      <w:pPr>
        <w:pStyle w:val="ListBullet"/>
      </w:pPr>
      <w:r w:rsidRPr="00736F15">
        <w:t>plan and document survey methodologies and control data</w:t>
      </w:r>
    </w:p>
    <w:p w:rsidR="00000000" w:rsidRPr="00736F15" w:rsidP="00736F15">
      <w:pPr>
        <w:pStyle w:val="ListBullet"/>
      </w:pPr>
      <w:r w:rsidRPr="00736F15">
        <w:t>apply projection and datum parameters when using GNSS equipment and software</w:t>
      </w:r>
    </w:p>
    <w:p w:rsidR="00000000" w:rsidRPr="00736F15" w:rsidP="00736F15">
      <w:pPr>
        <w:pStyle w:val="ListBullet"/>
      </w:pPr>
      <w:r w:rsidRPr="00736F15">
        <w:t>collect data for GNSS positions, including differential me</w:t>
      </w:r>
      <w:r w:rsidRPr="00736F15">
        <w:t>thods</w:t>
      </w:r>
    </w:p>
    <w:p w:rsidR="00000000" w:rsidRPr="00736F15" w:rsidP="00736F15">
      <w:pPr>
        <w:pStyle w:val="ListBullet"/>
      </w:pPr>
      <w:r w:rsidRPr="00736F15">
        <w:t>communicate clearly with others to report work information and allocate duties</w:t>
      </w:r>
    </w:p>
    <w:p w:rsidR="00000000" w:rsidRPr="00736F15" w:rsidP="00736F15">
      <w:pPr>
        <w:pStyle w:val="ListBullet"/>
      </w:pPr>
      <w:r w:rsidRPr="00736F15">
        <w:t>comply with industry-accepted standards for validating accuracy of GNSS data and existing control network</w:t>
      </w:r>
    </w:p>
    <w:p w:rsidR="00000000" w:rsidRPr="00736F15" w:rsidP="00736F15">
      <w:pPr>
        <w:pStyle w:val="ListBullet"/>
      </w:pPr>
      <w:r w:rsidRPr="00736F15">
        <w:t>comply with organisational requirements for:</w:t>
      </w:r>
    </w:p>
    <w:p w:rsidR="00000000" w:rsidRPr="00736F15" w:rsidP="00736F15">
      <w:pPr>
        <w:pStyle w:val="ListBullet2"/>
      </w:pPr>
      <w:r w:rsidRPr="00736F15">
        <w:t xml:space="preserve">recording, storing </w:t>
      </w:r>
      <w:r w:rsidRPr="00736F15">
        <w:t>and filing data</w:t>
      </w:r>
    </w:p>
    <w:p w:rsidR="00000000" w:rsidRPr="00736F15" w:rsidP="00736F15">
      <w:pPr>
        <w:pStyle w:val="ListBullet2"/>
      </w:pPr>
      <w:r w:rsidRPr="00736F15">
        <w:t>resource allocation</w:t>
      </w:r>
    </w:p>
    <w:p w:rsidR="00000000" w:rsidRPr="00736F15" w:rsidP="00736F15">
      <w:pPr>
        <w:pStyle w:val="ListBullet2"/>
      </w:pPr>
      <w:r w:rsidRPr="00736F15">
        <w:t>using and storing equipment</w:t>
      </w:r>
    </w:p>
    <w:p w:rsidR="00000000" w:rsidRPr="00736F15" w:rsidP="00736F15">
      <w:pPr>
        <w:pStyle w:val="ListBullet2"/>
      </w:pPr>
      <w:r w:rsidRPr="00736F15">
        <w:t>working safely, using personal protective equipment (PPE) when conducting field work</w:t>
      </w:r>
    </w:p>
    <w:p w:rsidR="00000000" w:rsidRPr="00736F15" w:rsidP="00736F15">
      <w:pPr>
        <w:pStyle w:val="ListBullet"/>
      </w:pPr>
      <w:r w:rsidRPr="00736F15">
        <w:t>conduct field reconnaissance to analyse existing control networks</w:t>
      </w:r>
    </w:p>
    <w:p w:rsidR="00000000" w:rsidRPr="00736F15" w:rsidP="00736F15">
      <w:pPr>
        <w:pStyle w:val="ListBullet"/>
      </w:pPr>
      <w:r w:rsidRPr="00736F15">
        <w:t>implement a network of horizontal and ve</w:t>
      </w:r>
      <w:r w:rsidRPr="00736F15">
        <w:t>rtical control points</w:t>
      </w:r>
    </w:p>
    <w:p w:rsidR="00000000" w:rsidRPr="00736F15" w:rsidP="00736F15">
      <w:pPr>
        <w:pStyle w:val="ListBullet"/>
      </w:pPr>
      <w:r w:rsidRPr="00736F15">
        <w:t>identify non-conformances in control networks and the need for additional controls</w:t>
      </w:r>
    </w:p>
    <w:p w:rsidR="00000000" w:rsidRPr="00736F15" w:rsidP="00736F15">
      <w:pPr>
        <w:pStyle w:val="ListBullet"/>
      </w:pPr>
      <w:r w:rsidRPr="00736F15">
        <w:t xml:space="preserve">implement project management techniques to schedule, monitor and report on survey tasks and outcomes </w:t>
      </w:r>
    </w:p>
    <w:p w:rsidR="00000000" w:rsidRPr="00736F15" w:rsidP="00736F15">
      <w:pPr>
        <w:pStyle w:val="ListBullet"/>
      </w:pPr>
      <w:r w:rsidRPr="00736F15">
        <w:t>program and operate GNSS equipment and software to analyse and manipulate images and data.</w:t>
      </w:r>
    </w:p>
    <w:p w:rsidR="00000000" w:rsidRPr="00736F15" w:rsidP="00736F15">
      <w:pPr>
        <w:pStyle w:val="AllowPageBreak"/>
      </w:pPr>
    </w:p>
    <w:p w:rsidR="00000000" w:rsidRPr="00736F15" w:rsidP="00736F15">
      <w:pPr>
        <w:pStyle w:val="Heading1"/>
      </w:pPr>
      <w:bookmarkStart w:id="12" w:name="O_838154"/>
      <w:bookmarkEnd w:id="12"/>
      <w:r w:rsidRPr="00736F15">
        <w:t>Knowledge Evidence</w:t>
      </w:r>
    </w:p>
    <w:p w:rsidR="00000000" w:rsidRPr="00736F15" w:rsidP="00FC0224">
      <w:pPr>
        <w:pStyle w:val="BodyText"/>
      </w:pPr>
      <w:r w:rsidRPr="00736F15">
        <w:t>A person demonstrating competency in this unit must demonstrate knowledge of:</w:t>
      </w:r>
    </w:p>
    <w:p w:rsidR="00000000" w:rsidRPr="00736F15" w:rsidP="00736F15">
      <w:pPr>
        <w:pStyle w:val="ListBullet"/>
      </w:pPr>
      <w:r w:rsidRPr="00736F15">
        <w:t>accuracy and precision requirements for GNSS control networks</w:t>
      </w:r>
    </w:p>
    <w:p w:rsidR="00000000" w:rsidRPr="00736F15" w:rsidP="00736F15">
      <w:pPr>
        <w:pStyle w:val="ListBullet"/>
      </w:pPr>
      <w:r w:rsidRPr="00736F15">
        <w:t>GNSS accuracy enhancement techniques</w:t>
      </w:r>
    </w:p>
    <w:p w:rsidR="00000000" w:rsidRPr="00736F15" w:rsidP="00736F15">
      <w:pPr>
        <w:pStyle w:val="ListBullet"/>
      </w:pPr>
      <w:r w:rsidRPr="00736F15">
        <w:t>GNSS availability, structures, capabilities and limitations</w:t>
      </w:r>
    </w:p>
    <w:p w:rsidR="00000000" w:rsidRPr="00736F15" w:rsidP="00736F15">
      <w:pPr>
        <w:pStyle w:val="ListBullet"/>
      </w:pPr>
      <w:r w:rsidRPr="00736F15">
        <w:t>GNSS control surveying techniques</w:t>
      </w:r>
    </w:p>
    <w:p w:rsidR="00000000" w:rsidRPr="00736F15" w:rsidP="00736F15">
      <w:pPr>
        <w:pStyle w:val="ListBullet"/>
      </w:pPr>
      <w:r w:rsidRPr="00736F15">
        <w:t>industry-accepted methods for validating set-out data to identi</w:t>
      </w:r>
      <w:r w:rsidRPr="00736F15">
        <w:t>fy errors and discrepancies</w:t>
      </w:r>
    </w:p>
    <w:p w:rsidR="00000000" w:rsidRPr="00736F15" w:rsidP="00736F15">
      <w:pPr>
        <w:pStyle w:val="ListBullet"/>
      </w:pPr>
      <w:r w:rsidRPr="00736F15">
        <w:t>methods for accessing, manipulating, retrieving and archiving GNSS data</w:t>
      </w:r>
    </w:p>
    <w:p w:rsidR="00000000" w:rsidRPr="00736F15" w:rsidP="00736F15">
      <w:pPr>
        <w:pStyle w:val="ListBullet"/>
      </w:pPr>
      <w:r w:rsidRPr="00736F15">
        <w:t>organisational policies and procedures relating to:</w:t>
      </w:r>
    </w:p>
    <w:p w:rsidR="00000000" w:rsidRPr="00736F15" w:rsidP="00736F15">
      <w:pPr>
        <w:pStyle w:val="ListBullet2"/>
      </w:pPr>
      <w:r w:rsidRPr="00736F15">
        <w:t>health and safety relating to survey activities</w:t>
      </w:r>
    </w:p>
    <w:p w:rsidR="00000000" w:rsidRPr="00736F15" w:rsidP="00736F15">
      <w:pPr>
        <w:pStyle w:val="ListBullet2"/>
      </w:pPr>
      <w:r w:rsidRPr="00736F15">
        <w:t>reporting and documentation</w:t>
      </w:r>
    </w:p>
    <w:p w:rsidR="00000000" w:rsidRPr="00736F15" w:rsidP="00736F15">
      <w:pPr>
        <w:pStyle w:val="ListBullet2"/>
      </w:pPr>
      <w:r w:rsidRPr="00736F15">
        <w:t>using and allocating resources</w:t>
      </w:r>
    </w:p>
    <w:p w:rsidR="00000000" w:rsidRPr="00736F15" w:rsidP="00736F15">
      <w:pPr>
        <w:pStyle w:val="ListBullet2"/>
      </w:pPr>
      <w:r w:rsidRPr="00736F15">
        <w:t>using GNSS equipment and software</w:t>
      </w:r>
    </w:p>
    <w:p w:rsidR="00000000" w:rsidRPr="00736F15" w:rsidP="00736F15">
      <w:pPr>
        <w:pStyle w:val="ListBullet"/>
      </w:pPr>
      <w:r w:rsidRPr="00736F15">
        <w:t>projection and datum parameters required for GNSS equipment and processing software</w:t>
      </w:r>
    </w:p>
    <w:p w:rsidR="00000000" w:rsidRPr="00736F15" w:rsidP="00736F15">
      <w:pPr>
        <w:pStyle w:val="ListBullet"/>
      </w:pPr>
      <w:r w:rsidRPr="00736F15">
        <w:t>reference and coordinate systems for surveying data, including Australian Height Datum and Map Grid of Aus</w:t>
      </w:r>
      <w:r w:rsidRPr="00736F15">
        <w:t>tralia</w:t>
      </w:r>
    </w:p>
    <w:p w:rsidR="00000000" w:rsidRPr="00736F15" w:rsidP="00736F15">
      <w:pPr>
        <w:pStyle w:val="ListBullet"/>
      </w:pPr>
      <w:r w:rsidRPr="00736F15">
        <w:t>situations and factors that impact on the effectiveness of GNSS technologies</w:t>
      </w:r>
    </w:p>
    <w:p w:rsidR="00000000" w:rsidRPr="00736F15" w:rsidP="00736F15">
      <w:pPr>
        <w:pStyle w:val="ListBullet"/>
      </w:pPr>
      <w:r w:rsidRPr="00736F15">
        <w:t>techniques for project management, including techniques for scheduling, monitoring and reporting on survey tasks and outcomes</w:t>
      </w:r>
    </w:p>
    <w:p w:rsidR="00000000" w:rsidRPr="00736F15" w:rsidP="00736F15">
      <w:pPr>
        <w:pStyle w:val="ListBullet"/>
      </w:pPr>
      <w:r w:rsidRPr="00736F15">
        <w:t>types of GNSS equipment and software and their</w:t>
      </w:r>
      <w:r w:rsidRPr="00736F15">
        <w:t xml:space="preserve"> uses.</w:t>
      </w:r>
    </w:p>
    <w:p w:rsidR="00000000" w:rsidRPr="00736F15" w:rsidP="00736F15">
      <w:pPr>
        <w:pStyle w:val="AllowPageBreak"/>
      </w:pPr>
    </w:p>
    <w:p w:rsidR="00000000" w:rsidRPr="00736F15" w:rsidP="00736F15">
      <w:pPr>
        <w:pStyle w:val="Heading1"/>
      </w:pPr>
      <w:bookmarkStart w:id="13" w:name="O_838153"/>
      <w:bookmarkEnd w:id="13"/>
      <w:r w:rsidRPr="00736F15">
        <w:t>Assessment Conditions</w:t>
      </w:r>
    </w:p>
    <w:p w:rsidR="00000000" w:rsidRPr="00736F15" w:rsidP="00FC0224">
      <w:pPr>
        <w:pStyle w:val="BodyText"/>
      </w:pPr>
      <w:r w:rsidRPr="00736F15">
        <w:t>The following must be present and available to learners during assessment activities:</w:t>
      </w:r>
    </w:p>
    <w:p w:rsidR="00000000" w:rsidRPr="00736F15" w:rsidP="00736F15">
      <w:pPr>
        <w:pStyle w:val="ListBullet"/>
      </w:pPr>
      <w:r w:rsidRPr="00736F15">
        <w:t>equipment:</w:t>
      </w:r>
    </w:p>
    <w:p w:rsidR="00000000" w:rsidRPr="00736F15" w:rsidP="00736F15">
      <w:pPr>
        <w:pStyle w:val="ListBullet2"/>
      </w:pPr>
      <w:r w:rsidRPr="00736F15">
        <w:t>as specified in the performance evidence, including PPE</w:t>
      </w:r>
    </w:p>
    <w:p w:rsidR="00000000" w:rsidRPr="00736F15" w:rsidP="00736F15">
      <w:pPr>
        <w:pStyle w:val="ListBullet"/>
      </w:pPr>
      <w:r w:rsidRPr="00736F15">
        <w:t>specifications:</w:t>
      </w:r>
    </w:p>
    <w:p w:rsidR="00000000" w:rsidRPr="00736F15" w:rsidP="00736F15">
      <w:pPr>
        <w:pStyle w:val="ListBullet2"/>
      </w:pPr>
      <w:r w:rsidRPr="00736F15">
        <w:t>survey specifications, plans, map</w:t>
      </w:r>
      <w:r w:rsidRPr="00736F15">
        <w:t>s and photographs</w:t>
      </w:r>
    </w:p>
    <w:p w:rsidR="00000000" w:rsidRPr="00736F15" w:rsidP="00736F15">
      <w:pPr>
        <w:pStyle w:val="ListBullet2"/>
      </w:pPr>
      <w:r w:rsidRPr="00736F15">
        <w:t>organisational policies, procedures and documentation relating to work health and safety when using GNSS equipment and conducting field work</w:t>
      </w:r>
    </w:p>
    <w:p w:rsidR="00000000" w:rsidRPr="00736F15" w:rsidP="00736F15">
      <w:pPr>
        <w:pStyle w:val="ListBullet"/>
      </w:pPr>
      <w:r w:rsidRPr="00736F15">
        <w:t>relationships with team members and supervisor:</w:t>
      </w:r>
    </w:p>
    <w:p w:rsidR="00000000" w:rsidRPr="00736F15" w:rsidP="00736F15">
      <w:pPr>
        <w:pStyle w:val="ListBullet2"/>
      </w:pPr>
      <w:r w:rsidRPr="00736F15">
        <w:t>lead role in a team.</w:t>
      </w:r>
    </w:p>
    <w:p w:rsidR="00000000" w:rsidRPr="00736F15" w:rsidP="00FC0224">
      <w:pPr>
        <w:pStyle w:val="BodyText"/>
      </w:pPr>
      <w:r w:rsidRPr="00736F15">
        <w:t>Timeframe:</w:t>
      </w:r>
    </w:p>
    <w:p w:rsidR="00000000" w:rsidRPr="00736F15" w:rsidP="00736F15">
      <w:pPr>
        <w:pStyle w:val="ListBullet"/>
      </w:pPr>
      <w:r w:rsidRPr="00736F15">
        <w:t>as specified b</w:t>
      </w:r>
      <w:r w:rsidRPr="00736F15">
        <w:t>y project requirements.</w:t>
      </w:r>
    </w:p>
    <w:p w:rsidR="00000000" w:rsidRPr="00736F15" w:rsidP="00736F15">
      <w:pPr>
        <w:pStyle w:val="BodyText"/>
      </w:pPr>
    </w:p>
    <w:p w:rsidR="00000000" w:rsidRPr="00736F15" w:rsidP="00FC0224">
      <w:pPr>
        <w:pStyle w:val="Heading3"/>
      </w:pPr>
      <w:r w:rsidRPr="00736F15">
        <w:rPr>
          <w:rStyle w:val="SpecialBold"/>
        </w:rPr>
        <w:t>Assessor requirements</w:t>
      </w:r>
    </w:p>
    <w:p w:rsidR="00000000" w:rsidRPr="00736F15" w:rsidP="00FC0224">
      <w:pPr>
        <w:pStyle w:val="BodyText"/>
      </w:pPr>
      <w:r w:rsidRPr="00736F15">
        <w:t>As a minimum, assessors must satisfy the assessor requirements in the Standards for Registered Training Organisations (RTOs) current at the time of assessment.</w:t>
      </w:r>
    </w:p>
    <w:p w:rsidR="00000000" w:rsidRPr="00736F15" w:rsidP="00736F15">
      <w:pPr>
        <w:pStyle w:val="Heading1"/>
      </w:pPr>
      <w:bookmarkStart w:id="14" w:name="O_838151"/>
      <w:bookmarkEnd w:id="14"/>
      <w:r w:rsidRPr="00736F15">
        <w:t>Links</w:t>
      </w:r>
    </w:p>
    <w:p w:rsidR="00000000" w:rsidRPr="00736F15" w:rsidP="00FC0224">
      <w:pPr>
        <w:pStyle w:val="BodyText"/>
      </w:pPr>
      <w:r w:rsidRPr="00736F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2EE1">
        <w:rPr>
          <w:rStyle w:val="Hyperlink"/>
        </w:rPr>
        <w:t>https://vetnet.gov.au/Pages/TrainingDocs.aspx?q=6f3f9672-30e8-4835-b348-205dfcf13d9b</w:t>
      </w:r>
      <w:r>
        <w:fldChar w:fldCharType="end"/>
      </w:r>
    </w:p>
    <w:p w:rsidR="00000000" w:rsidRPr="00736F15" w:rsidP="00736F15"/>
    <w:sectPr w:rsidSect="00736F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rsidRPr="00FC0224" w:rsidP="00FC0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24" w:rsidP="00736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0224" w:rsidP="00736F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C0224" w:rsidP="00736F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rsidP="00736F15">
    <w:pPr>
      <w:pStyle w:val="Footer"/>
      <w:framePr w:wrap="around"/>
    </w:pPr>
    <w:r>
      <w:fldChar w:fldCharType="begin"/>
    </w:r>
    <w:r>
      <w:instrText xml:space="preserve"> DOCPROPERTY  Subject  \* MERGEFORMAT </w:instrText>
    </w:r>
    <w:r>
      <w:fldChar w:fldCharType="separate"/>
    </w:r>
    <w:r w:rsidR="00FC0224">
      <w:t>Approved</w:t>
    </w:r>
    <w:r w:rsidR="00FC0224">
      <w:fldChar w:fldCharType="end"/>
    </w:r>
    <w:r>
      <w:tab/>
      <w:t xml:space="preserve">Page </w:t>
    </w:r>
    <w:r>
      <w:fldChar w:fldCharType="begin"/>
    </w:r>
    <w:r>
      <w:instrText xml:space="preserve"> PAGE  \* Arabic  \* MERGEFORMAT </w:instrText>
    </w:r>
    <w:r>
      <w:fldChar w:fldCharType="separate"/>
    </w:r>
    <w:r w:rsidR="00FC02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224">
      <w:rPr>
        <w:noProof/>
      </w:rPr>
      <w:t>5</w:t>
    </w:r>
    <w:r>
      <w:rPr>
        <w:noProof/>
      </w:rPr>
      <w:fldChar w:fldCharType="end"/>
    </w:r>
  </w:p>
  <w:p w:rsidR="00736F15" w:rsidP="00736F15">
    <w:pPr>
      <w:pStyle w:val="Footer"/>
      <w:framePr w:wrap="around"/>
    </w:pPr>
    <w:r>
      <w:t xml:space="preserve">© Commonwealth of Australia, </w:t>
    </w:r>
    <w:r>
      <w:fldChar w:fldCharType="begin"/>
    </w:r>
    <w:r>
      <w:instrText xml:space="preserve"> DATE  \@ "yyyy"  \* MERGEFORMAT </w:instrText>
    </w:r>
    <w:r>
      <w:fldChar w:fldCharType="separate"/>
    </w:r>
    <w:r w:rsidR="00FC0224">
      <w:rPr>
        <w:noProof/>
      </w:rPr>
      <w:t>2025</w:t>
    </w:r>
    <w:r>
      <w:fldChar w:fldCharType="end"/>
    </w:r>
    <w:r>
      <w:tab/>
    </w:r>
    <w:r>
      <w:fldChar w:fldCharType="begin"/>
    </w:r>
    <w:r>
      <w:instrText xml:space="preserve"> DOCPROPERTY  Author  \* MERGEFORMAT </w:instrText>
    </w:r>
    <w:r>
      <w:fldChar w:fldCharType="separate"/>
    </w:r>
    <w:r w:rsidR="00FC0224">
      <w:t>BuildSkills Australia</w:t>
    </w:r>
    <w:r w:rsidR="00FC0224">
      <w:fldChar w:fldCharType="end"/>
    </w:r>
  </w:p>
  <w:p w:rsidR="00736F15" w:rsidP="00736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F15" w:rsidRPr="00FC0224" w:rsidP="00FC0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24" w:rsidRPr="002D2AF8" w:rsidP="00736F15">
    <w:pPr>
      <w:pStyle w:val="Header"/>
      <w:framePr w:wrap="around"/>
    </w:pPr>
    <w:r>
      <w:fldChar w:fldCharType="begin"/>
    </w:r>
    <w:r>
      <w:instrText xml:space="preserve"> TITLE   \* MERGEFORMAT </w:instrText>
    </w:r>
    <w:r>
      <w:fldChar w:fldCharType="separate"/>
    </w:r>
    <w:r>
      <w:t>CPPSIS6032 Conduct advanced GNSS control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224" w:rsidP="00736F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15" w:rsidRPr="002D2AF8" w:rsidP="00736F15">
    <w:pPr>
      <w:pStyle w:val="Header"/>
      <w:framePr w:wrap="around"/>
    </w:pPr>
    <w:r>
      <w:fldChar w:fldCharType="begin"/>
    </w:r>
    <w:r>
      <w:instrText xml:space="preserve"> TITLE   \* MERGEFORMAT </w:instrText>
    </w:r>
    <w:r>
      <w:fldChar w:fldCharType="separate"/>
    </w:r>
    <w:r w:rsidR="00FC0224">
      <w:t>CPPSIS6032 Conduct advanced GNSS control surveys</w:t>
    </w:r>
    <w:r w:rsidR="00FC0224">
      <w:fldChar w:fldCharType="end"/>
    </w:r>
    <w:r>
      <w:tab/>
      <w:t xml:space="preserve">Date this document was generated: </w:t>
    </w:r>
    <w:r>
      <w:fldChar w:fldCharType="begin"/>
    </w:r>
    <w:r>
      <w:instrText xml:space="preserve"> CREATEDATE  \@ "d MMMM yyyy"  \* MERGEFORMAT </w:instrText>
    </w:r>
    <w:r>
      <w:fldChar w:fldCharType="separate"/>
    </w:r>
    <w:r w:rsidR="00FC0224">
      <w:rPr>
        <w:noProof/>
      </w:rPr>
      <w:t>2 March 2025</w:t>
    </w:r>
    <w:r>
      <w:fldChar w:fldCharType="end"/>
    </w:r>
  </w:p>
  <w:p w:rsidR="00736F15" w:rsidP="00736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83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49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A0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F15"/>
    <w:pPr>
      <w:spacing w:before="360" w:after="60"/>
      <w:outlineLvl w:val="0"/>
    </w:pPr>
    <w:rPr>
      <w:sz w:val="32"/>
    </w:rPr>
  </w:style>
  <w:style w:type="paragraph" w:styleId="Heading2">
    <w:name w:val="heading 2"/>
    <w:basedOn w:val="HeadingBase"/>
    <w:next w:val="BodyText"/>
    <w:link w:val="Heading2Char"/>
    <w:qFormat/>
    <w:rsid w:val="00736F15"/>
    <w:pPr>
      <w:keepLines/>
      <w:spacing w:before="240" w:after="120"/>
      <w:outlineLvl w:val="1"/>
    </w:pPr>
    <w:rPr>
      <w:sz w:val="28"/>
      <w:szCs w:val="40"/>
    </w:rPr>
  </w:style>
  <w:style w:type="paragraph" w:styleId="Heading3">
    <w:name w:val="heading 3"/>
    <w:basedOn w:val="HeadingBase"/>
    <w:next w:val="BodyText"/>
    <w:link w:val="Heading3Char"/>
    <w:qFormat/>
    <w:rsid w:val="00736F15"/>
    <w:pPr>
      <w:spacing w:before="180" w:after="120"/>
      <w:outlineLvl w:val="2"/>
    </w:pPr>
    <w:rPr>
      <w:spacing w:val="-10"/>
      <w:kern w:val="32"/>
    </w:rPr>
  </w:style>
  <w:style w:type="paragraph" w:styleId="Heading4">
    <w:name w:val="heading 4"/>
    <w:basedOn w:val="HeadingBase"/>
    <w:next w:val="BodyText"/>
    <w:link w:val="Heading4Char"/>
    <w:qFormat/>
    <w:rsid w:val="00736F15"/>
    <w:pPr>
      <w:spacing w:before="160" w:after="120"/>
      <w:outlineLvl w:val="3"/>
    </w:pPr>
    <w:rPr>
      <w:sz w:val="22"/>
    </w:rPr>
  </w:style>
  <w:style w:type="paragraph" w:styleId="Heading5">
    <w:name w:val="heading 5"/>
    <w:basedOn w:val="HeadingBase"/>
    <w:next w:val="Normal"/>
    <w:link w:val="Heading5Char"/>
    <w:qFormat/>
    <w:rsid w:val="00736F15"/>
    <w:pPr>
      <w:spacing w:before="80"/>
      <w:outlineLvl w:val="4"/>
    </w:pPr>
    <w:rPr>
      <w:color w:val="918585"/>
      <w:sz w:val="20"/>
    </w:rPr>
  </w:style>
  <w:style w:type="paragraph" w:styleId="Heading6">
    <w:name w:val="heading 6"/>
    <w:basedOn w:val="HeadingBase"/>
    <w:next w:val="Normal"/>
    <w:link w:val="Heading6Char"/>
    <w:qFormat/>
    <w:rsid w:val="00736F15"/>
    <w:pPr>
      <w:spacing w:before="60"/>
      <w:outlineLvl w:val="5"/>
    </w:pPr>
    <w:rPr>
      <w:color w:val="918585"/>
      <w:sz w:val="20"/>
    </w:rPr>
  </w:style>
  <w:style w:type="paragraph" w:styleId="Heading7">
    <w:name w:val="heading 7"/>
    <w:basedOn w:val="Normal"/>
    <w:next w:val="Normal"/>
    <w:link w:val="Heading7Char"/>
    <w:qFormat/>
    <w:rsid w:val="00736F15"/>
    <w:pPr>
      <w:ind w:left="720"/>
      <w:outlineLvl w:val="6"/>
    </w:pPr>
    <w:rPr>
      <w:i/>
    </w:rPr>
  </w:style>
  <w:style w:type="paragraph" w:styleId="Heading8">
    <w:name w:val="heading 8"/>
    <w:basedOn w:val="Normal"/>
    <w:next w:val="Normal"/>
    <w:link w:val="Heading8Char"/>
    <w:qFormat/>
    <w:rsid w:val="00736F15"/>
    <w:pPr>
      <w:ind w:left="720"/>
      <w:outlineLvl w:val="7"/>
    </w:pPr>
    <w:rPr>
      <w:i/>
    </w:rPr>
  </w:style>
  <w:style w:type="paragraph" w:styleId="Heading9">
    <w:name w:val="heading 9"/>
    <w:basedOn w:val="Normal"/>
    <w:next w:val="Normal"/>
    <w:link w:val="Heading9Char"/>
    <w:qFormat/>
    <w:rsid w:val="00736F15"/>
    <w:pPr>
      <w:ind w:left="720"/>
      <w:outlineLvl w:val="8"/>
    </w:pPr>
    <w:rPr>
      <w:i/>
    </w:rPr>
  </w:style>
  <w:style w:type="character" w:default="1" w:styleId="DefaultParagraphFont">
    <w:name w:val="Default Paragraph Font"/>
    <w:uiPriority w:val="1"/>
    <w:unhideWhenUsed/>
    <w:rsid w:val="00736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F15"/>
  </w:style>
  <w:style w:type="character" w:customStyle="1" w:styleId="Heading1Char">
    <w:name w:val="Heading 1 Char"/>
    <w:basedOn w:val="DefaultParagraphFont"/>
    <w:link w:val="Heading1"/>
    <w:rsid w:val="00736F15"/>
    <w:rPr>
      <w:rFonts w:ascii="Times New Roman" w:eastAsia="Times New Roman" w:hAnsi="Times New Roman" w:cs="Times New Roman"/>
      <w:b/>
      <w:sz w:val="32"/>
      <w:szCs w:val="20"/>
      <w:lang w:eastAsia="en-US"/>
    </w:rPr>
  </w:style>
  <w:style w:type="paragraph" w:styleId="BodyText">
    <w:name w:val="Body Text"/>
    <w:basedOn w:val="Normal"/>
    <w:link w:val="BodyTextChar"/>
    <w:rsid w:val="00736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F15"/>
    <w:rPr>
      <w:rFonts w:ascii="Times New Roman" w:eastAsia="Times New Roman" w:hAnsi="Times New Roman" w:cs="Times New Roman"/>
      <w:sz w:val="24"/>
      <w:lang w:eastAsia="en-US"/>
    </w:rPr>
  </w:style>
  <w:style w:type="paragraph" w:styleId="ListBullet">
    <w:name w:val="List Bullet"/>
    <w:basedOn w:val="List"/>
    <w:rsid w:val="00736F15"/>
    <w:pPr>
      <w:numPr>
        <w:numId w:val="12"/>
      </w:numPr>
      <w:tabs>
        <w:tab w:val="clear" w:pos="340"/>
      </w:tabs>
      <w:spacing w:before="40" w:after="40"/>
    </w:pPr>
  </w:style>
  <w:style w:type="character" w:customStyle="1" w:styleId="SpecialBold">
    <w:name w:val="Special Bold"/>
    <w:basedOn w:val="DefaultParagraphFont"/>
    <w:rsid w:val="00736F15"/>
    <w:rPr>
      <w:b/>
      <w:spacing w:val="0"/>
    </w:rPr>
  </w:style>
  <w:style w:type="paragraph" w:styleId="ListBullet2">
    <w:name w:val="List Bullet 2"/>
    <w:basedOn w:val="List2"/>
    <w:rsid w:val="00736F15"/>
    <w:pPr>
      <w:numPr>
        <w:numId w:val="13"/>
      </w:numPr>
      <w:tabs>
        <w:tab w:val="clear" w:pos="680"/>
      </w:tabs>
    </w:pPr>
  </w:style>
  <w:style w:type="paragraph" w:customStyle="1" w:styleId="SuperHeading">
    <w:name w:val="SuperHeading"/>
    <w:basedOn w:val="Normal"/>
    <w:rsid w:val="00736F15"/>
    <w:pPr>
      <w:spacing w:before="240" w:after="120"/>
      <w:outlineLvl w:val="0"/>
    </w:pPr>
    <w:rPr>
      <w:rFonts w:ascii="Times New Roman" w:hAnsi="Times New Roman"/>
      <w:b/>
      <w:sz w:val="32"/>
    </w:rPr>
  </w:style>
  <w:style w:type="paragraph" w:customStyle="1" w:styleId="AllowPageBreak">
    <w:name w:val="AllowPageBreak"/>
    <w:rsid w:val="00736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6F15"/>
    <w:rPr>
      <w:b/>
      <w:i/>
      <w:u w:val="none"/>
    </w:rPr>
  </w:style>
  <w:style w:type="character" w:customStyle="1" w:styleId="Heading2Char">
    <w:name w:val="Heading 2 Char"/>
    <w:basedOn w:val="DefaultParagraphFont"/>
    <w:link w:val="Heading2"/>
    <w:rsid w:val="00736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F15"/>
    <w:rPr>
      <w:rFonts w:ascii="Courier New" w:eastAsia="Times New Roman" w:hAnsi="Courier New" w:cs="Times New Roman"/>
      <w:i/>
      <w:szCs w:val="20"/>
      <w:lang w:eastAsia="en-US"/>
    </w:rPr>
  </w:style>
  <w:style w:type="paragraph" w:customStyle="1" w:styleId="HeadingBase">
    <w:name w:val="Heading Base"/>
    <w:rsid w:val="00736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F15"/>
    <w:pPr>
      <w:tabs>
        <w:tab w:val="right" w:leader="dot" w:pos="9072"/>
      </w:tabs>
      <w:ind w:left="567"/>
    </w:pPr>
    <w:rPr>
      <w:szCs w:val="22"/>
    </w:rPr>
  </w:style>
  <w:style w:type="paragraph" w:customStyle="1" w:styleId="TOCBase">
    <w:name w:val="TOC Base"/>
    <w:rsid w:val="00736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F15"/>
    <w:pPr>
      <w:tabs>
        <w:tab w:val="right" w:leader="dot" w:pos="9072"/>
      </w:tabs>
      <w:spacing w:before="40" w:after="40"/>
      <w:ind w:left="284"/>
    </w:pPr>
    <w:rPr>
      <w:rFonts w:ascii="Times New Roman" w:hAnsi="Times New Roman"/>
    </w:rPr>
  </w:style>
  <w:style w:type="paragraph" w:styleId="TOC1">
    <w:name w:val="toc 1"/>
    <w:basedOn w:val="TOCBase"/>
    <w:next w:val="Normal"/>
    <w:rsid w:val="00736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F15"/>
    <w:rPr>
      <w:rFonts w:ascii="Times New Roman" w:eastAsia="Times New Roman" w:hAnsi="Times New Roman" w:cs="Times New Roman"/>
      <w:sz w:val="16"/>
      <w:lang w:eastAsia="en-US"/>
    </w:rPr>
  </w:style>
  <w:style w:type="paragraph" w:styleId="Title">
    <w:name w:val="Title"/>
    <w:basedOn w:val="HeadingBase"/>
    <w:link w:val="TitleChar"/>
    <w:qFormat/>
    <w:rsid w:val="00736F15"/>
    <w:pPr>
      <w:spacing w:before="5040"/>
      <w:jc w:val="center"/>
    </w:pPr>
    <w:rPr>
      <w:sz w:val="48"/>
      <w:szCs w:val="72"/>
      <w:lang w:val="en-US"/>
    </w:rPr>
  </w:style>
  <w:style w:type="character" w:customStyle="1" w:styleId="TitleChar">
    <w:name w:val="Title Char"/>
    <w:basedOn w:val="DefaultParagraphFont"/>
    <w:link w:val="Title"/>
    <w:rsid w:val="00736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F15"/>
    <w:pPr>
      <w:tabs>
        <w:tab w:val="left" w:pos="3600"/>
        <w:tab w:val="left" w:pos="3958"/>
      </w:tabs>
    </w:pPr>
  </w:style>
  <w:style w:type="paragraph" w:styleId="List">
    <w:name w:val="List"/>
    <w:basedOn w:val="BodyText"/>
    <w:next w:val="BodyText"/>
    <w:rsid w:val="00736F15"/>
    <w:pPr>
      <w:tabs>
        <w:tab w:val="left" w:pos="340"/>
      </w:tabs>
      <w:spacing w:before="60" w:after="60"/>
      <w:ind w:left="340" w:hanging="340"/>
    </w:pPr>
  </w:style>
  <w:style w:type="paragraph" w:customStyle="1" w:styleId="Note">
    <w:name w:val="Note"/>
    <w:basedOn w:val="BodyText"/>
    <w:rsid w:val="00736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F15"/>
    <w:pPr>
      <w:framePr w:wrap="auto" w:hAnchor="text" w:y="6049"/>
    </w:pPr>
    <w:rPr>
      <w:color w:val="000000"/>
      <w:sz w:val="40"/>
    </w:rPr>
  </w:style>
  <w:style w:type="paragraph" w:customStyle="1" w:styleId="TOCTitle">
    <w:name w:val="TOCTitle"/>
    <w:basedOn w:val="Heading1"/>
    <w:rsid w:val="00736F15"/>
    <w:pPr>
      <w:spacing w:after="240"/>
      <w:jc w:val="center"/>
      <w:outlineLvl w:val="9"/>
    </w:pPr>
    <w:rPr>
      <w:caps/>
    </w:rPr>
  </w:style>
  <w:style w:type="paragraph" w:customStyle="1" w:styleId="Version">
    <w:name w:val="Version"/>
    <w:rsid w:val="00736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F15"/>
    <w:pPr>
      <w:keepNext w:val="0"/>
      <w:tabs>
        <w:tab w:val="right" w:pos="4176"/>
      </w:tabs>
      <w:ind w:left="198" w:hanging="198"/>
    </w:pPr>
    <w:rPr>
      <w:rFonts w:ascii="Garamond" w:hAnsi="Garamond"/>
    </w:rPr>
  </w:style>
  <w:style w:type="paragraph" w:styleId="IndexHeading">
    <w:name w:val="index heading"/>
    <w:basedOn w:val="Normal"/>
    <w:next w:val="Index1"/>
    <w:semiHidden/>
    <w:rsid w:val="00736F15"/>
    <w:pPr>
      <w:spacing w:before="120" w:after="120"/>
    </w:pPr>
    <w:rPr>
      <w:rFonts w:ascii="Arial" w:hAnsi="Arial"/>
      <w:b/>
      <w:color w:val="918585"/>
      <w:sz w:val="24"/>
    </w:rPr>
  </w:style>
  <w:style w:type="paragraph" w:styleId="Header">
    <w:name w:val="header"/>
    <w:basedOn w:val="Normal"/>
    <w:link w:val="HeaderChar"/>
    <w:rsid w:val="00736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F15"/>
    <w:rPr>
      <w:rFonts w:ascii="Times New Roman" w:eastAsia="Times New Roman" w:hAnsi="Times New Roman" w:cs="Times New Roman"/>
      <w:sz w:val="16"/>
      <w:szCs w:val="20"/>
      <w:lang w:val="en-GB" w:eastAsia="en-US"/>
    </w:rPr>
  </w:style>
  <w:style w:type="paragraph" w:customStyle="1" w:styleId="Chapter">
    <w:name w:val="Chapter"/>
    <w:basedOn w:val="Normal"/>
    <w:rsid w:val="00736F15"/>
    <w:pPr>
      <w:spacing w:before="240"/>
    </w:pPr>
    <w:rPr>
      <w:rFonts w:ascii="Times New Roman" w:hAnsi="Times New Roman"/>
      <w:smallCaps/>
      <w:spacing w:val="80"/>
      <w:sz w:val="28"/>
    </w:rPr>
  </w:style>
  <w:style w:type="paragraph" w:customStyle="1" w:styleId="InChapter">
    <w:name w:val="InChapter"/>
    <w:basedOn w:val="Heading3"/>
    <w:rsid w:val="00736F15"/>
    <w:pPr>
      <w:spacing w:after="240"/>
      <w:outlineLvl w:val="9"/>
    </w:pPr>
    <w:rPr>
      <w:noProof/>
    </w:rPr>
  </w:style>
  <w:style w:type="paragraph" w:styleId="Index2">
    <w:name w:val="index 2"/>
    <w:basedOn w:val="Normal"/>
    <w:next w:val="Normal"/>
    <w:semiHidden/>
    <w:rsid w:val="00736F15"/>
    <w:pPr>
      <w:tabs>
        <w:tab w:val="right" w:pos="4176"/>
      </w:tabs>
      <w:ind w:left="568" w:hanging="284"/>
    </w:pPr>
    <w:rPr>
      <w:rFonts w:ascii="Garamond" w:hAnsi="Garamond"/>
    </w:rPr>
  </w:style>
  <w:style w:type="paragraph" w:customStyle="1" w:styleId="Byline">
    <w:name w:val="Byline"/>
    <w:rsid w:val="00736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F15"/>
    <w:pPr>
      <w:tabs>
        <w:tab w:val="clear" w:pos="3600"/>
        <w:tab w:val="clear" w:pos="3958"/>
      </w:tabs>
      <w:jc w:val="right"/>
    </w:pPr>
  </w:style>
  <w:style w:type="character" w:styleId="Emphasis">
    <w:name w:val="Emphasis"/>
    <w:basedOn w:val="DefaultParagraphFont"/>
    <w:qFormat/>
    <w:rsid w:val="00736F15"/>
    <w:rPr>
      <w:i/>
    </w:rPr>
  </w:style>
  <w:style w:type="paragraph" w:styleId="Caption">
    <w:name w:val="caption"/>
    <w:basedOn w:val="BodyText"/>
    <w:next w:val="Normal"/>
    <w:qFormat/>
    <w:rsid w:val="00736F15"/>
    <w:pPr>
      <w:framePr w:w="2268" w:hSpace="181" w:vSpace="181" w:wrap="around" w:vAnchor="text" w:hAnchor="page" w:x="1135" w:y="285" w:anchorLock="1"/>
    </w:pPr>
    <w:rPr>
      <w:i/>
    </w:rPr>
  </w:style>
  <w:style w:type="paragraph" w:customStyle="1" w:styleId="MiniTOCTitle">
    <w:name w:val="MiniTOCTitle"/>
    <w:basedOn w:val="Heading4"/>
    <w:rsid w:val="00736F15"/>
    <w:pPr>
      <w:spacing w:before="240"/>
      <w:outlineLvl w:val="9"/>
    </w:pPr>
    <w:rPr>
      <w:noProof/>
      <w:sz w:val="24"/>
    </w:rPr>
  </w:style>
  <w:style w:type="paragraph" w:customStyle="1" w:styleId="MiniTOCItem">
    <w:name w:val="MiniTOCItem"/>
    <w:basedOn w:val="ListBullet"/>
    <w:rsid w:val="00736F15"/>
    <w:pPr>
      <w:numPr>
        <w:numId w:val="0"/>
      </w:numPr>
      <w:tabs>
        <w:tab w:val="right" w:leader="dot" w:pos="6521"/>
      </w:tabs>
      <w:spacing w:before="0" w:after="0"/>
    </w:pPr>
  </w:style>
  <w:style w:type="paragraph" w:customStyle="1" w:styleId="TOFTitle">
    <w:name w:val="TOFTitle"/>
    <w:basedOn w:val="TOCTitle"/>
    <w:rsid w:val="00736F15"/>
  </w:style>
  <w:style w:type="paragraph" w:styleId="TableofFigures">
    <w:name w:val="table of figures"/>
    <w:basedOn w:val="Normal"/>
    <w:next w:val="Normal"/>
    <w:semiHidden/>
    <w:rsid w:val="00736F15"/>
    <w:pPr>
      <w:tabs>
        <w:tab w:val="right" w:leader="dot" w:pos="9072"/>
      </w:tabs>
      <w:ind w:left="970" w:hanging="403"/>
    </w:pPr>
    <w:rPr>
      <w:rFonts w:ascii="Times New Roman" w:hAnsi="Times New Roman"/>
      <w:b/>
    </w:rPr>
  </w:style>
  <w:style w:type="paragraph" w:styleId="ListNumber">
    <w:name w:val="List Number"/>
    <w:basedOn w:val="List"/>
    <w:rsid w:val="00736F15"/>
    <w:pPr>
      <w:numPr>
        <w:numId w:val="15"/>
      </w:numPr>
      <w:tabs>
        <w:tab w:val="clear" w:pos="340"/>
      </w:tabs>
    </w:pPr>
  </w:style>
  <w:style w:type="character" w:customStyle="1" w:styleId="WingdingSymbols">
    <w:name w:val="Wingding Symbols"/>
    <w:rsid w:val="00736F15"/>
    <w:rPr>
      <w:rFonts w:ascii="Wingdings" w:hAnsi="Wingdings"/>
    </w:rPr>
  </w:style>
  <w:style w:type="paragraph" w:customStyle="1" w:styleId="TableHeading">
    <w:name w:val="Table Heading"/>
    <w:basedOn w:val="HeadingBase"/>
    <w:rsid w:val="00736F15"/>
    <w:pPr>
      <w:keepLines/>
      <w:pBdr>
        <w:bottom w:val="single" w:sz="6" w:space="1" w:color="918585"/>
      </w:pBdr>
      <w:spacing w:before="240"/>
    </w:pPr>
  </w:style>
  <w:style w:type="character" w:customStyle="1" w:styleId="HotSpot">
    <w:name w:val="HotSpot"/>
    <w:rsid w:val="00736F15"/>
    <w:rPr>
      <w:color w:val="0033CC"/>
      <w:u w:val="none"/>
    </w:rPr>
  </w:style>
  <w:style w:type="paragraph" w:customStyle="1" w:styleId="BodyTextRight">
    <w:name w:val="Body Text Right"/>
    <w:basedOn w:val="BodyText"/>
    <w:rsid w:val="00736F15"/>
    <w:pPr>
      <w:spacing w:before="0" w:after="0"/>
      <w:jc w:val="right"/>
    </w:pPr>
  </w:style>
  <w:style w:type="paragraph" w:styleId="Index3">
    <w:name w:val="index 3"/>
    <w:basedOn w:val="ListNumber2"/>
    <w:next w:val="Normal"/>
    <w:semiHidden/>
    <w:rsid w:val="00736F15"/>
    <w:pPr>
      <w:numPr>
        <w:numId w:val="0"/>
      </w:numPr>
      <w:tabs>
        <w:tab w:val="right" w:leader="dot" w:pos="4176"/>
      </w:tabs>
    </w:pPr>
  </w:style>
  <w:style w:type="paragraph" w:styleId="ListNumber2">
    <w:name w:val="List Number 2"/>
    <w:basedOn w:val="List2"/>
    <w:rsid w:val="00736F15"/>
    <w:pPr>
      <w:numPr>
        <w:numId w:val="10"/>
      </w:numPr>
      <w:tabs>
        <w:tab w:val="clear" w:pos="1060"/>
      </w:tabs>
    </w:pPr>
  </w:style>
  <w:style w:type="paragraph" w:customStyle="1" w:styleId="MarginNote">
    <w:name w:val="Margin Note"/>
    <w:basedOn w:val="BodyText"/>
    <w:rsid w:val="00736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F15"/>
    <w:rPr>
      <w:sz w:val="32"/>
    </w:rPr>
  </w:style>
  <w:style w:type="paragraph" w:customStyle="1" w:styleId="HeadingProcedure">
    <w:name w:val="Heading Procedure"/>
    <w:basedOn w:val="HeadingBase"/>
    <w:next w:val="Normal"/>
    <w:rsid w:val="00736F15"/>
    <w:pPr>
      <w:tabs>
        <w:tab w:val="left" w:pos="0"/>
      </w:tabs>
      <w:spacing w:before="120" w:after="60"/>
    </w:pPr>
    <w:rPr>
      <w:i/>
      <w:color w:val="918585"/>
      <w:sz w:val="22"/>
    </w:rPr>
  </w:style>
  <w:style w:type="paragraph" w:customStyle="1" w:styleId="TableBodyText">
    <w:name w:val="Table Body Text"/>
    <w:basedOn w:val="BodyText"/>
    <w:rsid w:val="00736F15"/>
    <w:pPr>
      <w:spacing w:before="60" w:after="60"/>
    </w:pPr>
  </w:style>
  <w:style w:type="paragraph" w:styleId="ListContinue">
    <w:name w:val="List Continue"/>
    <w:basedOn w:val="List"/>
    <w:rsid w:val="00736F15"/>
    <w:pPr>
      <w:ind w:firstLine="0"/>
    </w:pPr>
  </w:style>
  <w:style w:type="paragraph" w:customStyle="1" w:styleId="ListNote">
    <w:name w:val="List Note"/>
    <w:basedOn w:val="List"/>
    <w:rsid w:val="00736F15"/>
    <w:pPr>
      <w:pBdr>
        <w:top w:val="single" w:sz="6" w:space="2" w:color="918585"/>
        <w:bottom w:val="single" w:sz="6" w:space="2" w:color="918585"/>
      </w:pBdr>
      <w:tabs>
        <w:tab w:val="left" w:pos="1021"/>
      </w:tabs>
      <w:ind w:firstLine="0"/>
    </w:pPr>
  </w:style>
  <w:style w:type="paragraph" w:customStyle="1" w:styleId="Warning">
    <w:name w:val="Warning"/>
    <w:basedOn w:val="BodyText"/>
    <w:rsid w:val="00736F15"/>
    <w:pPr>
      <w:shd w:val="clear" w:color="auto" w:fill="D9D9D9"/>
      <w:tabs>
        <w:tab w:val="left" w:pos="992"/>
      </w:tabs>
      <w:ind w:left="119" w:right="119"/>
    </w:pPr>
    <w:rPr>
      <w:sz w:val="20"/>
    </w:rPr>
  </w:style>
  <w:style w:type="paragraph" w:customStyle="1" w:styleId="MarginIcons">
    <w:name w:val="Margin Icons"/>
    <w:basedOn w:val="BodyText"/>
    <w:rsid w:val="00736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F15"/>
    <w:rPr>
      <w:rFonts w:ascii="Courier New" w:hAnsi="Courier New"/>
    </w:rPr>
  </w:style>
  <w:style w:type="paragraph" w:customStyle="1" w:styleId="NoteBullet">
    <w:name w:val="Note Bullet"/>
    <w:basedOn w:val="Note"/>
    <w:rsid w:val="00736F15"/>
    <w:pPr>
      <w:tabs>
        <w:tab w:val="clear" w:pos="680"/>
      </w:tabs>
      <w:spacing w:before="60" w:after="60"/>
    </w:pPr>
  </w:style>
  <w:style w:type="paragraph" w:customStyle="1" w:styleId="SubHeading2">
    <w:name w:val="SubHeading2"/>
    <w:basedOn w:val="HeadingBase"/>
    <w:rsid w:val="00736F15"/>
    <w:pPr>
      <w:spacing w:before="240" w:after="60"/>
    </w:pPr>
    <w:rPr>
      <w:sz w:val="20"/>
    </w:rPr>
  </w:style>
  <w:style w:type="paragraph" w:customStyle="1" w:styleId="SubHeading1">
    <w:name w:val="SubHeading1"/>
    <w:basedOn w:val="HeadingBase"/>
    <w:rsid w:val="00736F15"/>
    <w:pPr>
      <w:spacing w:before="240" w:after="60"/>
    </w:pPr>
    <w:rPr>
      <w:color w:val="918585"/>
      <w:sz w:val="22"/>
    </w:rPr>
  </w:style>
  <w:style w:type="paragraph" w:customStyle="1" w:styleId="SideHeading">
    <w:name w:val="Side Heading"/>
    <w:basedOn w:val="HeadingBase"/>
    <w:rsid w:val="00736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F15"/>
    <w:pPr>
      <w:tabs>
        <w:tab w:val="num" w:pos="360"/>
      </w:tabs>
    </w:pPr>
  </w:style>
  <w:style w:type="paragraph" w:styleId="PlainText">
    <w:name w:val="Plain Text"/>
    <w:basedOn w:val="Normal"/>
    <w:link w:val="PlainTextChar"/>
    <w:rsid w:val="00736F15"/>
    <w:rPr>
      <w:sz w:val="20"/>
    </w:rPr>
  </w:style>
  <w:style w:type="character" w:customStyle="1" w:styleId="PlainTextChar">
    <w:name w:val="Plain Text Char"/>
    <w:basedOn w:val="DefaultParagraphFont"/>
    <w:link w:val="PlainText"/>
    <w:rsid w:val="00736F15"/>
    <w:rPr>
      <w:rFonts w:ascii="Courier New" w:eastAsia="Times New Roman" w:hAnsi="Courier New" w:cs="Times New Roman"/>
      <w:sz w:val="20"/>
      <w:szCs w:val="20"/>
      <w:lang w:eastAsia="en-US"/>
    </w:rPr>
  </w:style>
  <w:style w:type="character" w:customStyle="1" w:styleId="MenuOption">
    <w:name w:val="Menu Option"/>
    <w:basedOn w:val="DefaultParagraphFont"/>
    <w:rsid w:val="00736F15"/>
    <w:rPr>
      <w:b/>
      <w:smallCaps/>
    </w:rPr>
  </w:style>
  <w:style w:type="paragraph" w:customStyle="1" w:styleId="TableListNumber">
    <w:name w:val="Table List Number"/>
    <w:basedOn w:val="ListNumber"/>
    <w:rsid w:val="00736F15"/>
    <w:pPr>
      <w:numPr>
        <w:numId w:val="0"/>
      </w:numPr>
    </w:pPr>
  </w:style>
  <w:style w:type="paragraph" w:styleId="TOC4">
    <w:name w:val="toc 4"/>
    <w:basedOn w:val="TOCBase"/>
    <w:next w:val="Normal"/>
    <w:semiHidden/>
    <w:rsid w:val="00736F15"/>
    <w:pPr>
      <w:tabs>
        <w:tab w:val="right" w:leader="dot" w:pos="9071"/>
      </w:tabs>
      <w:ind w:left="1701"/>
    </w:pPr>
  </w:style>
  <w:style w:type="paragraph" w:customStyle="1" w:styleId="ListAlpha">
    <w:name w:val="List Alpha"/>
    <w:basedOn w:val="List"/>
    <w:rsid w:val="00736F15"/>
    <w:pPr>
      <w:numPr>
        <w:numId w:val="9"/>
      </w:numPr>
    </w:pPr>
  </w:style>
  <w:style w:type="paragraph" w:customStyle="1" w:styleId="ListAlpha2">
    <w:name w:val="List Alpha 2"/>
    <w:basedOn w:val="List2"/>
    <w:rsid w:val="00736F15"/>
    <w:pPr>
      <w:numPr>
        <w:numId w:val="8"/>
      </w:numPr>
    </w:pPr>
  </w:style>
  <w:style w:type="paragraph" w:styleId="List2">
    <w:name w:val="List 2"/>
    <w:basedOn w:val="BodyText"/>
    <w:rsid w:val="00736F15"/>
    <w:pPr>
      <w:tabs>
        <w:tab w:val="left" w:pos="680"/>
      </w:tabs>
      <w:spacing w:before="60" w:after="60"/>
      <w:ind w:left="680" w:hanging="340"/>
    </w:pPr>
  </w:style>
  <w:style w:type="paragraph" w:styleId="List3">
    <w:name w:val="List 3"/>
    <w:basedOn w:val="BodyText"/>
    <w:rsid w:val="00736F15"/>
    <w:pPr>
      <w:tabs>
        <w:tab w:val="left" w:pos="1021"/>
      </w:tabs>
      <w:spacing w:before="60" w:after="60"/>
      <w:ind w:left="1020" w:hanging="340"/>
    </w:pPr>
  </w:style>
  <w:style w:type="paragraph" w:styleId="List4">
    <w:name w:val="List 4"/>
    <w:basedOn w:val="BodyText"/>
    <w:rsid w:val="00736F15"/>
    <w:pPr>
      <w:tabs>
        <w:tab w:val="left" w:pos="1361"/>
      </w:tabs>
      <w:spacing w:before="60" w:after="60"/>
      <w:ind w:left="1361" w:hanging="340"/>
    </w:pPr>
  </w:style>
  <w:style w:type="paragraph" w:styleId="List5">
    <w:name w:val="List 5"/>
    <w:basedOn w:val="BodyText"/>
    <w:rsid w:val="00736F15"/>
    <w:pPr>
      <w:tabs>
        <w:tab w:val="left" w:pos="1701"/>
      </w:tabs>
      <w:spacing w:before="60" w:after="60"/>
      <w:ind w:left="1701" w:hanging="340"/>
    </w:pPr>
  </w:style>
  <w:style w:type="paragraph" w:styleId="ListBullet3">
    <w:name w:val="List Bullet 3"/>
    <w:basedOn w:val="List3"/>
    <w:rsid w:val="00736F15"/>
    <w:pPr>
      <w:numPr>
        <w:numId w:val="14"/>
      </w:numPr>
      <w:tabs>
        <w:tab w:val="clear" w:pos="1021"/>
      </w:tabs>
      <w:ind w:left="1037" w:hanging="357"/>
    </w:pPr>
  </w:style>
  <w:style w:type="paragraph" w:styleId="ListBullet4">
    <w:name w:val="List Bullet 4"/>
    <w:basedOn w:val="List4"/>
    <w:rsid w:val="00736F15"/>
    <w:pPr>
      <w:numPr>
        <w:numId w:val="3"/>
      </w:numPr>
      <w:tabs>
        <w:tab w:val="clear" w:pos="1361"/>
      </w:tabs>
    </w:pPr>
  </w:style>
  <w:style w:type="paragraph" w:styleId="ListBullet5">
    <w:name w:val="List Bullet 5"/>
    <w:basedOn w:val="List5"/>
    <w:rsid w:val="00736F15"/>
    <w:pPr>
      <w:numPr>
        <w:numId w:val="4"/>
      </w:numPr>
    </w:pPr>
  </w:style>
  <w:style w:type="paragraph" w:styleId="ListContinue2">
    <w:name w:val="List Continue 2"/>
    <w:basedOn w:val="List2"/>
    <w:rsid w:val="00736F15"/>
    <w:pPr>
      <w:ind w:firstLine="0"/>
    </w:pPr>
  </w:style>
  <w:style w:type="paragraph" w:styleId="ListContinue3">
    <w:name w:val="List Continue 3"/>
    <w:basedOn w:val="List3"/>
    <w:rsid w:val="00736F15"/>
    <w:pPr>
      <w:ind w:left="1021" w:firstLine="0"/>
    </w:pPr>
  </w:style>
  <w:style w:type="paragraph" w:styleId="ListContinue4">
    <w:name w:val="List Continue 4"/>
    <w:basedOn w:val="List4"/>
    <w:rsid w:val="00736F15"/>
    <w:pPr>
      <w:ind w:firstLine="0"/>
    </w:pPr>
  </w:style>
  <w:style w:type="paragraph" w:styleId="ListContinue5">
    <w:name w:val="List Continue 5"/>
    <w:basedOn w:val="List5"/>
    <w:rsid w:val="00736F15"/>
    <w:pPr>
      <w:ind w:firstLine="0"/>
    </w:pPr>
  </w:style>
  <w:style w:type="paragraph" w:styleId="ListNumber3">
    <w:name w:val="List Number 3"/>
    <w:basedOn w:val="List3"/>
    <w:rsid w:val="00736F15"/>
    <w:pPr>
      <w:numPr>
        <w:numId w:val="5"/>
      </w:numPr>
    </w:pPr>
  </w:style>
  <w:style w:type="paragraph" w:styleId="ListNumber4">
    <w:name w:val="List Number 4"/>
    <w:basedOn w:val="List4"/>
    <w:rsid w:val="00736F15"/>
    <w:pPr>
      <w:numPr>
        <w:numId w:val="6"/>
      </w:numPr>
    </w:pPr>
  </w:style>
  <w:style w:type="paragraph" w:styleId="ListNumber5">
    <w:name w:val="List Number 5"/>
    <w:basedOn w:val="List5"/>
    <w:rsid w:val="00736F15"/>
    <w:pPr>
      <w:numPr>
        <w:numId w:val="7"/>
      </w:numPr>
    </w:pPr>
  </w:style>
  <w:style w:type="paragraph" w:styleId="BlockText">
    <w:name w:val="Block Text"/>
    <w:basedOn w:val="Normal"/>
    <w:rsid w:val="00736F15"/>
    <w:pPr>
      <w:spacing w:after="120"/>
      <w:ind w:left="1440" w:right="1440"/>
    </w:pPr>
  </w:style>
  <w:style w:type="character" w:customStyle="1" w:styleId="Subscript">
    <w:name w:val="Subscript"/>
    <w:basedOn w:val="DefaultParagraphFont"/>
    <w:rsid w:val="00736F15"/>
    <w:rPr>
      <w:sz w:val="16"/>
      <w:vertAlign w:val="subscript"/>
    </w:rPr>
  </w:style>
  <w:style w:type="character" w:customStyle="1" w:styleId="Superscript">
    <w:name w:val="Superscript"/>
    <w:basedOn w:val="DefaultParagraphFont"/>
    <w:rsid w:val="00736F15"/>
    <w:rPr>
      <w:sz w:val="16"/>
      <w:vertAlign w:val="superscript"/>
    </w:rPr>
  </w:style>
  <w:style w:type="character" w:customStyle="1" w:styleId="Symbols">
    <w:name w:val="Symbols"/>
    <w:basedOn w:val="DefaultParagraphFont"/>
    <w:rsid w:val="00736F15"/>
    <w:rPr>
      <w:rFonts w:ascii="Symbol" w:hAnsi="Symbol"/>
    </w:rPr>
  </w:style>
  <w:style w:type="character" w:customStyle="1" w:styleId="MenuOptions">
    <w:name w:val="Menu Options"/>
    <w:basedOn w:val="DefaultParagraphFont"/>
    <w:rsid w:val="00736F15"/>
    <w:rPr>
      <w:rFonts w:ascii="Arial Narrow" w:hAnsi="Arial Narrow"/>
      <w:smallCaps/>
    </w:rPr>
  </w:style>
  <w:style w:type="character" w:customStyle="1" w:styleId="Buttons">
    <w:name w:val="Buttons"/>
    <w:basedOn w:val="DefaultParagraphFont"/>
    <w:rsid w:val="00736F15"/>
    <w:rPr>
      <w:b/>
    </w:rPr>
  </w:style>
  <w:style w:type="character" w:customStyle="1" w:styleId="Underlined">
    <w:name w:val="Underlined"/>
    <w:basedOn w:val="DefaultParagraphFont"/>
    <w:rsid w:val="00736F15"/>
    <w:rPr>
      <w:u w:val="single"/>
    </w:rPr>
  </w:style>
  <w:style w:type="paragraph" w:customStyle="1" w:styleId="TableBodyTextRight">
    <w:name w:val="Table Body Text Right"/>
    <w:basedOn w:val="TableBodyText"/>
    <w:rsid w:val="00736F15"/>
    <w:pPr>
      <w:widowControl w:val="0"/>
      <w:autoSpaceDE w:val="0"/>
      <w:autoSpaceDN w:val="0"/>
      <w:adjustRightInd w:val="0"/>
      <w:jc w:val="right"/>
    </w:pPr>
    <w:rPr>
      <w:rFonts w:cs="Arial"/>
      <w:szCs w:val="18"/>
    </w:rPr>
  </w:style>
  <w:style w:type="paragraph" w:customStyle="1" w:styleId="CopyrightText">
    <w:name w:val="Copyright Text"/>
    <w:basedOn w:val="BodyText"/>
    <w:rsid w:val="00736F15"/>
    <w:rPr>
      <w:sz w:val="18"/>
    </w:rPr>
  </w:style>
  <w:style w:type="paragraph" w:customStyle="1" w:styleId="BodySmallRight">
    <w:name w:val="Body Small Right"/>
    <w:basedOn w:val="BodyTextRight"/>
    <w:rsid w:val="00736F15"/>
    <w:rPr>
      <w:sz w:val="18"/>
      <w:szCs w:val="18"/>
    </w:rPr>
  </w:style>
  <w:style w:type="paragraph" w:customStyle="1" w:styleId="MarginEdition">
    <w:name w:val="Margin Edition"/>
    <w:basedOn w:val="MarginNote"/>
    <w:rsid w:val="00736F15"/>
    <w:pPr>
      <w:spacing w:before="0" w:after="0"/>
    </w:pPr>
    <w:rPr>
      <w:rFonts w:ascii="Times New Roman" w:hAnsi="Times New Roman"/>
      <w:color w:val="999999"/>
    </w:rPr>
  </w:style>
  <w:style w:type="paragraph" w:customStyle="1" w:styleId="Spacer">
    <w:name w:val="Spacer"/>
    <w:basedOn w:val="Normal"/>
    <w:rsid w:val="00736F15"/>
    <w:rPr>
      <w:sz w:val="2"/>
      <w:szCs w:val="2"/>
    </w:rPr>
  </w:style>
  <w:style w:type="character" w:customStyle="1" w:styleId="Small">
    <w:name w:val="Small"/>
    <w:basedOn w:val="DefaultParagraphFont"/>
    <w:rsid w:val="00736F15"/>
    <w:rPr>
      <w:sz w:val="16"/>
    </w:rPr>
  </w:style>
  <w:style w:type="paragraph" w:customStyle="1" w:styleId="WideTable">
    <w:name w:val="Wide Table"/>
    <w:basedOn w:val="Normal"/>
    <w:rsid w:val="00736F15"/>
    <w:pPr>
      <w:ind w:left="-1418"/>
    </w:pPr>
    <w:rPr>
      <w:sz w:val="2"/>
      <w:szCs w:val="2"/>
    </w:rPr>
  </w:style>
  <w:style w:type="character" w:styleId="PageNumber">
    <w:name w:val="page number"/>
    <w:basedOn w:val="DefaultParagraphFont"/>
    <w:rsid w:val="00736F15"/>
  </w:style>
  <w:style w:type="paragraph" w:styleId="Quote">
    <w:name w:val="Quote"/>
    <w:basedOn w:val="Heading1"/>
    <w:link w:val="QuoteChar"/>
    <w:qFormat/>
    <w:rsid w:val="00736F15"/>
    <w:rPr>
      <w:b w:val="0"/>
      <w:sz w:val="72"/>
      <w:szCs w:val="72"/>
      <w:lang w:val="en-NZ"/>
    </w:rPr>
  </w:style>
  <w:style w:type="character" w:customStyle="1" w:styleId="QuoteChar">
    <w:name w:val="Quote Char"/>
    <w:basedOn w:val="DefaultParagraphFont"/>
    <w:link w:val="Quote"/>
    <w:rsid w:val="00736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F15"/>
    <w:pPr>
      <w:pageBreakBefore/>
    </w:pPr>
  </w:style>
  <w:style w:type="paragraph" w:customStyle="1" w:styleId="Border">
    <w:name w:val="Border"/>
    <w:basedOn w:val="Normal"/>
    <w:qFormat/>
    <w:rsid w:val="00736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F15"/>
    <w:rPr>
      <w:b/>
      <w:bCs/>
      <w:i/>
      <w:iCs/>
      <w:color w:val="auto"/>
    </w:rPr>
  </w:style>
  <w:style w:type="paragraph" w:styleId="IntenseQuote">
    <w:name w:val="Intense Quote"/>
    <w:basedOn w:val="Normal"/>
    <w:next w:val="Normal"/>
    <w:link w:val="IntenseQuoteChar"/>
    <w:uiPriority w:val="30"/>
    <w:qFormat/>
    <w:rsid w:val="00736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F15"/>
    <w:rPr>
      <w:smallCaps/>
      <w:color w:val="auto"/>
      <w:u w:val="single"/>
    </w:rPr>
  </w:style>
  <w:style w:type="character" w:styleId="IntenseReference">
    <w:name w:val="Intense Reference"/>
    <w:basedOn w:val="DefaultParagraphFont"/>
    <w:uiPriority w:val="32"/>
    <w:qFormat/>
    <w:rsid w:val="00736F15"/>
    <w:rPr>
      <w:b/>
      <w:bCs/>
      <w:smallCaps/>
      <w:color w:val="auto"/>
      <w:spacing w:val="5"/>
      <w:u w:val="single"/>
    </w:rPr>
  </w:style>
  <w:style w:type="paragraph" w:customStyle="1" w:styleId="2ColumnHeading">
    <w:name w:val="2Column Heading"/>
    <w:basedOn w:val="BodyText"/>
    <w:qFormat/>
    <w:rsid w:val="00736F15"/>
    <w:pPr>
      <w:spacing w:after="60"/>
      <w:ind w:left="-2268"/>
    </w:pPr>
    <w:rPr>
      <w:b/>
    </w:rPr>
  </w:style>
  <w:style w:type="paragraph" w:customStyle="1" w:styleId="Heading1TOC">
    <w:name w:val="Heading1 TOC"/>
    <w:basedOn w:val="Normal"/>
    <w:qFormat/>
    <w:rsid w:val="00736F15"/>
    <w:pPr>
      <w:spacing w:before="240" w:after="120"/>
    </w:pPr>
    <w:rPr>
      <w:rFonts w:ascii="Times New Roman" w:hAnsi="Times New Roman"/>
      <w:b/>
      <w:sz w:val="32"/>
    </w:rPr>
  </w:style>
  <w:style w:type="paragraph" w:customStyle="1" w:styleId="Heading2TOC">
    <w:name w:val="Heading2 TOC"/>
    <w:basedOn w:val="Normal"/>
    <w:qFormat/>
    <w:rsid w:val="00736F15"/>
    <w:pPr>
      <w:spacing w:before="240" w:after="60"/>
    </w:pPr>
    <w:rPr>
      <w:rFonts w:ascii="Times New Roman" w:hAnsi="Times New Roman"/>
      <w:b/>
      <w:sz w:val="28"/>
    </w:rPr>
  </w:style>
  <w:style w:type="character" w:customStyle="1" w:styleId="Underline">
    <w:name w:val="Underline"/>
    <w:basedOn w:val="DefaultParagraphFont"/>
    <w:qFormat/>
    <w:rsid w:val="00736F15"/>
    <w:rPr>
      <w:u w:val="single"/>
    </w:rPr>
  </w:style>
  <w:style w:type="paragraph" w:styleId="BalloonText">
    <w:name w:val="Balloon Text"/>
    <w:basedOn w:val="Normal"/>
    <w:link w:val="BalloonTextChar"/>
    <w:rsid w:val="00736F15"/>
    <w:rPr>
      <w:rFonts w:ascii="Tahoma" w:hAnsi="Tahoma" w:cs="Tahoma"/>
      <w:sz w:val="16"/>
      <w:szCs w:val="16"/>
    </w:rPr>
  </w:style>
  <w:style w:type="character" w:customStyle="1" w:styleId="BalloonTextChar">
    <w:name w:val="Balloon Text Char"/>
    <w:basedOn w:val="DefaultParagraphFont"/>
    <w:link w:val="BalloonText"/>
    <w:rsid w:val="00736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F15"/>
    <w:rPr>
      <w:b/>
      <w:color w:val="660033"/>
      <w:spacing w:val="0"/>
    </w:rPr>
  </w:style>
  <w:style w:type="paragraph" w:customStyle="1" w:styleId="Nameditemlist">
    <w:name w:val="Named item list"/>
    <w:basedOn w:val="BodyText"/>
    <w:qFormat/>
    <w:rsid w:val="00736F15"/>
    <w:pPr>
      <w:tabs>
        <w:tab w:val="left" w:pos="2835"/>
      </w:tabs>
      <w:ind w:left="2835" w:hanging="2835"/>
    </w:pPr>
  </w:style>
  <w:style w:type="paragraph" w:customStyle="1" w:styleId="BodyTextnopadding">
    <w:name w:val="Body Text no padding"/>
    <w:basedOn w:val="BodyText"/>
    <w:qFormat/>
    <w:rsid w:val="00736F15"/>
    <w:pPr>
      <w:spacing w:before="0" w:after="0"/>
    </w:pPr>
  </w:style>
  <w:style w:type="paragraph" w:customStyle="1" w:styleId="BodyTextBold">
    <w:name w:val="Body Text Bold"/>
    <w:basedOn w:val="BodyText"/>
    <w:qFormat/>
    <w:rsid w:val="00736F15"/>
    <w:rPr>
      <w:b/>
    </w:rPr>
  </w:style>
  <w:style w:type="character" w:styleId="Hyperlink">
    <w:name w:val="Hyperlink"/>
    <w:basedOn w:val="DefaultParagraphFont"/>
    <w:uiPriority w:val="99"/>
    <w:unhideWhenUsed/>
    <w:rsid w:val="00FC0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8414</Characters>
  <Application>Microsoft Office Word</Application>
  <DocSecurity>0</DocSecurity>
  <Lines>311</Lines>
  <Paragraphs>179</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CPPSIS6032 Conduct advanced GNSS control surveys</dc:title>
  <dc:subject>Approved</dc:subject>
  <dc:creator>BuildSkills Australia</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