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1F8" w:rsidP="006C41F8">
      <w:pPr>
        <w:pStyle w:val="Title"/>
      </w:pPr>
      <w:r>
        <w:fldChar w:fldCharType="begin"/>
      </w:r>
      <w:r>
        <w:instrText xml:space="preserve"> TITLE   \* MERGEFORMAT </w:instrText>
      </w:r>
      <w:r>
        <w:fldChar w:fldCharType="separate"/>
      </w:r>
      <w:r>
        <w:t>CPPSIS6031 Design basic mines</w:t>
      </w:r>
      <w:r>
        <w:fldChar w:fldCharType="end"/>
      </w:r>
    </w:p>
    <w:p w:rsidR="006C41F8" w:rsidP="006C41F8">
      <w:pPr>
        <w:pStyle w:val="Version"/>
        <w:sectPr w:rsidSect="000B7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034" w:rsidP="000B7034">
      <w:pPr>
        <w:pStyle w:val="SuperHeading"/>
      </w:pPr>
      <w:r w:rsidRPr="000B7034">
        <w:t>CPPSIS6031 Design basic mines</w:t>
      </w:r>
    </w:p>
    <w:p w:rsidR="00000000" w:rsidRPr="000B7034" w:rsidP="000B7034">
      <w:pPr>
        <w:pStyle w:val="Heading1"/>
      </w:pPr>
      <w:bookmarkStart w:id="1" w:name="O_838138"/>
      <w:bookmarkEnd w:id="1"/>
      <w:r w:rsidRPr="000B7034">
        <w:t>Modification History</w:t>
      </w:r>
    </w:p>
    <w:p w:rsidR="00000000" w:rsidRPr="000B7034" w:rsidP="006C41F8">
      <w:pPr>
        <w:pStyle w:val="BodyText"/>
      </w:pPr>
      <w:r w:rsidRPr="000B7034">
        <w:t>Release 1.</w:t>
      </w:r>
    </w:p>
    <w:p w:rsidR="00000000" w:rsidRPr="000B7034" w:rsidP="006C41F8">
      <w:pPr>
        <w:pStyle w:val="BodyText"/>
      </w:pPr>
      <w:r w:rsidRPr="000B7034">
        <w:t>Replaces superseded equivalent CPPSIS6031A Carry out basic mine design.</w:t>
      </w:r>
    </w:p>
    <w:p w:rsidR="00000000" w:rsidRPr="000B7034" w:rsidP="006C41F8">
      <w:pPr>
        <w:pStyle w:val="BodyText"/>
      </w:pPr>
      <w:r w:rsidRPr="000B7034">
        <w:t>This version first released with CPP Property Services Training Package Version 3.</w:t>
      </w:r>
    </w:p>
    <w:p w:rsidR="00000000" w:rsidRPr="000B7034" w:rsidP="000B7034">
      <w:pPr>
        <w:pStyle w:val="Heading1"/>
      </w:pPr>
      <w:bookmarkStart w:id="2" w:name="O_838145"/>
      <w:bookmarkEnd w:id="2"/>
      <w:r w:rsidRPr="000B7034">
        <w:t>Application</w:t>
      </w:r>
    </w:p>
    <w:p w:rsidR="00000000" w:rsidRPr="000B7034" w:rsidP="006C41F8">
      <w:pPr>
        <w:pStyle w:val="BodyText"/>
      </w:pPr>
      <w:r w:rsidRPr="000B7034">
        <w:t xml:space="preserve">This unit of competency specifies the </w:t>
      </w:r>
      <w:r w:rsidRPr="000B7034">
        <w:t>outcomes required to design basic mines to meet client specifications. The unit covers designing a mine development that incorporates identified mine design parameters, as well as accounting for levels of rock stability and ground support and methods for o</w:t>
      </w:r>
      <w:r w:rsidRPr="000B7034">
        <w:t xml:space="preserve">btaining ore and mineral samples. The unit includes assessing the environment to recognise the geological aspects of possible ore deposits. The unit also covers planning the design project, including objectives, deliverables and constraints to comply with </w:t>
      </w:r>
      <w:r w:rsidRPr="000B7034">
        <w:t>standards and legal and statutory requirements relating to the organisation and the mining industry. The unit requires the ability to implement project management activities relating to scheduling, measuring, recording, monitoring and reporting work progre</w:t>
      </w:r>
      <w:r w:rsidRPr="000B7034">
        <w:t>ss. It also requires the ability to use computers and a range of software to produce mine designs. It requires knowledge of underground mining operations.</w:t>
      </w:r>
    </w:p>
    <w:p w:rsidR="00000000" w:rsidRPr="000B7034" w:rsidP="006C41F8">
      <w:pPr>
        <w:pStyle w:val="BodyText"/>
      </w:pPr>
      <w:r w:rsidRPr="000B7034">
        <w:t>The unit supports those who work in a technical management role in a mining environment.</w:t>
      </w:r>
    </w:p>
    <w:p w:rsidR="00000000" w:rsidRPr="000B7034" w:rsidP="006C41F8">
      <w:pPr>
        <w:pStyle w:val="BodyText"/>
      </w:pPr>
      <w:r w:rsidRPr="000B7034">
        <w:t>Licensing,</w:t>
      </w:r>
      <w:r w:rsidRPr="000B7034">
        <w:t xml:space="preserve"> legislative, regulatory or certification requirements apply to this unit in some States where mining surveying must be undertaken under the supervision of a registered surveyor. Relevant state and territory regulatory authorities should be consulted to co</w:t>
      </w:r>
      <w:r w:rsidRPr="000B7034">
        <w:t>nfirm those requirements.</w:t>
      </w:r>
    </w:p>
    <w:p w:rsidR="00000000" w:rsidRPr="000B7034" w:rsidP="000B7034">
      <w:pPr>
        <w:pStyle w:val="Heading1"/>
      </w:pPr>
      <w:bookmarkStart w:id="3" w:name="O_838144"/>
      <w:bookmarkEnd w:id="3"/>
      <w:r w:rsidRPr="000B7034">
        <w:t>Pre-requisite Unit</w:t>
      </w:r>
    </w:p>
    <w:p w:rsidR="00000000" w:rsidRPr="000B7034" w:rsidP="006C41F8">
      <w:pPr>
        <w:pStyle w:val="BodyText"/>
      </w:pPr>
      <w:r w:rsidRPr="000B7034">
        <w:t>Nil</w:t>
      </w:r>
    </w:p>
    <w:p w:rsidR="00000000" w:rsidRPr="000B7034" w:rsidP="000B7034">
      <w:pPr>
        <w:pStyle w:val="Heading1"/>
      </w:pPr>
      <w:bookmarkStart w:id="4" w:name="O_838143"/>
      <w:bookmarkEnd w:id="4"/>
      <w:r w:rsidRPr="000B7034">
        <w:t>Unit Sector</w:t>
      </w:r>
    </w:p>
    <w:p w:rsidR="00000000" w:rsidRPr="000B7034" w:rsidP="006C41F8">
      <w:pPr>
        <w:pStyle w:val="BodyText"/>
      </w:pPr>
      <w:r w:rsidRPr="000B7034">
        <w:t>Surveying and spatial information services</w:t>
      </w:r>
    </w:p>
    <w:p w:rsidR="00000000" w:rsidRPr="000B7034" w:rsidP="000B7034">
      <w:pPr>
        <w:pStyle w:val="Heading1"/>
      </w:pPr>
      <w:bookmarkStart w:id="5" w:name="O_838142"/>
      <w:bookmarkEnd w:id="5"/>
      <w:r w:rsidRPr="000B703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B703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Performance criteria des</w:t>
            </w:r>
            <w:r w:rsidRPr="000B7034">
              <w:t>cribe the performance needed to demonstrate achievement of the element. Where bold italicised text is used, further information is detailed in the range of conditions.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1.</w:t>
            </w:r>
          </w:p>
        </w:tc>
        <w:tc>
          <w:tcPr>
            <w:tcW w:w="1962" w:type="dxa"/>
            <w:vMerge w:val="restart"/>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Plan design project.</w:t>
            </w: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1.1.</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 xml:space="preserve">Client requirements and project specifications are determined and documented in consultation with </w:t>
            </w:r>
            <w:r w:rsidRPr="000B7034">
              <w:rPr>
                <w:rStyle w:val="BoldandItalics"/>
              </w:rPr>
              <w:t>appropriate persons.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1.2.</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Project management mechanisms are implemented to schedule, record and report progress of activities in relation to agreed timefra</w:t>
            </w:r>
            <w:r w:rsidRPr="000B7034">
              <w:t>mes and plans.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1.3.</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Agreed communication processes between client and other appropriate persons are implemented and maintained.</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1.4.</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Geological aspects of possible ore deposits are identified by assessing the environment, and information is verified.</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1.5.</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Pertinent legal and statutory requirements and standards are identified and analysed to ensure compliance.</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2.</w:t>
            </w:r>
          </w:p>
        </w:tc>
        <w:tc>
          <w:tcPr>
            <w:tcW w:w="1962" w:type="dxa"/>
            <w:vMerge w:val="restart"/>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Design mine development.</w:t>
            </w: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2.1.</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Data required for mine design is identified and analysed according to project specifications.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2.2.</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Mine design parameters are identified and analysed according to project specifications.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2.3.</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Levels of rock stability and ground support requirements are incorporated into mine design according to project specifications.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2.4.</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Methods for obtaining ore and mineral samples are incorporated into mine design ensuring compliance with relevant legislation and mining regulations.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2.5.</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Mine design is developed using suitable software according to project specifications.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2.6.</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Prob</w:t>
            </w:r>
            <w:r w:rsidRPr="000B7034">
              <w:t>lems are identified and resolved, and contingencies and constraints are managed according to organisational requirements.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3.</w:t>
            </w:r>
          </w:p>
        </w:tc>
        <w:tc>
          <w:tcPr>
            <w:tcW w:w="1962" w:type="dxa"/>
            <w:vMerge w:val="restart"/>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Finalise project.</w:t>
            </w: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3.1.</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Project is finalised and checked for compliance with specifications and organisational requirements.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3.2.</w:t>
            </w:r>
          </w:p>
        </w:tc>
        <w:tc>
          <w:tcPr>
            <w:tcW w:w="561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Appropriate persons are notified of project results according to organisational requirements.</w:t>
            </w:r>
          </w:p>
        </w:tc>
      </w:tr>
      <w:tr w:rsidTr="000B70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3.3.</w:t>
            </w:r>
          </w:p>
        </w:tc>
        <w:tc>
          <w:tcPr>
            <w:tcW w:w="5610" w:type="dxa"/>
            <w:tcBorders>
              <w:top w:val="nil"/>
              <w:left w:val="nil"/>
              <w:bottom w:val="nil"/>
              <w:right w:val="nil"/>
            </w:tcBorders>
            <w:tcMar>
              <w:top w:w="0" w:type="dxa"/>
              <w:left w:w="62" w:type="dxa"/>
              <w:bottom w:w="0" w:type="dxa"/>
              <w:right w:w="62" w:type="dxa"/>
            </w:tcMar>
          </w:tcPr>
          <w:p w:rsidR="00000000" w:rsidRPr="000B7034" w:rsidP="000B7034">
            <w:pPr>
              <w:pStyle w:val="BodyText"/>
            </w:pPr>
            <w:r w:rsidRPr="000B7034">
              <w:t>Documentation is completed and spatial data archived according to project and organisational requirements.</w:t>
            </w:r>
          </w:p>
        </w:tc>
      </w:tr>
    </w:tbl>
    <w:p w:rsidR="00000000" w:rsidRPr="000B7034" w:rsidP="000B7034">
      <w:pPr>
        <w:pStyle w:val="BodyText"/>
      </w:pPr>
    </w:p>
    <w:p w:rsidR="00000000" w:rsidRPr="000B7034" w:rsidP="000B7034">
      <w:pPr>
        <w:pStyle w:val="AllowPageBreak"/>
      </w:pPr>
    </w:p>
    <w:p w:rsidR="00000000" w:rsidRPr="000B7034" w:rsidP="000B7034">
      <w:pPr>
        <w:pStyle w:val="Heading1"/>
      </w:pPr>
      <w:bookmarkStart w:id="6" w:name="O_838141"/>
      <w:bookmarkEnd w:id="6"/>
      <w:r w:rsidRPr="000B7034">
        <w:t>Foundation Skills</w:t>
      </w:r>
    </w:p>
    <w:tbl>
      <w:tblPr>
        <w:tblW w:w="0" w:type="auto"/>
        <w:tblLayout w:type="fixed"/>
        <w:tblCellMar>
          <w:left w:w="62" w:type="dxa"/>
          <w:right w:w="62" w:type="dxa"/>
        </w:tblCellMar>
        <w:tblLook w:val="0000"/>
      </w:tblPr>
      <w:tblGrid>
        <w:gridCol w:w="2195"/>
        <w:gridCol w:w="6877"/>
      </w:tblGrid>
      <w:tr w:rsidTr="000B70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This section describes the language, literacy, numeracy and employment skills essential to performance in this unit but not explicit in the performance criteria.</w:t>
            </w: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B7034" w:rsidP="000B7034">
            <w:pPr>
              <w:pStyle w:val="BodyText"/>
            </w:pPr>
            <w:r w:rsidRPr="000B703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rPr>
                <w:rStyle w:val="SpecialBold"/>
              </w:rPr>
              <w:t>Performance feature</w:t>
            </w: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0B7034">
            <w:pPr>
              <w:pStyle w:val="ListBullet"/>
              <w:rPr>
                <w:lang w:val="en-NZ"/>
              </w:rPr>
            </w:pPr>
            <w:r w:rsidRPr="000B7034">
              <w:t>plan and prioritise work to meet contracts and resource constraints.</w:t>
            </w: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Numeracy skills to:</w:t>
            </w:r>
          </w:p>
        </w:tc>
        <w:tc>
          <w:tcPr>
            <w:tcW w:w="6877" w:type="dxa"/>
            <w:tcBorders>
              <w:top w:val="nil"/>
              <w:left w:val="nil"/>
              <w:bottom w:val="nil"/>
              <w:right w:val="nil"/>
            </w:tcBorders>
            <w:tcMar>
              <w:top w:w="0" w:type="dxa"/>
              <w:left w:w="62" w:type="dxa"/>
              <w:bottom w:w="0" w:type="dxa"/>
              <w:right w:w="62" w:type="dxa"/>
            </w:tcMar>
          </w:tcPr>
          <w:p w:rsidR="00000000" w:rsidP="000B7034">
            <w:pPr>
              <w:pStyle w:val="ListBullet"/>
              <w:rPr>
                <w:lang w:val="en-NZ"/>
              </w:rPr>
            </w:pPr>
            <w:r w:rsidRPr="000B7034">
              <w:t>conduct precise measurements and calculations relating to height, depth, dimension, direction and position in actual operational activity and virtual representati</w:t>
            </w:r>
            <w:r w:rsidRPr="000B7034">
              <w:t>on.</w:t>
            </w: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0B7034">
            <w:pPr>
              <w:pStyle w:val="ListBullet"/>
              <w:rPr>
                <w:lang w:val="en-NZ"/>
              </w:rPr>
            </w:pPr>
            <w:r w:rsidRPr="000B7034">
              <w:t>negotiate to achieve client requirements.</w:t>
            </w: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Reading skills to:</w:t>
            </w:r>
          </w:p>
        </w:tc>
        <w:tc>
          <w:tcPr>
            <w:tcW w:w="6877" w:type="dxa"/>
            <w:tcBorders>
              <w:top w:val="nil"/>
              <w:left w:val="nil"/>
              <w:bottom w:val="nil"/>
              <w:right w:val="nil"/>
            </w:tcBorders>
            <w:tcMar>
              <w:top w:w="0" w:type="dxa"/>
              <w:left w:w="62" w:type="dxa"/>
              <w:bottom w:w="0" w:type="dxa"/>
              <w:right w:w="62" w:type="dxa"/>
            </w:tcMar>
          </w:tcPr>
          <w:p w:rsidR="00000000" w:rsidP="000B7034">
            <w:pPr>
              <w:pStyle w:val="ListBullet"/>
              <w:rPr>
                <w:lang w:val="en-NZ"/>
              </w:rPr>
            </w:pPr>
            <w:r w:rsidRPr="000B7034">
              <w:t>analyse graphical and technical information in mining and engineering plans.</w:t>
            </w: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Writing skills to:</w:t>
            </w:r>
          </w:p>
        </w:tc>
        <w:tc>
          <w:tcPr>
            <w:tcW w:w="6877" w:type="dxa"/>
            <w:tcBorders>
              <w:top w:val="nil"/>
              <w:left w:val="nil"/>
              <w:bottom w:val="nil"/>
              <w:right w:val="nil"/>
            </w:tcBorders>
            <w:tcMar>
              <w:top w:w="0" w:type="dxa"/>
              <w:left w:w="62" w:type="dxa"/>
              <w:bottom w:w="0" w:type="dxa"/>
              <w:right w:w="62" w:type="dxa"/>
            </w:tcMar>
          </w:tcPr>
          <w:p w:rsidR="00000000" w:rsidP="000B7034">
            <w:pPr>
              <w:pStyle w:val="ListBullet"/>
              <w:rPr>
                <w:lang w:val="en-NZ"/>
              </w:rPr>
            </w:pPr>
            <w:r w:rsidRPr="000B7034">
              <w:t>record technical information in organisational documentation.</w:t>
            </w: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Technology skills to:</w:t>
            </w:r>
          </w:p>
        </w:tc>
        <w:tc>
          <w:tcPr>
            <w:tcW w:w="6877" w:type="dxa"/>
            <w:tcBorders>
              <w:top w:val="nil"/>
              <w:left w:val="nil"/>
              <w:bottom w:val="nil"/>
              <w:right w:val="nil"/>
            </w:tcBorders>
            <w:tcMar>
              <w:top w:w="0" w:type="dxa"/>
              <w:left w:w="62" w:type="dxa"/>
              <w:bottom w:w="0" w:type="dxa"/>
              <w:right w:w="62" w:type="dxa"/>
            </w:tcMar>
          </w:tcPr>
          <w:p w:rsidR="00000000" w:rsidP="000B7034">
            <w:pPr>
              <w:pStyle w:val="ListBullet"/>
              <w:rPr>
                <w:lang w:val="en-NZ"/>
              </w:rPr>
            </w:pPr>
            <w:r w:rsidRPr="000B7034">
              <w:t>use a range of geological information systems software to design mine.</w:t>
            </w: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p>
        </w:tc>
      </w:tr>
      <w:tr w:rsidTr="000B70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Problem-solving skills to:</w:t>
            </w:r>
          </w:p>
        </w:tc>
        <w:tc>
          <w:tcPr>
            <w:tcW w:w="6877" w:type="dxa"/>
            <w:tcBorders>
              <w:top w:val="nil"/>
              <w:left w:val="nil"/>
              <w:bottom w:val="nil"/>
              <w:right w:val="nil"/>
            </w:tcBorders>
            <w:tcMar>
              <w:top w:w="0" w:type="dxa"/>
              <w:left w:w="62" w:type="dxa"/>
              <w:bottom w:w="0" w:type="dxa"/>
              <w:right w:w="62" w:type="dxa"/>
            </w:tcMar>
          </w:tcPr>
          <w:p w:rsidR="00000000" w:rsidRPr="000B7034" w:rsidP="000B7034">
            <w:pPr>
              <w:pStyle w:val="ListBullet"/>
            </w:pPr>
            <w:r w:rsidRPr="000B7034">
              <w:t>identify and resolve areas of potential non-compliance with legislation, regulations and standards.</w:t>
            </w:r>
          </w:p>
        </w:tc>
      </w:tr>
    </w:tbl>
    <w:p w:rsidR="00000000" w:rsidRPr="000B7034" w:rsidP="000B7034">
      <w:pPr>
        <w:pStyle w:val="BodyText"/>
      </w:pPr>
    </w:p>
    <w:p w:rsidR="00000000" w:rsidRPr="000B7034" w:rsidP="000B7034">
      <w:pPr>
        <w:pStyle w:val="AllowPageBreak"/>
      </w:pPr>
    </w:p>
    <w:p w:rsidR="00000000" w:rsidRPr="000B7034" w:rsidP="000B7034">
      <w:pPr>
        <w:pStyle w:val="Heading1"/>
      </w:pPr>
      <w:bookmarkStart w:id="7" w:name="O_838140"/>
      <w:bookmarkEnd w:id="7"/>
      <w:r w:rsidRPr="000B7034">
        <w:t>Range of Conditions</w:t>
      </w:r>
    </w:p>
    <w:tbl>
      <w:tblPr>
        <w:tblW w:w="0" w:type="auto"/>
        <w:tblLayout w:type="fixed"/>
        <w:tblCellMar>
          <w:left w:w="62" w:type="dxa"/>
          <w:right w:w="62" w:type="dxa"/>
        </w:tblCellMar>
        <w:tblLook w:val="0000"/>
      </w:tblPr>
      <w:tblGrid>
        <w:gridCol w:w="2364"/>
        <w:gridCol w:w="6708"/>
      </w:tblGrid>
      <w:tr w:rsidTr="000B70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t>This section specifies work environments and conditions that may affect performance. Essential operating conditions t</w:t>
            </w:r>
            <w:r w:rsidRPr="000B7034">
              <w:t>hat may be present (depending on the work situation, needs of the candidate, accessibility of the item, and local industry and regional contexts) are included. Bold italicised wording, if used in the performance criteria, is detailed below.</w:t>
            </w:r>
          </w:p>
        </w:tc>
      </w:tr>
      <w:tr w:rsidTr="000B703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B7034">
            <w:pPr>
              <w:pStyle w:val="BodyText"/>
              <w:rPr>
                <w:lang w:val="en-NZ"/>
              </w:rPr>
            </w:pPr>
            <w:r w:rsidRPr="000B7034">
              <w:rPr>
                <w:rStyle w:val="BoldandItalics"/>
              </w:rPr>
              <w:t xml:space="preserve">Appropriate persons </w:t>
            </w:r>
            <w:r w:rsidRPr="000B703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B7034" w:rsidP="000B7034">
            <w:pPr>
              <w:pStyle w:val="ListBullet"/>
            </w:pPr>
            <w:r w:rsidRPr="000B7034">
              <w:t>client</w:t>
            </w:r>
          </w:p>
          <w:p w:rsidR="00000000" w:rsidRPr="000B7034" w:rsidP="000B7034">
            <w:pPr>
              <w:pStyle w:val="ListBullet"/>
            </w:pPr>
            <w:r w:rsidRPr="000B7034">
              <w:t>colleague</w:t>
            </w:r>
          </w:p>
          <w:p w:rsidR="00000000" w:rsidRPr="000B7034" w:rsidP="000B7034">
            <w:pPr>
              <w:pStyle w:val="ListBullet"/>
            </w:pPr>
            <w:r w:rsidRPr="000B7034">
              <w:t>engineer</w:t>
            </w:r>
          </w:p>
          <w:p w:rsidR="00000000" w:rsidRPr="000B7034" w:rsidP="000B7034">
            <w:pPr>
              <w:pStyle w:val="ListBullet"/>
            </w:pPr>
            <w:r w:rsidRPr="000B7034">
              <w:t>manager</w:t>
            </w:r>
          </w:p>
          <w:p w:rsidR="00000000" w:rsidRPr="000B7034" w:rsidP="000B7034">
            <w:pPr>
              <w:pStyle w:val="ListBullet"/>
            </w:pPr>
            <w:r w:rsidRPr="000B7034">
              <w:t>registered or qualified surveyor</w:t>
            </w:r>
          </w:p>
          <w:p w:rsidR="00000000" w:rsidRPr="000B7034" w:rsidP="000B7034">
            <w:pPr>
              <w:pStyle w:val="ListBullet"/>
            </w:pPr>
            <w:r w:rsidRPr="000B7034">
              <w:t>supplier.</w:t>
            </w:r>
          </w:p>
        </w:tc>
      </w:tr>
    </w:tbl>
    <w:p w:rsidR="00000000" w:rsidRPr="000B7034" w:rsidP="000B7034">
      <w:pPr>
        <w:pStyle w:val="BodyText"/>
      </w:pPr>
    </w:p>
    <w:p w:rsidR="00000000" w:rsidRPr="000B7034" w:rsidP="000B7034">
      <w:pPr>
        <w:pStyle w:val="AllowPageBreak"/>
      </w:pPr>
    </w:p>
    <w:p w:rsidR="00000000" w:rsidRPr="000B7034" w:rsidP="000B7034">
      <w:pPr>
        <w:pStyle w:val="Heading1"/>
      </w:pPr>
      <w:bookmarkStart w:id="8" w:name="O_838139"/>
      <w:bookmarkEnd w:id="8"/>
      <w:r w:rsidRPr="000B7034">
        <w:t>Unit Mapping Information</w:t>
      </w:r>
    </w:p>
    <w:p w:rsidR="00000000" w:rsidRPr="000B7034" w:rsidP="006C41F8">
      <w:pPr>
        <w:pStyle w:val="BodyText"/>
      </w:pPr>
      <w:r w:rsidRPr="000B7034">
        <w:t>CPPSIS6031A Carry out basic mine design</w:t>
      </w:r>
    </w:p>
    <w:p w:rsidR="00000000" w:rsidRPr="000B7034" w:rsidP="000B7034">
      <w:pPr>
        <w:pStyle w:val="Heading1"/>
      </w:pPr>
      <w:bookmarkStart w:id="9" w:name="O_838132"/>
      <w:bookmarkEnd w:id="9"/>
      <w:r w:rsidRPr="000B7034">
        <w:t>Links</w:t>
      </w:r>
    </w:p>
    <w:p w:rsidR="00000000" w:rsidRPr="000B7034" w:rsidP="006C41F8">
      <w:pPr>
        <w:pStyle w:val="BodyText"/>
      </w:pPr>
      <w:r w:rsidRPr="000B703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D742A">
        <w:rPr>
          <w:rStyle w:val="Hyperlink"/>
        </w:rPr>
        <w:t>https://vetnet.gov.au/Pages/TrainingDocs.aspx?q=6f3f9672-30e8-4835-b348-205dfcf13d9b</w:t>
      </w:r>
      <w:r>
        <w:fldChar w:fldCharType="end"/>
      </w:r>
    </w:p>
    <w:p w:rsidR="00000000" w:rsidRPr="000B7034" w:rsidP="000B7034"/>
    <w:sectPr w:rsidSect="000B7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34" w:rsidRPr="006C41F8" w:rsidP="006C4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F8" w:rsidP="000B7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1F8" w:rsidP="000B70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C41F8" w:rsidP="000B7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034" w:rsidRPr="006C41F8" w:rsidP="006C4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F8" w:rsidRPr="002D2AF8" w:rsidP="000B7034">
    <w:pPr>
      <w:pStyle w:val="Header"/>
      <w:framePr w:wrap="around"/>
    </w:pPr>
    <w:r>
      <w:fldChar w:fldCharType="begin"/>
    </w:r>
    <w:r>
      <w:instrText xml:space="preserve"> TITLE   \* MERGEFORMAT </w:instrText>
    </w:r>
    <w:r>
      <w:fldChar w:fldCharType="separate"/>
    </w:r>
    <w:r>
      <w:t>CPPSIS6031 Design basic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6C41F8" w:rsidP="000B7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AC5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865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034"/>
    <w:pPr>
      <w:spacing w:before="360" w:after="60"/>
      <w:outlineLvl w:val="0"/>
    </w:pPr>
    <w:rPr>
      <w:sz w:val="32"/>
    </w:rPr>
  </w:style>
  <w:style w:type="paragraph" w:styleId="Heading2">
    <w:name w:val="heading 2"/>
    <w:basedOn w:val="HeadingBase"/>
    <w:next w:val="BodyText"/>
    <w:link w:val="Heading2Char"/>
    <w:qFormat/>
    <w:rsid w:val="000B7034"/>
    <w:pPr>
      <w:keepLines/>
      <w:spacing w:before="240" w:after="120"/>
      <w:outlineLvl w:val="1"/>
    </w:pPr>
    <w:rPr>
      <w:sz w:val="28"/>
      <w:szCs w:val="40"/>
    </w:rPr>
  </w:style>
  <w:style w:type="paragraph" w:styleId="Heading3">
    <w:name w:val="heading 3"/>
    <w:basedOn w:val="HeadingBase"/>
    <w:next w:val="BodyText"/>
    <w:link w:val="Heading3Char"/>
    <w:qFormat/>
    <w:rsid w:val="000B7034"/>
    <w:pPr>
      <w:spacing w:before="180" w:after="120"/>
      <w:outlineLvl w:val="2"/>
    </w:pPr>
    <w:rPr>
      <w:spacing w:val="-10"/>
      <w:kern w:val="32"/>
    </w:rPr>
  </w:style>
  <w:style w:type="paragraph" w:styleId="Heading4">
    <w:name w:val="heading 4"/>
    <w:basedOn w:val="HeadingBase"/>
    <w:next w:val="BodyText"/>
    <w:link w:val="Heading4Char"/>
    <w:qFormat/>
    <w:rsid w:val="000B7034"/>
    <w:pPr>
      <w:spacing w:before="160" w:after="120"/>
      <w:outlineLvl w:val="3"/>
    </w:pPr>
    <w:rPr>
      <w:sz w:val="22"/>
    </w:rPr>
  </w:style>
  <w:style w:type="paragraph" w:styleId="Heading5">
    <w:name w:val="heading 5"/>
    <w:basedOn w:val="HeadingBase"/>
    <w:next w:val="Normal"/>
    <w:link w:val="Heading5Char"/>
    <w:qFormat/>
    <w:rsid w:val="000B7034"/>
    <w:pPr>
      <w:spacing w:before="80"/>
      <w:outlineLvl w:val="4"/>
    </w:pPr>
    <w:rPr>
      <w:color w:val="918585"/>
      <w:sz w:val="20"/>
    </w:rPr>
  </w:style>
  <w:style w:type="paragraph" w:styleId="Heading6">
    <w:name w:val="heading 6"/>
    <w:basedOn w:val="HeadingBase"/>
    <w:next w:val="Normal"/>
    <w:link w:val="Heading6Char"/>
    <w:qFormat/>
    <w:rsid w:val="000B7034"/>
    <w:pPr>
      <w:spacing w:before="60"/>
      <w:outlineLvl w:val="5"/>
    </w:pPr>
    <w:rPr>
      <w:color w:val="918585"/>
      <w:sz w:val="20"/>
    </w:rPr>
  </w:style>
  <w:style w:type="paragraph" w:styleId="Heading7">
    <w:name w:val="heading 7"/>
    <w:basedOn w:val="Normal"/>
    <w:next w:val="Normal"/>
    <w:link w:val="Heading7Char"/>
    <w:qFormat/>
    <w:rsid w:val="000B7034"/>
    <w:pPr>
      <w:ind w:left="720"/>
      <w:outlineLvl w:val="6"/>
    </w:pPr>
    <w:rPr>
      <w:i/>
    </w:rPr>
  </w:style>
  <w:style w:type="paragraph" w:styleId="Heading8">
    <w:name w:val="heading 8"/>
    <w:basedOn w:val="Normal"/>
    <w:next w:val="Normal"/>
    <w:link w:val="Heading8Char"/>
    <w:qFormat/>
    <w:rsid w:val="000B7034"/>
    <w:pPr>
      <w:ind w:left="720"/>
      <w:outlineLvl w:val="7"/>
    </w:pPr>
    <w:rPr>
      <w:i/>
    </w:rPr>
  </w:style>
  <w:style w:type="paragraph" w:styleId="Heading9">
    <w:name w:val="heading 9"/>
    <w:basedOn w:val="Normal"/>
    <w:next w:val="Normal"/>
    <w:link w:val="Heading9Char"/>
    <w:qFormat/>
    <w:rsid w:val="000B7034"/>
    <w:pPr>
      <w:ind w:left="720"/>
      <w:outlineLvl w:val="8"/>
    </w:pPr>
    <w:rPr>
      <w:i/>
    </w:rPr>
  </w:style>
  <w:style w:type="character" w:default="1" w:styleId="DefaultParagraphFont">
    <w:name w:val="Default Paragraph Font"/>
    <w:uiPriority w:val="1"/>
    <w:unhideWhenUsed/>
    <w:rsid w:val="000B7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034"/>
  </w:style>
  <w:style w:type="character" w:customStyle="1" w:styleId="Heading1Char">
    <w:name w:val="Heading 1 Char"/>
    <w:basedOn w:val="DefaultParagraphFont"/>
    <w:link w:val="Heading1"/>
    <w:rsid w:val="000B7034"/>
    <w:rPr>
      <w:rFonts w:ascii="Times New Roman" w:eastAsia="Times New Roman" w:hAnsi="Times New Roman" w:cs="Times New Roman"/>
      <w:b/>
      <w:sz w:val="32"/>
      <w:szCs w:val="20"/>
      <w:lang w:eastAsia="en-US"/>
    </w:rPr>
  </w:style>
  <w:style w:type="paragraph" w:styleId="BodyText">
    <w:name w:val="Body Text"/>
    <w:basedOn w:val="Normal"/>
    <w:link w:val="BodyTextChar"/>
    <w:rsid w:val="000B7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034"/>
    <w:rPr>
      <w:rFonts w:ascii="Times New Roman" w:eastAsia="Times New Roman" w:hAnsi="Times New Roman" w:cs="Times New Roman"/>
      <w:sz w:val="24"/>
      <w:lang w:eastAsia="en-US"/>
    </w:rPr>
  </w:style>
  <w:style w:type="paragraph" w:styleId="ListBullet">
    <w:name w:val="List Bullet"/>
    <w:basedOn w:val="List"/>
    <w:rsid w:val="000B7034"/>
    <w:pPr>
      <w:numPr>
        <w:numId w:val="11"/>
      </w:numPr>
      <w:tabs>
        <w:tab w:val="clear" w:pos="340"/>
      </w:tabs>
      <w:spacing w:before="40" w:after="40"/>
    </w:pPr>
  </w:style>
  <w:style w:type="character" w:customStyle="1" w:styleId="SpecialBold">
    <w:name w:val="Special Bold"/>
    <w:basedOn w:val="DefaultParagraphFont"/>
    <w:rsid w:val="000B7034"/>
    <w:rPr>
      <w:b/>
      <w:spacing w:val="0"/>
    </w:rPr>
  </w:style>
  <w:style w:type="paragraph" w:customStyle="1" w:styleId="SuperHeading">
    <w:name w:val="SuperHeading"/>
    <w:basedOn w:val="Normal"/>
    <w:rsid w:val="000B7034"/>
    <w:pPr>
      <w:spacing w:before="240" w:after="120"/>
      <w:outlineLvl w:val="0"/>
    </w:pPr>
    <w:rPr>
      <w:rFonts w:ascii="Times New Roman" w:hAnsi="Times New Roman"/>
      <w:b/>
      <w:sz w:val="32"/>
    </w:rPr>
  </w:style>
  <w:style w:type="paragraph" w:customStyle="1" w:styleId="AllowPageBreak">
    <w:name w:val="AllowPageBreak"/>
    <w:rsid w:val="000B7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7034"/>
    <w:rPr>
      <w:b/>
      <w:i/>
      <w:u w:val="none"/>
    </w:rPr>
  </w:style>
  <w:style w:type="character" w:customStyle="1" w:styleId="Heading2Char">
    <w:name w:val="Heading 2 Char"/>
    <w:basedOn w:val="DefaultParagraphFont"/>
    <w:link w:val="Heading2"/>
    <w:rsid w:val="000B7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034"/>
    <w:rPr>
      <w:rFonts w:ascii="Courier New" w:eastAsia="Times New Roman" w:hAnsi="Courier New" w:cs="Times New Roman"/>
      <w:i/>
      <w:szCs w:val="20"/>
      <w:lang w:eastAsia="en-US"/>
    </w:rPr>
  </w:style>
  <w:style w:type="paragraph" w:customStyle="1" w:styleId="HeadingBase">
    <w:name w:val="Heading Base"/>
    <w:rsid w:val="000B7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034"/>
    <w:pPr>
      <w:tabs>
        <w:tab w:val="right" w:leader="dot" w:pos="9072"/>
      </w:tabs>
      <w:ind w:left="567"/>
    </w:pPr>
    <w:rPr>
      <w:szCs w:val="22"/>
    </w:rPr>
  </w:style>
  <w:style w:type="paragraph" w:customStyle="1" w:styleId="TOCBase">
    <w:name w:val="TOC Base"/>
    <w:rsid w:val="000B7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034"/>
    <w:pPr>
      <w:tabs>
        <w:tab w:val="right" w:leader="dot" w:pos="9072"/>
      </w:tabs>
      <w:spacing w:before="40" w:after="40"/>
      <w:ind w:left="284"/>
    </w:pPr>
    <w:rPr>
      <w:rFonts w:ascii="Times New Roman" w:hAnsi="Times New Roman"/>
    </w:rPr>
  </w:style>
  <w:style w:type="paragraph" w:styleId="TOC1">
    <w:name w:val="toc 1"/>
    <w:basedOn w:val="TOCBase"/>
    <w:next w:val="Normal"/>
    <w:rsid w:val="000B7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034"/>
    <w:rPr>
      <w:rFonts w:ascii="Times New Roman" w:eastAsia="Times New Roman" w:hAnsi="Times New Roman" w:cs="Times New Roman"/>
      <w:sz w:val="16"/>
      <w:lang w:eastAsia="en-US"/>
    </w:rPr>
  </w:style>
  <w:style w:type="paragraph" w:styleId="Title">
    <w:name w:val="Title"/>
    <w:basedOn w:val="HeadingBase"/>
    <w:link w:val="TitleChar"/>
    <w:qFormat/>
    <w:rsid w:val="000B7034"/>
    <w:pPr>
      <w:spacing w:before="5040"/>
      <w:jc w:val="center"/>
    </w:pPr>
    <w:rPr>
      <w:sz w:val="48"/>
      <w:szCs w:val="72"/>
      <w:lang w:val="en-US"/>
    </w:rPr>
  </w:style>
  <w:style w:type="character" w:customStyle="1" w:styleId="TitleChar">
    <w:name w:val="Title Char"/>
    <w:basedOn w:val="DefaultParagraphFont"/>
    <w:link w:val="Title"/>
    <w:rsid w:val="000B7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034"/>
    <w:pPr>
      <w:tabs>
        <w:tab w:val="left" w:pos="3600"/>
        <w:tab w:val="left" w:pos="3958"/>
      </w:tabs>
    </w:pPr>
  </w:style>
  <w:style w:type="paragraph" w:styleId="List">
    <w:name w:val="List"/>
    <w:basedOn w:val="BodyText"/>
    <w:next w:val="BodyText"/>
    <w:rsid w:val="000B7034"/>
    <w:pPr>
      <w:tabs>
        <w:tab w:val="left" w:pos="340"/>
      </w:tabs>
      <w:spacing w:before="60" w:after="60"/>
      <w:ind w:left="340" w:hanging="340"/>
    </w:pPr>
  </w:style>
  <w:style w:type="paragraph" w:customStyle="1" w:styleId="Note">
    <w:name w:val="Note"/>
    <w:basedOn w:val="BodyText"/>
    <w:rsid w:val="000B7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034"/>
    <w:pPr>
      <w:framePr w:wrap="auto" w:hAnchor="text" w:y="6049"/>
    </w:pPr>
    <w:rPr>
      <w:color w:val="000000"/>
      <w:sz w:val="40"/>
    </w:rPr>
  </w:style>
  <w:style w:type="paragraph" w:customStyle="1" w:styleId="TOCTitle">
    <w:name w:val="TOCTitle"/>
    <w:basedOn w:val="Heading1"/>
    <w:rsid w:val="000B7034"/>
    <w:pPr>
      <w:spacing w:after="240"/>
      <w:jc w:val="center"/>
      <w:outlineLvl w:val="9"/>
    </w:pPr>
    <w:rPr>
      <w:caps/>
    </w:rPr>
  </w:style>
  <w:style w:type="paragraph" w:customStyle="1" w:styleId="Version">
    <w:name w:val="Version"/>
    <w:rsid w:val="000B70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034"/>
    <w:pPr>
      <w:numPr>
        <w:numId w:val="12"/>
      </w:numPr>
      <w:tabs>
        <w:tab w:val="clear" w:pos="680"/>
      </w:tabs>
    </w:pPr>
  </w:style>
  <w:style w:type="paragraph" w:styleId="Index1">
    <w:name w:val="index 1"/>
    <w:basedOn w:val="Normal"/>
    <w:next w:val="Normal"/>
    <w:semiHidden/>
    <w:rsid w:val="000B7034"/>
    <w:pPr>
      <w:keepNext w:val="0"/>
      <w:tabs>
        <w:tab w:val="right" w:pos="4176"/>
      </w:tabs>
      <w:ind w:left="198" w:hanging="198"/>
    </w:pPr>
    <w:rPr>
      <w:rFonts w:ascii="Garamond" w:hAnsi="Garamond"/>
    </w:rPr>
  </w:style>
  <w:style w:type="paragraph" w:styleId="IndexHeading">
    <w:name w:val="index heading"/>
    <w:basedOn w:val="Normal"/>
    <w:next w:val="Index1"/>
    <w:semiHidden/>
    <w:rsid w:val="000B7034"/>
    <w:pPr>
      <w:spacing w:before="120" w:after="120"/>
    </w:pPr>
    <w:rPr>
      <w:rFonts w:ascii="Arial" w:hAnsi="Arial"/>
      <w:b/>
      <w:color w:val="918585"/>
      <w:sz w:val="24"/>
    </w:rPr>
  </w:style>
  <w:style w:type="paragraph" w:styleId="Header">
    <w:name w:val="header"/>
    <w:basedOn w:val="Normal"/>
    <w:link w:val="HeaderChar"/>
    <w:rsid w:val="000B7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034"/>
    <w:rPr>
      <w:rFonts w:ascii="Times New Roman" w:eastAsia="Times New Roman" w:hAnsi="Times New Roman" w:cs="Times New Roman"/>
      <w:sz w:val="16"/>
      <w:szCs w:val="20"/>
      <w:lang w:val="en-GB" w:eastAsia="en-US"/>
    </w:rPr>
  </w:style>
  <w:style w:type="paragraph" w:customStyle="1" w:styleId="Chapter">
    <w:name w:val="Chapter"/>
    <w:basedOn w:val="Normal"/>
    <w:rsid w:val="000B7034"/>
    <w:pPr>
      <w:spacing w:before="240"/>
    </w:pPr>
    <w:rPr>
      <w:rFonts w:ascii="Times New Roman" w:hAnsi="Times New Roman"/>
      <w:smallCaps/>
      <w:spacing w:val="80"/>
      <w:sz w:val="28"/>
    </w:rPr>
  </w:style>
  <w:style w:type="paragraph" w:customStyle="1" w:styleId="InChapter">
    <w:name w:val="InChapter"/>
    <w:basedOn w:val="Heading3"/>
    <w:rsid w:val="000B7034"/>
    <w:pPr>
      <w:spacing w:after="240"/>
      <w:outlineLvl w:val="9"/>
    </w:pPr>
    <w:rPr>
      <w:noProof/>
    </w:rPr>
  </w:style>
  <w:style w:type="paragraph" w:styleId="Index2">
    <w:name w:val="index 2"/>
    <w:basedOn w:val="Normal"/>
    <w:next w:val="Normal"/>
    <w:semiHidden/>
    <w:rsid w:val="000B7034"/>
    <w:pPr>
      <w:tabs>
        <w:tab w:val="right" w:pos="4176"/>
      </w:tabs>
      <w:ind w:left="568" w:hanging="284"/>
    </w:pPr>
    <w:rPr>
      <w:rFonts w:ascii="Garamond" w:hAnsi="Garamond"/>
    </w:rPr>
  </w:style>
  <w:style w:type="paragraph" w:customStyle="1" w:styleId="Byline">
    <w:name w:val="Byline"/>
    <w:rsid w:val="000B7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034"/>
    <w:pPr>
      <w:tabs>
        <w:tab w:val="clear" w:pos="3600"/>
        <w:tab w:val="clear" w:pos="3958"/>
      </w:tabs>
      <w:jc w:val="right"/>
    </w:pPr>
  </w:style>
  <w:style w:type="character" w:styleId="Emphasis">
    <w:name w:val="Emphasis"/>
    <w:basedOn w:val="DefaultParagraphFont"/>
    <w:qFormat/>
    <w:rsid w:val="000B7034"/>
    <w:rPr>
      <w:i/>
    </w:rPr>
  </w:style>
  <w:style w:type="paragraph" w:styleId="Caption">
    <w:name w:val="caption"/>
    <w:basedOn w:val="BodyText"/>
    <w:next w:val="Normal"/>
    <w:qFormat/>
    <w:rsid w:val="000B7034"/>
    <w:pPr>
      <w:framePr w:w="2268" w:hSpace="181" w:vSpace="181" w:wrap="around" w:vAnchor="text" w:hAnchor="page" w:x="1135" w:y="285" w:anchorLock="1"/>
    </w:pPr>
    <w:rPr>
      <w:i/>
    </w:rPr>
  </w:style>
  <w:style w:type="paragraph" w:customStyle="1" w:styleId="MiniTOCTitle">
    <w:name w:val="MiniTOCTitle"/>
    <w:basedOn w:val="Heading4"/>
    <w:rsid w:val="000B7034"/>
    <w:pPr>
      <w:spacing w:before="240"/>
      <w:outlineLvl w:val="9"/>
    </w:pPr>
    <w:rPr>
      <w:noProof/>
      <w:sz w:val="24"/>
    </w:rPr>
  </w:style>
  <w:style w:type="paragraph" w:customStyle="1" w:styleId="MiniTOCItem">
    <w:name w:val="MiniTOCItem"/>
    <w:basedOn w:val="ListBullet"/>
    <w:rsid w:val="000B7034"/>
    <w:pPr>
      <w:numPr>
        <w:numId w:val="0"/>
      </w:numPr>
      <w:tabs>
        <w:tab w:val="right" w:leader="dot" w:pos="6521"/>
      </w:tabs>
      <w:spacing w:before="0" w:after="0"/>
    </w:pPr>
  </w:style>
  <w:style w:type="paragraph" w:customStyle="1" w:styleId="TOFTitle">
    <w:name w:val="TOFTitle"/>
    <w:basedOn w:val="TOCTitle"/>
    <w:rsid w:val="000B7034"/>
  </w:style>
  <w:style w:type="paragraph" w:styleId="TableofFigures">
    <w:name w:val="table of figures"/>
    <w:basedOn w:val="Normal"/>
    <w:next w:val="Normal"/>
    <w:semiHidden/>
    <w:rsid w:val="000B7034"/>
    <w:pPr>
      <w:tabs>
        <w:tab w:val="right" w:leader="dot" w:pos="9072"/>
      </w:tabs>
      <w:ind w:left="970" w:hanging="403"/>
    </w:pPr>
    <w:rPr>
      <w:rFonts w:ascii="Times New Roman" w:hAnsi="Times New Roman"/>
      <w:b/>
    </w:rPr>
  </w:style>
  <w:style w:type="paragraph" w:styleId="ListNumber">
    <w:name w:val="List Number"/>
    <w:basedOn w:val="List"/>
    <w:rsid w:val="000B7034"/>
    <w:pPr>
      <w:numPr>
        <w:numId w:val="14"/>
      </w:numPr>
      <w:tabs>
        <w:tab w:val="clear" w:pos="340"/>
      </w:tabs>
    </w:pPr>
  </w:style>
  <w:style w:type="character" w:customStyle="1" w:styleId="WingdingSymbols">
    <w:name w:val="Wingding Symbols"/>
    <w:rsid w:val="000B7034"/>
    <w:rPr>
      <w:rFonts w:ascii="Wingdings" w:hAnsi="Wingdings"/>
    </w:rPr>
  </w:style>
  <w:style w:type="paragraph" w:customStyle="1" w:styleId="TableHeading">
    <w:name w:val="Table Heading"/>
    <w:basedOn w:val="HeadingBase"/>
    <w:rsid w:val="000B7034"/>
    <w:pPr>
      <w:keepLines/>
      <w:pBdr>
        <w:bottom w:val="single" w:sz="6" w:space="1" w:color="918585"/>
      </w:pBdr>
      <w:spacing w:before="240"/>
    </w:pPr>
  </w:style>
  <w:style w:type="character" w:customStyle="1" w:styleId="HotSpot">
    <w:name w:val="HotSpot"/>
    <w:rsid w:val="000B7034"/>
    <w:rPr>
      <w:color w:val="0033CC"/>
      <w:u w:val="none"/>
    </w:rPr>
  </w:style>
  <w:style w:type="paragraph" w:customStyle="1" w:styleId="BodyTextRight">
    <w:name w:val="Body Text Right"/>
    <w:basedOn w:val="BodyText"/>
    <w:rsid w:val="000B7034"/>
    <w:pPr>
      <w:spacing w:before="0" w:after="0"/>
      <w:jc w:val="right"/>
    </w:pPr>
  </w:style>
  <w:style w:type="paragraph" w:styleId="Index3">
    <w:name w:val="index 3"/>
    <w:basedOn w:val="ListNumber2"/>
    <w:next w:val="Normal"/>
    <w:semiHidden/>
    <w:rsid w:val="000B7034"/>
    <w:pPr>
      <w:numPr>
        <w:numId w:val="0"/>
      </w:numPr>
      <w:tabs>
        <w:tab w:val="right" w:leader="dot" w:pos="4176"/>
      </w:tabs>
    </w:pPr>
  </w:style>
  <w:style w:type="paragraph" w:styleId="ListNumber2">
    <w:name w:val="List Number 2"/>
    <w:basedOn w:val="List2"/>
    <w:rsid w:val="000B7034"/>
    <w:pPr>
      <w:numPr>
        <w:numId w:val="9"/>
      </w:numPr>
      <w:tabs>
        <w:tab w:val="clear" w:pos="1060"/>
      </w:tabs>
    </w:pPr>
  </w:style>
  <w:style w:type="paragraph" w:customStyle="1" w:styleId="MarginNote">
    <w:name w:val="Margin Note"/>
    <w:basedOn w:val="BodyText"/>
    <w:rsid w:val="000B7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034"/>
    <w:rPr>
      <w:sz w:val="32"/>
    </w:rPr>
  </w:style>
  <w:style w:type="paragraph" w:customStyle="1" w:styleId="HeadingProcedure">
    <w:name w:val="Heading Procedure"/>
    <w:basedOn w:val="HeadingBase"/>
    <w:next w:val="Normal"/>
    <w:rsid w:val="000B7034"/>
    <w:pPr>
      <w:tabs>
        <w:tab w:val="left" w:pos="0"/>
      </w:tabs>
      <w:spacing w:before="120" w:after="60"/>
    </w:pPr>
    <w:rPr>
      <w:i/>
      <w:color w:val="918585"/>
      <w:sz w:val="22"/>
    </w:rPr>
  </w:style>
  <w:style w:type="paragraph" w:customStyle="1" w:styleId="TableBodyText">
    <w:name w:val="Table Body Text"/>
    <w:basedOn w:val="BodyText"/>
    <w:rsid w:val="000B7034"/>
    <w:pPr>
      <w:spacing w:before="60" w:after="60"/>
    </w:pPr>
  </w:style>
  <w:style w:type="paragraph" w:styleId="ListContinue">
    <w:name w:val="List Continue"/>
    <w:basedOn w:val="List"/>
    <w:rsid w:val="000B7034"/>
    <w:pPr>
      <w:ind w:firstLine="0"/>
    </w:pPr>
  </w:style>
  <w:style w:type="paragraph" w:customStyle="1" w:styleId="ListNote">
    <w:name w:val="List Note"/>
    <w:basedOn w:val="List"/>
    <w:rsid w:val="000B7034"/>
    <w:pPr>
      <w:pBdr>
        <w:top w:val="single" w:sz="6" w:space="2" w:color="918585"/>
        <w:bottom w:val="single" w:sz="6" w:space="2" w:color="918585"/>
      </w:pBdr>
      <w:tabs>
        <w:tab w:val="left" w:pos="1021"/>
      </w:tabs>
      <w:ind w:firstLine="0"/>
    </w:pPr>
  </w:style>
  <w:style w:type="paragraph" w:customStyle="1" w:styleId="Warning">
    <w:name w:val="Warning"/>
    <w:basedOn w:val="BodyText"/>
    <w:rsid w:val="000B7034"/>
    <w:pPr>
      <w:shd w:val="clear" w:color="auto" w:fill="D9D9D9"/>
      <w:tabs>
        <w:tab w:val="left" w:pos="992"/>
      </w:tabs>
      <w:ind w:left="119" w:right="119"/>
    </w:pPr>
    <w:rPr>
      <w:sz w:val="20"/>
    </w:rPr>
  </w:style>
  <w:style w:type="paragraph" w:customStyle="1" w:styleId="MarginIcons">
    <w:name w:val="Margin Icons"/>
    <w:basedOn w:val="BodyText"/>
    <w:rsid w:val="000B7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034"/>
    <w:rPr>
      <w:rFonts w:ascii="Courier New" w:hAnsi="Courier New"/>
    </w:rPr>
  </w:style>
  <w:style w:type="paragraph" w:customStyle="1" w:styleId="NoteBullet">
    <w:name w:val="Note Bullet"/>
    <w:basedOn w:val="Note"/>
    <w:rsid w:val="000B7034"/>
    <w:pPr>
      <w:tabs>
        <w:tab w:val="clear" w:pos="680"/>
      </w:tabs>
      <w:spacing w:before="60" w:after="60"/>
    </w:pPr>
  </w:style>
  <w:style w:type="paragraph" w:customStyle="1" w:styleId="SubHeading2">
    <w:name w:val="SubHeading2"/>
    <w:basedOn w:val="HeadingBase"/>
    <w:rsid w:val="000B7034"/>
    <w:pPr>
      <w:spacing w:before="240" w:after="60"/>
    </w:pPr>
    <w:rPr>
      <w:sz w:val="20"/>
    </w:rPr>
  </w:style>
  <w:style w:type="paragraph" w:customStyle="1" w:styleId="SubHeading1">
    <w:name w:val="SubHeading1"/>
    <w:basedOn w:val="HeadingBase"/>
    <w:rsid w:val="000B7034"/>
    <w:pPr>
      <w:spacing w:before="240" w:after="60"/>
    </w:pPr>
    <w:rPr>
      <w:color w:val="918585"/>
      <w:sz w:val="22"/>
    </w:rPr>
  </w:style>
  <w:style w:type="paragraph" w:customStyle="1" w:styleId="SideHeading">
    <w:name w:val="Side Heading"/>
    <w:basedOn w:val="HeadingBase"/>
    <w:rsid w:val="000B7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034"/>
    <w:pPr>
      <w:numPr>
        <w:numId w:val="10"/>
      </w:numPr>
    </w:pPr>
  </w:style>
  <w:style w:type="paragraph" w:styleId="PlainText">
    <w:name w:val="Plain Text"/>
    <w:basedOn w:val="Normal"/>
    <w:link w:val="PlainTextChar"/>
    <w:rsid w:val="000B7034"/>
    <w:rPr>
      <w:sz w:val="20"/>
    </w:rPr>
  </w:style>
  <w:style w:type="character" w:customStyle="1" w:styleId="PlainTextChar">
    <w:name w:val="Plain Text Char"/>
    <w:basedOn w:val="DefaultParagraphFont"/>
    <w:link w:val="PlainText"/>
    <w:rsid w:val="000B7034"/>
    <w:rPr>
      <w:rFonts w:ascii="Courier New" w:eastAsia="Times New Roman" w:hAnsi="Courier New" w:cs="Times New Roman"/>
      <w:sz w:val="20"/>
      <w:szCs w:val="20"/>
      <w:lang w:eastAsia="en-US"/>
    </w:rPr>
  </w:style>
  <w:style w:type="character" w:customStyle="1" w:styleId="MenuOption">
    <w:name w:val="Menu Option"/>
    <w:basedOn w:val="DefaultParagraphFont"/>
    <w:rsid w:val="000B7034"/>
    <w:rPr>
      <w:b/>
      <w:smallCaps/>
    </w:rPr>
  </w:style>
  <w:style w:type="paragraph" w:customStyle="1" w:styleId="TableListNumber">
    <w:name w:val="Table List Number"/>
    <w:basedOn w:val="ListNumber"/>
    <w:rsid w:val="000B7034"/>
    <w:pPr>
      <w:numPr>
        <w:numId w:val="0"/>
      </w:numPr>
    </w:pPr>
  </w:style>
  <w:style w:type="paragraph" w:styleId="TOC4">
    <w:name w:val="toc 4"/>
    <w:basedOn w:val="TOCBase"/>
    <w:next w:val="Normal"/>
    <w:semiHidden/>
    <w:rsid w:val="000B7034"/>
    <w:pPr>
      <w:tabs>
        <w:tab w:val="right" w:leader="dot" w:pos="9071"/>
      </w:tabs>
      <w:ind w:left="1701"/>
    </w:pPr>
  </w:style>
  <w:style w:type="paragraph" w:customStyle="1" w:styleId="ListAlpha">
    <w:name w:val="List Alpha"/>
    <w:basedOn w:val="List"/>
    <w:rsid w:val="000B7034"/>
    <w:pPr>
      <w:numPr>
        <w:numId w:val="8"/>
      </w:numPr>
    </w:pPr>
  </w:style>
  <w:style w:type="paragraph" w:customStyle="1" w:styleId="ListAlpha2">
    <w:name w:val="List Alpha 2"/>
    <w:basedOn w:val="List2"/>
    <w:rsid w:val="000B7034"/>
    <w:pPr>
      <w:numPr>
        <w:numId w:val="7"/>
      </w:numPr>
    </w:pPr>
  </w:style>
  <w:style w:type="paragraph" w:styleId="List2">
    <w:name w:val="List 2"/>
    <w:basedOn w:val="BodyText"/>
    <w:rsid w:val="000B7034"/>
    <w:pPr>
      <w:tabs>
        <w:tab w:val="left" w:pos="680"/>
      </w:tabs>
      <w:spacing w:before="60" w:after="60"/>
      <w:ind w:left="680" w:hanging="340"/>
    </w:pPr>
  </w:style>
  <w:style w:type="paragraph" w:styleId="List3">
    <w:name w:val="List 3"/>
    <w:basedOn w:val="BodyText"/>
    <w:rsid w:val="000B7034"/>
    <w:pPr>
      <w:tabs>
        <w:tab w:val="left" w:pos="1021"/>
      </w:tabs>
      <w:spacing w:before="60" w:after="60"/>
      <w:ind w:left="1020" w:hanging="340"/>
    </w:pPr>
  </w:style>
  <w:style w:type="paragraph" w:styleId="List4">
    <w:name w:val="List 4"/>
    <w:basedOn w:val="BodyText"/>
    <w:rsid w:val="000B7034"/>
    <w:pPr>
      <w:tabs>
        <w:tab w:val="left" w:pos="1361"/>
      </w:tabs>
      <w:spacing w:before="60" w:after="60"/>
      <w:ind w:left="1361" w:hanging="340"/>
    </w:pPr>
  </w:style>
  <w:style w:type="paragraph" w:styleId="List5">
    <w:name w:val="List 5"/>
    <w:basedOn w:val="BodyText"/>
    <w:rsid w:val="000B7034"/>
    <w:pPr>
      <w:tabs>
        <w:tab w:val="left" w:pos="1701"/>
      </w:tabs>
      <w:spacing w:before="60" w:after="60"/>
      <w:ind w:left="1701" w:hanging="340"/>
    </w:pPr>
  </w:style>
  <w:style w:type="paragraph" w:styleId="ListBullet3">
    <w:name w:val="List Bullet 3"/>
    <w:basedOn w:val="List3"/>
    <w:rsid w:val="000B7034"/>
    <w:pPr>
      <w:numPr>
        <w:numId w:val="13"/>
      </w:numPr>
      <w:tabs>
        <w:tab w:val="clear" w:pos="1021"/>
      </w:tabs>
      <w:ind w:left="1037" w:hanging="357"/>
    </w:pPr>
  </w:style>
  <w:style w:type="paragraph" w:styleId="ListBullet4">
    <w:name w:val="List Bullet 4"/>
    <w:basedOn w:val="List4"/>
    <w:rsid w:val="000B7034"/>
    <w:pPr>
      <w:numPr>
        <w:numId w:val="2"/>
      </w:numPr>
      <w:tabs>
        <w:tab w:val="clear" w:pos="1361"/>
      </w:tabs>
    </w:pPr>
  </w:style>
  <w:style w:type="paragraph" w:styleId="ListBullet5">
    <w:name w:val="List Bullet 5"/>
    <w:basedOn w:val="List5"/>
    <w:rsid w:val="000B7034"/>
    <w:pPr>
      <w:numPr>
        <w:numId w:val="3"/>
      </w:numPr>
    </w:pPr>
  </w:style>
  <w:style w:type="paragraph" w:styleId="ListContinue2">
    <w:name w:val="List Continue 2"/>
    <w:basedOn w:val="List2"/>
    <w:rsid w:val="000B7034"/>
    <w:pPr>
      <w:ind w:firstLine="0"/>
    </w:pPr>
  </w:style>
  <w:style w:type="paragraph" w:styleId="ListContinue3">
    <w:name w:val="List Continue 3"/>
    <w:basedOn w:val="List3"/>
    <w:rsid w:val="000B7034"/>
    <w:pPr>
      <w:ind w:left="1021" w:firstLine="0"/>
    </w:pPr>
  </w:style>
  <w:style w:type="paragraph" w:styleId="ListContinue4">
    <w:name w:val="List Continue 4"/>
    <w:basedOn w:val="List4"/>
    <w:rsid w:val="000B7034"/>
    <w:pPr>
      <w:ind w:firstLine="0"/>
    </w:pPr>
  </w:style>
  <w:style w:type="paragraph" w:styleId="ListContinue5">
    <w:name w:val="List Continue 5"/>
    <w:basedOn w:val="List5"/>
    <w:rsid w:val="000B7034"/>
    <w:pPr>
      <w:ind w:firstLine="0"/>
    </w:pPr>
  </w:style>
  <w:style w:type="paragraph" w:styleId="ListNumber3">
    <w:name w:val="List Number 3"/>
    <w:basedOn w:val="List3"/>
    <w:rsid w:val="000B7034"/>
    <w:pPr>
      <w:numPr>
        <w:numId w:val="4"/>
      </w:numPr>
    </w:pPr>
  </w:style>
  <w:style w:type="paragraph" w:styleId="ListNumber4">
    <w:name w:val="List Number 4"/>
    <w:basedOn w:val="List4"/>
    <w:rsid w:val="000B7034"/>
    <w:pPr>
      <w:numPr>
        <w:numId w:val="5"/>
      </w:numPr>
    </w:pPr>
  </w:style>
  <w:style w:type="paragraph" w:styleId="ListNumber5">
    <w:name w:val="List Number 5"/>
    <w:basedOn w:val="List5"/>
    <w:rsid w:val="000B7034"/>
    <w:pPr>
      <w:numPr>
        <w:numId w:val="6"/>
      </w:numPr>
    </w:pPr>
  </w:style>
  <w:style w:type="paragraph" w:styleId="BlockText">
    <w:name w:val="Block Text"/>
    <w:basedOn w:val="Normal"/>
    <w:rsid w:val="000B7034"/>
    <w:pPr>
      <w:spacing w:after="120"/>
      <w:ind w:left="1440" w:right="1440"/>
    </w:pPr>
  </w:style>
  <w:style w:type="character" w:customStyle="1" w:styleId="Subscript">
    <w:name w:val="Subscript"/>
    <w:basedOn w:val="DefaultParagraphFont"/>
    <w:rsid w:val="000B7034"/>
    <w:rPr>
      <w:sz w:val="16"/>
      <w:vertAlign w:val="subscript"/>
    </w:rPr>
  </w:style>
  <w:style w:type="character" w:customStyle="1" w:styleId="Superscript">
    <w:name w:val="Superscript"/>
    <w:basedOn w:val="DefaultParagraphFont"/>
    <w:rsid w:val="000B7034"/>
    <w:rPr>
      <w:sz w:val="16"/>
      <w:vertAlign w:val="superscript"/>
    </w:rPr>
  </w:style>
  <w:style w:type="character" w:customStyle="1" w:styleId="Symbols">
    <w:name w:val="Symbols"/>
    <w:basedOn w:val="DefaultParagraphFont"/>
    <w:rsid w:val="000B7034"/>
    <w:rPr>
      <w:rFonts w:ascii="Symbol" w:hAnsi="Symbol"/>
    </w:rPr>
  </w:style>
  <w:style w:type="character" w:customStyle="1" w:styleId="MenuOptions">
    <w:name w:val="Menu Options"/>
    <w:basedOn w:val="DefaultParagraphFont"/>
    <w:rsid w:val="000B7034"/>
    <w:rPr>
      <w:rFonts w:ascii="Arial Narrow" w:hAnsi="Arial Narrow"/>
      <w:smallCaps/>
    </w:rPr>
  </w:style>
  <w:style w:type="character" w:customStyle="1" w:styleId="Buttons">
    <w:name w:val="Buttons"/>
    <w:basedOn w:val="DefaultParagraphFont"/>
    <w:rsid w:val="000B7034"/>
    <w:rPr>
      <w:b/>
    </w:rPr>
  </w:style>
  <w:style w:type="character" w:customStyle="1" w:styleId="Underlined">
    <w:name w:val="Underlined"/>
    <w:basedOn w:val="DefaultParagraphFont"/>
    <w:rsid w:val="000B7034"/>
    <w:rPr>
      <w:u w:val="single"/>
    </w:rPr>
  </w:style>
  <w:style w:type="paragraph" w:customStyle="1" w:styleId="TableBodyTextRight">
    <w:name w:val="Table Body Text Right"/>
    <w:basedOn w:val="TableBodyText"/>
    <w:rsid w:val="000B7034"/>
    <w:pPr>
      <w:widowControl w:val="0"/>
      <w:autoSpaceDE w:val="0"/>
      <w:autoSpaceDN w:val="0"/>
      <w:adjustRightInd w:val="0"/>
      <w:jc w:val="right"/>
    </w:pPr>
    <w:rPr>
      <w:rFonts w:cs="Arial"/>
      <w:szCs w:val="18"/>
    </w:rPr>
  </w:style>
  <w:style w:type="paragraph" w:customStyle="1" w:styleId="CopyrightText">
    <w:name w:val="Copyright Text"/>
    <w:basedOn w:val="BodyText"/>
    <w:rsid w:val="000B7034"/>
    <w:rPr>
      <w:sz w:val="18"/>
    </w:rPr>
  </w:style>
  <w:style w:type="paragraph" w:customStyle="1" w:styleId="BodySmallRight">
    <w:name w:val="Body Small Right"/>
    <w:basedOn w:val="BodyTextRight"/>
    <w:rsid w:val="000B7034"/>
    <w:rPr>
      <w:sz w:val="18"/>
      <w:szCs w:val="18"/>
    </w:rPr>
  </w:style>
  <w:style w:type="paragraph" w:customStyle="1" w:styleId="MarginEdition">
    <w:name w:val="Margin Edition"/>
    <w:basedOn w:val="MarginNote"/>
    <w:rsid w:val="000B7034"/>
    <w:pPr>
      <w:spacing w:before="0" w:after="0"/>
    </w:pPr>
    <w:rPr>
      <w:rFonts w:ascii="Times New Roman" w:hAnsi="Times New Roman"/>
      <w:color w:val="999999"/>
    </w:rPr>
  </w:style>
  <w:style w:type="paragraph" w:customStyle="1" w:styleId="Spacer">
    <w:name w:val="Spacer"/>
    <w:basedOn w:val="Normal"/>
    <w:rsid w:val="000B7034"/>
    <w:rPr>
      <w:sz w:val="2"/>
      <w:szCs w:val="2"/>
    </w:rPr>
  </w:style>
  <w:style w:type="character" w:customStyle="1" w:styleId="Small">
    <w:name w:val="Small"/>
    <w:basedOn w:val="DefaultParagraphFont"/>
    <w:rsid w:val="000B7034"/>
    <w:rPr>
      <w:sz w:val="16"/>
    </w:rPr>
  </w:style>
  <w:style w:type="paragraph" w:customStyle="1" w:styleId="WideTable">
    <w:name w:val="Wide Table"/>
    <w:basedOn w:val="Normal"/>
    <w:rsid w:val="000B7034"/>
    <w:pPr>
      <w:ind w:left="-1418"/>
    </w:pPr>
    <w:rPr>
      <w:sz w:val="2"/>
      <w:szCs w:val="2"/>
    </w:rPr>
  </w:style>
  <w:style w:type="character" w:styleId="PageNumber">
    <w:name w:val="page number"/>
    <w:basedOn w:val="DefaultParagraphFont"/>
    <w:rsid w:val="000B7034"/>
  </w:style>
  <w:style w:type="paragraph" w:styleId="Quote">
    <w:name w:val="Quote"/>
    <w:basedOn w:val="Heading1"/>
    <w:link w:val="QuoteChar"/>
    <w:qFormat/>
    <w:rsid w:val="000B7034"/>
    <w:rPr>
      <w:b w:val="0"/>
      <w:sz w:val="72"/>
      <w:szCs w:val="72"/>
      <w:lang w:val="en-NZ"/>
    </w:rPr>
  </w:style>
  <w:style w:type="character" w:customStyle="1" w:styleId="QuoteChar">
    <w:name w:val="Quote Char"/>
    <w:basedOn w:val="DefaultParagraphFont"/>
    <w:link w:val="Quote"/>
    <w:rsid w:val="000B7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034"/>
    <w:pPr>
      <w:pageBreakBefore/>
    </w:pPr>
  </w:style>
  <w:style w:type="paragraph" w:customStyle="1" w:styleId="Border">
    <w:name w:val="Border"/>
    <w:basedOn w:val="Normal"/>
    <w:qFormat/>
    <w:rsid w:val="000B7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034"/>
    <w:rPr>
      <w:b/>
      <w:bCs/>
      <w:i/>
      <w:iCs/>
      <w:color w:val="auto"/>
    </w:rPr>
  </w:style>
  <w:style w:type="paragraph" w:styleId="IntenseQuote">
    <w:name w:val="Intense Quote"/>
    <w:basedOn w:val="Normal"/>
    <w:next w:val="Normal"/>
    <w:link w:val="IntenseQuoteChar"/>
    <w:uiPriority w:val="30"/>
    <w:qFormat/>
    <w:rsid w:val="000B7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034"/>
    <w:rPr>
      <w:smallCaps/>
      <w:color w:val="auto"/>
      <w:u w:val="single"/>
    </w:rPr>
  </w:style>
  <w:style w:type="character" w:styleId="IntenseReference">
    <w:name w:val="Intense Reference"/>
    <w:basedOn w:val="DefaultParagraphFont"/>
    <w:uiPriority w:val="32"/>
    <w:qFormat/>
    <w:rsid w:val="000B7034"/>
    <w:rPr>
      <w:b/>
      <w:bCs/>
      <w:smallCaps/>
      <w:color w:val="auto"/>
      <w:spacing w:val="5"/>
      <w:u w:val="single"/>
    </w:rPr>
  </w:style>
  <w:style w:type="paragraph" w:customStyle="1" w:styleId="2ColumnHeading">
    <w:name w:val="2Column Heading"/>
    <w:basedOn w:val="BodyText"/>
    <w:qFormat/>
    <w:rsid w:val="000B7034"/>
    <w:pPr>
      <w:spacing w:after="60"/>
      <w:ind w:left="-2268"/>
    </w:pPr>
    <w:rPr>
      <w:b/>
    </w:rPr>
  </w:style>
  <w:style w:type="paragraph" w:customStyle="1" w:styleId="Heading1TOC">
    <w:name w:val="Heading1 TOC"/>
    <w:basedOn w:val="Normal"/>
    <w:qFormat/>
    <w:rsid w:val="000B7034"/>
    <w:pPr>
      <w:spacing w:before="240" w:after="120"/>
    </w:pPr>
    <w:rPr>
      <w:rFonts w:ascii="Times New Roman" w:hAnsi="Times New Roman"/>
      <w:b/>
      <w:sz w:val="32"/>
    </w:rPr>
  </w:style>
  <w:style w:type="paragraph" w:customStyle="1" w:styleId="Heading2TOC">
    <w:name w:val="Heading2 TOC"/>
    <w:basedOn w:val="Normal"/>
    <w:qFormat/>
    <w:rsid w:val="000B7034"/>
    <w:pPr>
      <w:spacing w:before="240" w:after="60"/>
    </w:pPr>
    <w:rPr>
      <w:rFonts w:ascii="Times New Roman" w:hAnsi="Times New Roman"/>
      <w:b/>
      <w:sz w:val="28"/>
    </w:rPr>
  </w:style>
  <w:style w:type="character" w:customStyle="1" w:styleId="Underline">
    <w:name w:val="Underline"/>
    <w:basedOn w:val="DefaultParagraphFont"/>
    <w:qFormat/>
    <w:rsid w:val="000B7034"/>
    <w:rPr>
      <w:u w:val="single"/>
    </w:rPr>
  </w:style>
  <w:style w:type="paragraph" w:styleId="BalloonText">
    <w:name w:val="Balloon Text"/>
    <w:basedOn w:val="Normal"/>
    <w:link w:val="BalloonTextChar"/>
    <w:rsid w:val="000B7034"/>
    <w:rPr>
      <w:rFonts w:ascii="Tahoma" w:hAnsi="Tahoma" w:cs="Tahoma"/>
      <w:sz w:val="16"/>
      <w:szCs w:val="16"/>
    </w:rPr>
  </w:style>
  <w:style w:type="character" w:customStyle="1" w:styleId="BalloonTextChar">
    <w:name w:val="Balloon Text Char"/>
    <w:basedOn w:val="DefaultParagraphFont"/>
    <w:link w:val="BalloonText"/>
    <w:rsid w:val="000B7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034"/>
    <w:rPr>
      <w:b/>
      <w:color w:val="660033"/>
      <w:spacing w:val="0"/>
    </w:rPr>
  </w:style>
  <w:style w:type="paragraph" w:customStyle="1" w:styleId="Nameditemlist">
    <w:name w:val="Named item list"/>
    <w:basedOn w:val="BodyText"/>
    <w:qFormat/>
    <w:rsid w:val="000B7034"/>
    <w:pPr>
      <w:tabs>
        <w:tab w:val="left" w:pos="2835"/>
      </w:tabs>
      <w:ind w:left="2835" w:hanging="2835"/>
    </w:pPr>
  </w:style>
  <w:style w:type="paragraph" w:customStyle="1" w:styleId="BodyTextnopadding">
    <w:name w:val="Body Text no padding"/>
    <w:basedOn w:val="BodyText"/>
    <w:qFormat/>
    <w:rsid w:val="000B7034"/>
    <w:pPr>
      <w:spacing w:before="0" w:after="0"/>
    </w:pPr>
  </w:style>
  <w:style w:type="paragraph" w:customStyle="1" w:styleId="BodyTextBold">
    <w:name w:val="Body Text Bold"/>
    <w:basedOn w:val="BodyText"/>
    <w:qFormat/>
    <w:rsid w:val="000B7034"/>
    <w:rPr>
      <w:b/>
    </w:rPr>
  </w:style>
  <w:style w:type="character" w:styleId="Hyperlink">
    <w:name w:val="Hyperlink"/>
    <w:basedOn w:val="DefaultParagraphFont"/>
    <w:uiPriority w:val="99"/>
    <w:unhideWhenUsed/>
    <w:rsid w:val="006C4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4875</Characters>
  <Application>Microsoft Office Word</Application>
  <DocSecurity>0</DocSecurity>
  <Lines>211</Lines>
  <Paragraphs>98</Paragraphs>
  <ScaleCrop>false</ScaleCrop>
  <Company>Author-it Software Corporation Ltd.</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CPPSIS6031 Design basic mines</dc:title>
  <dc:subject>Approved</dc:subject>
  <dc:creator>Artibus Innovation</dc:creator>
  <cp:keywords>Release: 1</cp:keywords>
  <dc:description>Review Date: 12 April 2008</dc:description>
  <cp:lastModifiedBy>HSD_TPCMSd.prod</cp:lastModifiedBy>
  <cp:revision>3</cp:revision>
  <dcterms:created xsi:type="dcterms:W3CDTF">2021-01-07T13:52:00Z</dcterms:created>
  <dcterms:modified xsi:type="dcterms:W3CDTF">2021-01-07T13:52:00Z</dcterms:modified>
</cp:coreProperties>
</file>