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6275" w:rsidP="00926275">
      <w:pPr>
        <w:pStyle w:val="Title"/>
      </w:pPr>
      <w:r>
        <w:fldChar w:fldCharType="begin"/>
      </w:r>
      <w:r>
        <w:instrText xml:space="preserve"> TITLE   \* MERGEFORMAT </w:instrText>
      </w:r>
      <w:r>
        <w:fldChar w:fldCharType="separate"/>
      </w:r>
      <w:r>
        <w:t>Assessment Requirements for CPPSIS6031 Design basic mines</w:t>
      </w:r>
      <w:r>
        <w:fldChar w:fldCharType="end"/>
      </w:r>
    </w:p>
    <w:p w:rsidR="00926275" w:rsidP="00926275">
      <w:pPr>
        <w:pStyle w:val="Version"/>
        <w:sectPr w:rsidSect="00A715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15F4" w:rsidP="00A715F4">
      <w:pPr>
        <w:pStyle w:val="SuperHeading"/>
      </w:pPr>
      <w:r w:rsidRPr="00A715F4">
        <w:t>Assessment Requirements for CPPSIS6031 Design basic mines</w:t>
      </w:r>
    </w:p>
    <w:p w:rsidR="00000000" w:rsidRPr="00A715F4" w:rsidP="00A715F4">
      <w:pPr>
        <w:pStyle w:val="Heading1"/>
      </w:pPr>
      <w:bookmarkStart w:id="1" w:name="O_838134"/>
      <w:bookmarkEnd w:id="1"/>
      <w:r w:rsidRPr="00A715F4">
        <w:t>Modification History</w:t>
      </w:r>
    </w:p>
    <w:p w:rsidR="00000000" w:rsidRPr="00A715F4" w:rsidP="00926275">
      <w:pPr>
        <w:pStyle w:val="BodyText"/>
      </w:pPr>
      <w:r w:rsidRPr="00A715F4">
        <w:t>Release 1.</w:t>
      </w:r>
    </w:p>
    <w:p w:rsidR="00000000" w:rsidRPr="00A715F4" w:rsidP="00926275">
      <w:pPr>
        <w:pStyle w:val="BodyText"/>
      </w:pPr>
      <w:r w:rsidRPr="00A715F4">
        <w:t>Replaces superseded equivalent CPPSIS6031A Carry out basic mine design.</w:t>
      </w:r>
    </w:p>
    <w:p w:rsidR="00000000" w:rsidRPr="00A715F4" w:rsidP="00926275">
      <w:pPr>
        <w:pStyle w:val="BodyText"/>
      </w:pPr>
      <w:r w:rsidRPr="00A715F4">
        <w:t>This version first released with CPP Property Services Training Package Version 3.</w:t>
      </w:r>
    </w:p>
    <w:p w:rsidR="00000000" w:rsidRPr="00A715F4" w:rsidP="00A715F4">
      <w:pPr>
        <w:pStyle w:val="Heading1"/>
      </w:pPr>
      <w:bookmarkStart w:id="2" w:name="O_838137"/>
      <w:bookmarkEnd w:id="2"/>
      <w:r w:rsidRPr="00A715F4">
        <w:t>Performance Evidence</w:t>
      </w:r>
    </w:p>
    <w:p w:rsidR="00000000" w:rsidRPr="00A715F4" w:rsidP="00926275">
      <w:pPr>
        <w:pStyle w:val="BodyText"/>
      </w:pPr>
      <w:r w:rsidRPr="00A715F4">
        <w:t>A person demo</w:t>
      </w:r>
      <w:r w:rsidRPr="00A715F4">
        <w:t>nstrating competency in this unit must satisfy the requirements of the elements, performance criteria, foundation skills and range of conditions of this unit. The person must also produce two different basic mine designs using a computer and relevant softw</w:t>
      </w:r>
      <w:r w:rsidRPr="00A715F4">
        <w:t>are.</w:t>
      </w:r>
    </w:p>
    <w:p w:rsidR="00000000" w:rsidRPr="00A715F4" w:rsidP="00926275">
      <w:pPr>
        <w:pStyle w:val="BodyText"/>
      </w:pPr>
      <w:r w:rsidRPr="00A715F4">
        <w:t>While designing the above basic mines, the person must:</w:t>
      </w:r>
    </w:p>
    <w:p w:rsidR="00000000" w:rsidRPr="00A715F4" w:rsidP="00A715F4">
      <w:pPr>
        <w:pStyle w:val="ListBullet"/>
      </w:pPr>
      <w:r w:rsidRPr="00A715F4">
        <w:t>plan and implement project management mechanisms to ensure the project is completed within required timeframes and complies with specifications and standards</w:t>
      </w:r>
    </w:p>
    <w:p w:rsidR="00000000" w:rsidRPr="00A715F4" w:rsidP="00A715F4">
      <w:pPr>
        <w:pStyle w:val="ListBullet"/>
      </w:pPr>
      <w:r w:rsidRPr="00A715F4">
        <w:t>assess the environment to recognise</w:t>
      </w:r>
      <w:r w:rsidRPr="00A715F4">
        <w:t xml:space="preserve"> geological aspects of possible ore deposits</w:t>
      </w:r>
    </w:p>
    <w:p w:rsidR="00000000" w:rsidRPr="00A715F4" w:rsidP="00A715F4">
      <w:pPr>
        <w:pStyle w:val="ListBullet"/>
      </w:pPr>
      <w:r w:rsidRPr="00A715F4">
        <w:t>communicate clearly with clients and others to clarify and report project information</w:t>
      </w:r>
    </w:p>
    <w:p w:rsidR="00000000" w:rsidRPr="00A715F4" w:rsidP="00A715F4">
      <w:pPr>
        <w:pStyle w:val="ListBullet"/>
      </w:pPr>
      <w:r w:rsidRPr="00A715F4">
        <w:t>comply with organisational policies and procedures, legislation, regulations and Australian standards for mine safety when pl</w:t>
      </w:r>
      <w:r w:rsidRPr="00A715F4">
        <w:t>anning mine design</w:t>
      </w:r>
    </w:p>
    <w:p w:rsidR="00000000" w:rsidRPr="00A715F4" w:rsidP="00A715F4">
      <w:pPr>
        <w:pStyle w:val="ListBullet"/>
      </w:pPr>
      <w:r w:rsidRPr="00A715F4">
        <w:t>create basic mine drawings that detail:</w:t>
      </w:r>
    </w:p>
    <w:p w:rsidR="00000000" w:rsidRPr="00A715F4" w:rsidP="00A715F4">
      <w:pPr>
        <w:pStyle w:val="ListBullet2"/>
      </w:pPr>
      <w:r w:rsidRPr="00A715F4">
        <w:t>levels of rock stability and ground support</w:t>
      </w:r>
    </w:p>
    <w:p w:rsidR="00000000" w:rsidRPr="00A715F4" w:rsidP="00A715F4">
      <w:pPr>
        <w:pStyle w:val="ListBullet2"/>
      </w:pPr>
      <w:r w:rsidRPr="00A715F4">
        <w:t>mine design parameters</w:t>
      </w:r>
    </w:p>
    <w:p w:rsidR="00000000" w:rsidRPr="00A715F4" w:rsidP="00A715F4">
      <w:pPr>
        <w:pStyle w:val="ListBullet2"/>
      </w:pPr>
      <w:r w:rsidRPr="00A715F4">
        <w:t>methods for obtaining ore and mineral samples</w:t>
      </w:r>
    </w:p>
    <w:p w:rsidR="00000000" w:rsidRPr="00A715F4" w:rsidP="00A715F4">
      <w:pPr>
        <w:pStyle w:val="ListBullet"/>
      </w:pPr>
      <w:r w:rsidRPr="00A715F4">
        <w:t>perform calculations to measure, reduce and validate spatial data captured from mine surveying.</w:t>
      </w:r>
    </w:p>
    <w:p w:rsidR="00000000" w:rsidRPr="00A715F4" w:rsidP="00A715F4">
      <w:pPr>
        <w:pStyle w:val="AllowPageBreak"/>
      </w:pPr>
    </w:p>
    <w:p w:rsidR="00000000" w:rsidRPr="00A715F4" w:rsidP="00A715F4">
      <w:pPr>
        <w:pStyle w:val="Heading1"/>
      </w:pPr>
      <w:bookmarkStart w:id="3" w:name="O_838136"/>
      <w:bookmarkEnd w:id="3"/>
      <w:r w:rsidRPr="00A715F4">
        <w:t>Knowledge Evidence</w:t>
      </w:r>
    </w:p>
    <w:p w:rsidR="00000000" w:rsidRPr="00A715F4" w:rsidP="00926275">
      <w:pPr>
        <w:pStyle w:val="BodyText"/>
      </w:pPr>
      <w:r w:rsidRPr="00A715F4">
        <w:t>A person demonstrating competency in this unit must demonstrate knowledge of:</w:t>
      </w:r>
    </w:p>
    <w:p w:rsidR="00000000" w:rsidRPr="00A715F4" w:rsidP="00A715F4">
      <w:pPr>
        <w:pStyle w:val="ListBullet"/>
      </w:pPr>
      <w:r w:rsidRPr="00A715F4">
        <w:t xml:space="preserve">accuracy and precision requirements for mine </w:t>
      </w:r>
      <w:r w:rsidRPr="00A715F4">
        <w:t>design</w:t>
      </w:r>
    </w:p>
    <w:p w:rsidR="00000000" w:rsidRPr="00A715F4" w:rsidP="00A715F4">
      <w:pPr>
        <w:pStyle w:val="ListBullet"/>
      </w:pPr>
      <w:r w:rsidRPr="00A715F4">
        <w:t>basic characteristics of common ore deposits</w:t>
      </w:r>
    </w:p>
    <w:p w:rsidR="00000000" w:rsidRPr="00A715F4" w:rsidP="00A715F4">
      <w:pPr>
        <w:pStyle w:val="ListBullet"/>
      </w:pPr>
      <w:r w:rsidRPr="00A715F4">
        <w:t>classification of economic mineral deposits and the process involved in presenting a schematic model</w:t>
      </w:r>
    </w:p>
    <w:p w:rsidR="00000000" w:rsidRPr="00A715F4" w:rsidP="00A715F4">
      <w:pPr>
        <w:pStyle w:val="ListBullet"/>
      </w:pPr>
      <w:r w:rsidRPr="00A715F4">
        <w:t>data capture and set-out techniques</w:t>
      </w:r>
    </w:p>
    <w:p w:rsidR="00000000" w:rsidRPr="00A715F4" w:rsidP="00A715F4">
      <w:pPr>
        <w:pStyle w:val="ListBullet"/>
      </w:pPr>
      <w:r w:rsidRPr="00A715F4">
        <w:t>data reduction and manipulation techniques</w:t>
      </w:r>
    </w:p>
    <w:p w:rsidR="00000000" w:rsidRPr="00A715F4" w:rsidP="00A715F4">
      <w:pPr>
        <w:pStyle w:val="ListBullet"/>
      </w:pPr>
      <w:r w:rsidRPr="00A715F4">
        <w:t>legislation, regulations</w:t>
      </w:r>
      <w:r w:rsidRPr="00A715F4">
        <w:t xml:space="preserve"> and Australian standards relating to mine safety</w:t>
      </w:r>
    </w:p>
    <w:p w:rsidR="00000000" w:rsidRPr="00A715F4" w:rsidP="00A715F4">
      <w:pPr>
        <w:pStyle w:val="ListBullet"/>
      </w:pPr>
      <w:r w:rsidRPr="00A715F4">
        <w:t>methods for assessing the environment to recognise ore deposits</w:t>
      </w:r>
    </w:p>
    <w:p w:rsidR="00000000" w:rsidRPr="00A715F4" w:rsidP="00A715F4">
      <w:pPr>
        <w:pStyle w:val="ListBullet"/>
      </w:pPr>
      <w:r w:rsidRPr="00A715F4">
        <w:t>methods for obtaining ore and mineral samples</w:t>
      </w:r>
    </w:p>
    <w:p w:rsidR="00000000" w:rsidRPr="00A715F4" w:rsidP="00A715F4">
      <w:pPr>
        <w:pStyle w:val="ListBullet"/>
      </w:pPr>
      <w:r w:rsidRPr="00A715F4">
        <w:t>mineral exploration methods, including geophysical, geochemical and geological techniques</w:t>
      </w:r>
    </w:p>
    <w:p w:rsidR="00000000" w:rsidRPr="00A715F4" w:rsidP="00A715F4">
      <w:pPr>
        <w:pStyle w:val="ListBullet"/>
      </w:pPr>
      <w:r w:rsidRPr="00A715F4">
        <w:t>organisational policies and procedures relating to:</w:t>
      </w:r>
    </w:p>
    <w:p w:rsidR="00000000" w:rsidRPr="00A715F4" w:rsidP="00A715F4">
      <w:pPr>
        <w:pStyle w:val="ListBullet2"/>
      </w:pPr>
      <w:r w:rsidRPr="00A715F4">
        <w:t>client and stakeholder communication</w:t>
      </w:r>
    </w:p>
    <w:p w:rsidR="00000000" w:rsidRPr="00A715F4" w:rsidP="00A715F4">
      <w:pPr>
        <w:pStyle w:val="ListBullet2"/>
      </w:pPr>
      <w:r w:rsidRPr="00A715F4">
        <w:t>using a computer and relevant software</w:t>
      </w:r>
    </w:p>
    <w:p w:rsidR="00000000" w:rsidRPr="00A715F4" w:rsidP="00A715F4">
      <w:pPr>
        <w:pStyle w:val="ListBullet2"/>
      </w:pPr>
      <w:r w:rsidRPr="00A715F4">
        <w:t>mine design, including:</w:t>
      </w:r>
    </w:p>
    <w:p w:rsidR="00000000" w:rsidRPr="00A715F4" w:rsidP="00A715F4">
      <w:pPr>
        <w:pStyle w:val="ListBullet3"/>
      </w:pPr>
      <w:r w:rsidRPr="00A715F4">
        <w:t>mine access</w:t>
      </w:r>
    </w:p>
    <w:p w:rsidR="00000000" w:rsidRPr="00A715F4" w:rsidP="00A715F4">
      <w:pPr>
        <w:pStyle w:val="ListBullet3"/>
      </w:pPr>
      <w:r w:rsidRPr="00A715F4">
        <w:t>layout</w:t>
      </w:r>
    </w:p>
    <w:p w:rsidR="00000000" w:rsidRPr="00A715F4" w:rsidP="00A715F4">
      <w:pPr>
        <w:pStyle w:val="ListBullet3"/>
      </w:pPr>
      <w:r w:rsidRPr="00A715F4">
        <w:t>service provision, such as water, air, power, lighting and dewatering</w:t>
      </w:r>
    </w:p>
    <w:p w:rsidR="00000000" w:rsidRPr="00A715F4" w:rsidP="00A715F4">
      <w:pPr>
        <w:pStyle w:val="ListBullet2"/>
      </w:pPr>
      <w:r w:rsidRPr="00A715F4">
        <w:t>records and reporting</w:t>
      </w:r>
    </w:p>
    <w:p w:rsidR="00000000" w:rsidRPr="00A715F4" w:rsidP="00A715F4">
      <w:pPr>
        <w:pStyle w:val="ListBullet2"/>
      </w:pPr>
      <w:r w:rsidRPr="00A715F4">
        <w:t>risk and contingency management</w:t>
      </w:r>
    </w:p>
    <w:p w:rsidR="00000000" w:rsidRPr="00A715F4" w:rsidP="00A715F4">
      <w:pPr>
        <w:pStyle w:val="ListBullet"/>
      </w:pPr>
      <w:r w:rsidRPr="00A715F4">
        <w:t>project management techniques for scheduling, measuring and monitoring work progress and planning for risks and contingencies</w:t>
      </w:r>
    </w:p>
    <w:p w:rsidR="00000000" w:rsidRPr="00A715F4" w:rsidP="00A715F4">
      <w:pPr>
        <w:pStyle w:val="ListBullet"/>
      </w:pPr>
      <w:r w:rsidRPr="00A715F4">
        <w:t>techniques for providing rock stability and ground support</w:t>
      </w:r>
    </w:p>
    <w:p w:rsidR="00000000" w:rsidRPr="00A715F4" w:rsidP="00A715F4">
      <w:pPr>
        <w:pStyle w:val="ListBullet"/>
      </w:pPr>
      <w:r w:rsidRPr="00A715F4">
        <w:t xml:space="preserve">key features of </w:t>
      </w:r>
      <w:r w:rsidRPr="00A715F4">
        <w:t>underground mining operations.</w:t>
      </w:r>
    </w:p>
    <w:p w:rsidR="00000000" w:rsidRPr="00A715F4" w:rsidP="00A715F4">
      <w:pPr>
        <w:pStyle w:val="AllowPageBreak"/>
      </w:pPr>
    </w:p>
    <w:p w:rsidR="00000000" w:rsidRPr="00A715F4" w:rsidP="00A715F4">
      <w:pPr>
        <w:pStyle w:val="Heading1"/>
      </w:pPr>
      <w:bookmarkStart w:id="4" w:name="O_838135"/>
      <w:bookmarkEnd w:id="4"/>
      <w:r w:rsidRPr="00A715F4">
        <w:t>Assessment Conditions</w:t>
      </w:r>
    </w:p>
    <w:p w:rsidR="00000000" w:rsidRPr="00A715F4" w:rsidP="00926275">
      <w:pPr>
        <w:pStyle w:val="BodyText"/>
      </w:pPr>
      <w:r w:rsidRPr="00A715F4">
        <w:t>The following must be present and available to learners during assessment activities:</w:t>
      </w:r>
    </w:p>
    <w:p w:rsidR="00000000" w:rsidRPr="00A715F4" w:rsidP="00A715F4">
      <w:pPr>
        <w:pStyle w:val="ListBullet"/>
      </w:pPr>
      <w:r w:rsidRPr="00A715F4">
        <w:t>equipment:</w:t>
      </w:r>
    </w:p>
    <w:p w:rsidR="00000000" w:rsidRPr="00A715F4" w:rsidP="00A715F4">
      <w:pPr>
        <w:pStyle w:val="ListBullet2"/>
      </w:pPr>
      <w:r w:rsidRPr="00A715F4">
        <w:t>as specified in the performance evidence</w:t>
      </w:r>
    </w:p>
    <w:p w:rsidR="00000000" w:rsidRPr="00A715F4" w:rsidP="00A715F4">
      <w:pPr>
        <w:pStyle w:val="ListBullet"/>
      </w:pPr>
      <w:r w:rsidRPr="00A715F4">
        <w:t>specifications:</w:t>
      </w:r>
    </w:p>
    <w:p w:rsidR="00000000" w:rsidRPr="00A715F4" w:rsidP="00A715F4">
      <w:pPr>
        <w:pStyle w:val="ListBullet2"/>
      </w:pPr>
      <w:r w:rsidRPr="00A715F4">
        <w:t>mining and surveying specifications, including relevant plans and drawings</w:t>
      </w:r>
    </w:p>
    <w:p w:rsidR="00000000" w:rsidRPr="00A715F4" w:rsidP="00A715F4">
      <w:pPr>
        <w:pStyle w:val="ListBullet2"/>
      </w:pPr>
      <w:r w:rsidRPr="00A715F4">
        <w:t>organisational policies, procedures and documentation relating to mine design</w:t>
      </w:r>
    </w:p>
    <w:p w:rsidR="00000000" w:rsidRPr="00A715F4" w:rsidP="00A715F4">
      <w:pPr>
        <w:pStyle w:val="ListBullet2"/>
      </w:pPr>
      <w:r w:rsidRPr="00A715F4">
        <w:t>relevant legislation, regulations and Australian standards for mine safety</w:t>
      </w:r>
    </w:p>
    <w:p w:rsidR="00000000" w:rsidRPr="00A715F4" w:rsidP="00A715F4">
      <w:pPr>
        <w:pStyle w:val="ListBullet"/>
      </w:pPr>
      <w:r w:rsidRPr="00A715F4">
        <w:t>physical conditions:</w:t>
      </w:r>
    </w:p>
    <w:p w:rsidR="00000000" w:rsidRPr="00A715F4" w:rsidP="00A715F4">
      <w:pPr>
        <w:pStyle w:val="ListBullet2"/>
      </w:pPr>
      <w:r w:rsidRPr="00A715F4">
        <w:t>acces</w:t>
      </w:r>
      <w:r w:rsidRPr="00A715F4">
        <w:t>s to equipped work station</w:t>
      </w:r>
    </w:p>
    <w:p w:rsidR="00000000" w:rsidRPr="00A715F4" w:rsidP="00A715F4">
      <w:pPr>
        <w:pStyle w:val="ListBullet"/>
      </w:pPr>
      <w:r w:rsidRPr="00A715F4">
        <w:t>relationships with team members and supervisor:</w:t>
      </w:r>
    </w:p>
    <w:p w:rsidR="00000000" w:rsidRPr="00A715F4" w:rsidP="00A715F4">
      <w:pPr>
        <w:pStyle w:val="ListBullet2"/>
      </w:pPr>
      <w:r w:rsidRPr="00A715F4">
        <w:t>lead role in a team.</w:t>
      </w:r>
    </w:p>
    <w:p w:rsidR="00000000" w:rsidRPr="00A715F4" w:rsidP="00926275">
      <w:pPr>
        <w:pStyle w:val="BodyText"/>
      </w:pPr>
      <w:r w:rsidRPr="00A715F4">
        <w:t>Timeframe:</w:t>
      </w:r>
    </w:p>
    <w:p w:rsidR="00000000" w:rsidRPr="00A715F4" w:rsidP="00A715F4">
      <w:pPr>
        <w:pStyle w:val="ListBullet"/>
      </w:pPr>
      <w:r w:rsidRPr="00A715F4">
        <w:t>as specified by project requirements.</w:t>
      </w:r>
    </w:p>
    <w:p w:rsidR="00000000" w:rsidRPr="00A715F4" w:rsidP="00A715F4">
      <w:pPr>
        <w:pStyle w:val="BodyText"/>
      </w:pPr>
    </w:p>
    <w:p w:rsidR="00000000" w:rsidRPr="00A715F4" w:rsidP="00926275">
      <w:pPr>
        <w:pStyle w:val="Heading3"/>
      </w:pPr>
      <w:r w:rsidRPr="00A715F4">
        <w:rPr>
          <w:rStyle w:val="SpecialBold"/>
        </w:rPr>
        <w:t>Assessor requirements</w:t>
      </w:r>
    </w:p>
    <w:p w:rsidR="00000000" w:rsidRPr="00A715F4" w:rsidP="00926275">
      <w:pPr>
        <w:pStyle w:val="BodyText"/>
      </w:pPr>
      <w:r w:rsidRPr="00A715F4">
        <w:t>As a minimum, assessors must satisfy the assessor requirements in the Standards for Registered Training Organisations (RTOs) current at the time of assessment.</w:t>
      </w:r>
    </w:p>
    <w:p w:rsidR="00000000" w:rsidRPr="00A715F4" w:rsidP="00A715F4">
      <w:pPr>
        <w:pStyle w:val="Heading1"/>
      </w:pPr>
      <w:bookmarkStart w:id="5" w:name="O_838133"/>
      <w:bookmarkEnd w:id="5"/>
      <w:r w:rsidRPr="00A715F4">
        <w:t>Links</w:t>
      </w:r>
    </w:p>
    <w:p w:rsidR="00000000" w:rsidRPr="00A715F4" w:rsidP="00926275">
      <w:pPr>
        <w:pStyle w:val="BodyText"/>
      </w:pPr>
      <w:r w:rsidRPr="00A715F4">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A252EA">
        <w:rPr>
          <w:rStyle w:val="Hyperlink"/>
        </w:rPr>
        <w:t>https://vetnet.gov.au/Pages/TrainingDocs.aspx?q=6f3f9672-30e8-4835-b348-205dfcf13d9b</w:t>
      </w:r>
      <w:r>
        <w:fldChar w:fldCharType="end"/>
      </w:r>
    </w:p>
    <w:p w:rsidR="00000000" w:rsidRPr="00A715F4" w:rsidP="00A715F4"/>
    <w:sectPr w:rsidSect="00A715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5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5F4" w:rsidRPr="00926275" w:rsidP="009262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5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275" w:rsidP="00A715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26275" w:rsidP="00A715F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926275" w:rsidP="00A715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5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2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15F4" w:rsidRPr="00926275" w:rsidP="009262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5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275" w:rsidRPr="002D2AF8" w:rsidP="00A715F4">
    <w:pPr>
      <w:pStyle w:val="Header"/>
      <w:framePr w:wrap="around"/>
    </w:pPr>
    <w:r>
      <w:fldChar w:fldCharType="begin"/>
    </w:r>
    <w:r>
      <w:instrText xml:space="preserve"> TITLE   \* MERGEFORMAT </w:instrText>
    </w:r>
    <w:r>
      <w:fldChar w:fldCharType="separate"/>
    </w:r>
    <w:r>
      <w:t>Assessment Requirements for CPPSIS6031 Design basic mines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926275" w:rsidP="00A715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623B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6E0D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BC10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5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15F4"/>
    <w:pPr>
      <w:spacing w:before="360" w:after="60"/>
      <w:outlineLvl w:val="0"/>
    </w:pPr>
    <w:rPr>
      <w:sz w:val="32"/>
    </w:rPr>
  </w:style>
  <w:style w:type="paragraph" w:styleId="Heading2">
    <w:name w:val="heading 2"/>
    <w:basedOn w:val="HeadingBase"/>
    <w:next w:val="BodyText"/>
    <w:link w:val="Heading2Char"/>
    <w:qFormat/>
    <w:rsid w:val="00A715F4"/>
    <w:pPr>
      <w:keepLines/>
      <w:spacing w:before="240" w:after="120"/>
      <w:outlineLvl w:val="1"/>
    </w:pPr>
    <w:rPr>
      <w:sz w:val="28"/>
      <w:szCs w:val="40"/>
    </w:rPr>
  </w:style>
  <w:style w:type="paragraph" w:styleId="Heading3">
    <w:name w:val="heading 3"/>
    <w:basedOn w:val="HeadingBase"/>
    <w:next w:val="BodyText"/>
    <w:link w:val="Heading3Char"/>
    <w:qFormat/>
    <w:rsid w:val="00A715F4"/>
    <w:pPr>
      <w:spacing w:before="180" w:after="120"/>
      <w:outlineLvl w:val="2"/>
    </w:pPr>
    <w:rPr>
      <w:spacing w:val="-10"/>
      <w:kern w:val="32"/>
    </w:rPr>
  </w:style>
  <w:style w:type="paragraph" w:styleId="Heading4">
    <w:name w:val="heading 4"/>
    <w:basedOn w:val="HeadingBase"/>
    <w:next w:val="BodyText"/>
    <w:link w:val="Heading4Char"/>
    <w:qFormat/>
    <w:rsid w:val="00A715F4"/>
    <w:pPr>
      <w:spacing w:before="160" w:after="120"/>
      <w:outlineLvl w:val="3"/>
    </w:pPr>
    <w:rPr>
      <w:sz w:val="22"/>
    </w:rPr>
  </w:style>
  <w:style w:type="paragraph" w:styleId="Heading5">
    <w:name w:val="heading 5"/>
    <w:basedOn w:val="HeadingBase"/>
    <w:next w:val="Normal"/>
    <w:link w:val="Heading5Char"/>
    <w:qFormat/>
    <w:rsid w:val="00A715F4"/>
    <w:pPr>
      <w:spacing w:before="80"/>
      <w:outlineLvl w:val="4"/>
    </w:pPr>
    <w:rPr>
      <w:color w:val="918585"/>
      <w:sz w:val="20"/>
    </w:rPr>
  </w:style>
  <w:style w:type="paragraph" w:styleId="Heading6">
    <w:name w:val="heading 6"/>
    <w:basedOn w:val="HeadingBase"/>
    <w:next w:val="Normal"/>
    <w:link w:val="Heading6Char"/>
    <w:qFormat/>
    <w:rsid w:val="00A715F4"/>
    <w:pPr>
      <w:spacing w:before="60"/>
      <w:outlineLvl w:val="5"/>
    </w:pPr>
    <w:rPr>
      <w:color w:val="918585"/>
      <w:sz w:val="20"/>
    </w:rPr>
  </w:style>
  <w:style w:type="paragraph" w:styleId="Heading7">
    <w:name w:val="heading 7"/>
    <w:basedOn w:val="Normal"/>
    <w:next w:val="Normal"/>
    <w:link w:val="Heading7Char"/>
    <w:qFormat/>
    <w:rsid w:val="00A715F4"/>
    <w:pPr>
      <w:ind w:left="720"/>
      <w:outlineLvl w:val="6"/>
    </w:pPr>
    <w:rPr>
      <w:i/>
    </w:rPr>
  </w:style>
  <w:style w:type="paragraph" w:styleId="Heading8">
    <w:name w:val="heading 8"/>
    <w:basedOn w:val="Normal"/>
    <w:next w:val="Normal"/>
    <w:link w:val="Heading8Char"/>
    <w:qFormat/>
    <w:rsid w:val="00A715F4"/>
    <w:pPr>
      <w:ind w:left="720"/>
      <w:outlineLvl w:val="7"/>
    </w:pPr>
    <w:rPr>
      <w:i/>
    </w:rPr>
  </w:style>
  <w:style w:type="paragraph" w:styleId="Heading9">
    <w:name w:val="heading 9"/>
    <w:basedOn w:val="Normal"/>
    <w:next w:val="Normal"/>
    <w:link w:val="Heading9Char"/>
    <w:qFormat/>
    <w:rsid w:val="00A715F4"/>
    <w:pPr>
      <w:ind w:left="720"/>
      <w:outlineLvl w:val="8"/>
    </w:pPr>
    <w:rPr>
      <w:i/>
    </w:rPr>
  </w:style>
  <w:style w:type="character" w:default="1" w:styleId="DefaultParagraphFont">
    <w:name w:val="Default Paragraph Font"/>
    <w:uiPriority w:val="1"/>
    <w:unhideWhenUsed/>
    <w:rsid w:val="00A715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15F4"/>
  </w:style>
  <w:style w:type="character" w:customStyle="1" w:styleId="Heading1Char">
    <w:name w:val="Heading 1 Char"/>
    <w:basedOn w:val="DefaultParagraphFont"/>
    <w:link w:val="Heading1"/>
    <w:rsid w:val="00A715F4"/>
    <w:rPr>
      <w:rFonts w:ascii="Times New Roman" w:eastAsia="Times New Roman" w:hAnsi="Times New Roman" w:cs="Times New Roman"/>
      <w:b/>
      <w:sz w:val="32"/>
      <w:szCs w:val="20"/>
      <w:lang w:eastAsia="en-US"/>
    </w:rPr>
  </w:style>
  <w:style w:type="paragraph" w:styleId="BodyText">
    <w:name w:val="Body Text"/>
    <w:basedOn w:val="Normal"/>
    <w:link w:val="BodyTextChar"/>
    <w:rsid w:val="00A715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15F4"/>
    <w:rPr>
      <w:rFonts w:ascii="Times New Roman" w:eastAsia="Times New Roman" w:hAnsi="Times New Roman" w:cs="Times New Roman"/>
      <w:sz w:val="24"/>
      <w:lang w:eastAsia="en-US"/>
    </w:rPr>
  </w:style>
  <w:style w:type="paragraph" w:styleId="ListBullet">
    <w:name w:val="List Bullet"/>
    <w:basedOn w:val="List"/>
    <w:rsid w:val="00A715F4"/>
    <w:pPr>
      <w:numPr>
        <w:numId w:val="13"/>
      </w:numPr>
      <w:tabs>
        <w:tab w:val="clear" w:pos="340"/>
      </w:tabs>
      <w:spacing w:before="40" w:after="40"/>
    </w:pPr>
  </w:style>
  <w:style w:type="character" w:customStyle="1" w:styleId="SpecialBold">
    <w:name w:val="Special Bold"/>
    <w:basedOn w:val="DefaultParagraphFont"/>
    <w:rsid w:val="00A715F4"/>
    <w:rPr>
      <w:b/>
      <w:spacing w:val="0"/>
    </w:rPr>
  </w:style>
  <w:style w:type="paragraph" w:styleId="ListBullet2">
    <w:name w:val="List Bullet 2"/>
    <w:basedOn w:val="List2"/>
    <w:rsid w:val="00A715F4"/>
    <w:pPr>
      <w:numPr>
        <w:numId w:val="14"/>
      </w:numPr>
      <w:tabs>
        <w:tab w:val="clear" w:pos="680"/>
      </w:tabs>
    </w:pPr>
  </w:style>
  <w:style w:type="paragraph" w:customStyle="1" w:styleId="SuperHeading">
    <w:name w:val="SuperHeading"/>
    <w:basedOn w:val="Normal"/>
    <w:rsid w:val="00A715F4"/>
    <w:pPr>
      <w:spacing w:before="240" w:after="120"/>
      <w:outlineLvl w:val="0"/>
    </w:pPr>
    <w:rPr>
      <w:rFonts w:ascii="Times New Roman" w:hAnsi="Times New Roman"/>
      <w:b/>
      <w:sz w:val="32"/>
    </w:rPr>
  </w:style>
  <w:style w:type="paragraph" w:customStyle="1" w:styleId="AllowPageBreak">
    <w:name w:val="AllowPageBreak"/>
    <w:rsid w:val="00A715F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715F4"/>
    <w:pPr>
      <w:numPr>
        <w:numId w:val="3"/>
      </w:numPr>
      <w:tabs>
        <w:tab w:val="clear" w:pos="1021"/>
      </w:tabs>
      <w:ind w:left="1037" w:hanging="357"/>
    </w:pPr>
  </w:style>
  <w:style w:type="character" w:customStyle="1" w:styleId="Heading2Char">
    <w:name w:val="Heading 2 Char"/>
    <w:basedOn w:val="DefaultParagraphFont"/>
    <w:link w:val="Heading2"/>
    <w:rsid w:val="00A715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15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15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15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15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15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15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15F4"/>
    <w:rPr>
      <w:rFonts w:ascii="Courier New" w:eastAsia="Times New Roman" w:hAnsi="Courier New" w:cs="Times New Roman"/>
      <w:i/>
      <w:szCs w:val="20"/>
      <w:lang w:eastAsia="en-US"/>
    </w:rPr>
  </w:style>
  <w:style w:type="paragraph" w:customStyle="1" w:styleId="HeadingBase">
    <w:name w:val="Heading Base"/>
    <w:rsid w:val="00A715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15F4"/>
    <w:pPr>
      <w:tabs>
        <w:tab w:val="right" w:leader="dot" w:pos="9072"/>
      </w:tabs>
      <w:ind w:left="567"/>
    </w:pPr>
    <w:rPr>
      <w:szCs w:val="22"/>
    </w:rPr>
  </w:style>
  <w:style w:type="paragraph" w:customStyle="1" w:styleId="TOCBase">
    <w:name w:val="TOC Base"/>
    <w:rsid w:val="00A715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15F4"/>
    <w:pPr>
      <w:tabs>
        <w:tab w:val="right" w:leader="dot" w:pos="9072"/>
      </w:tabs>
      <w:spacing w:before="40" w:after="40"/>
      <w:ind w:left="284"/>
    </w:pPr>
    <w:rPr>
      <w:rFonts w:ascii="Times New Roman" w:hAnsi="Times New Roman"/>
    </w:rPr>
  </w:style>
  <w:style w:type="paragraph" w:styleId="TOC1">
    <w:name w:val="toc 1"/>
    <w:basedOn w:val="TOCBase"/>
    <w:next w:val="Normal"/>
    <w:rsid w:val="00A715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15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15F4"/>
    <w:rPr>
      <w:rFonts w:ascii="Times New Roman" w:eastAsia="Times New Roman" w:hAnsi="Times New Roman" w:cs="Times New Roman"/>
      <w:sz w:val="16"/>
      <w:lang w:eastAsia="en-US"/>
    </w:rPr>
  </w:style>
  <w:style w:type="paragraph" w:styleId="Title">
    <w:name w:val="Title"/>
    <w:basedOn w:val="HeadingBase"/>
    <w:link w:val="TitleChar"/>
    <w:qFormat/>
    <w:rsid w:val="00A715F4"/>
    <w:pPr>
      <w:spacing w:before="5040"/>
      <w:jc w:val="center"/>
    </w:pPr>
    <w:rPr>
      <w:sz w:val="48"/>
      <w:szCs w:val="72"/>
      <w:lang w:val="en-US"/>
    </w:rPr>
  </w:style>
  <w:style w:type="character" w:customStyle="1" w:styleId="TitleChar">
    <w:name w:val="Title Char"/>
    <w:basedOn w:val="DefaultParagraphFont"/>
    <w:link w:val="Title"/>
    <w:rsid w:val="00A715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15F4"/>
    <w:pPr>
      <w:tabs>
        <w:tab w:val="left" w:pos="3600"/>
        <w:tab w:val="left" w:pos="3958"/>
      </w:tabs>
    </w:pPr>
  </w:style>
  <w:style w:type="paragraph" w:styleId="List">
    <w:name w:val="List"/>
    <w:basedOn w:val="BodyText"/>
    <w:next w:val="BodyText"/>
    <w:rsid w:val="00A715F4"/>
    <w:pPr>
      <w:tabs>
        <w:tab w:val="left" w:pos="340"/>
      </w:tabs>
      <w:spacing w:before="60" w:after="60"/>
      <w:ind w:left="340" w:hanging="340"/>
    </w:pPr>
  </w:style>
  <w:style w:type="paragraph" w:customStyle="1" w:styleId="Note">
    <w:name w:val="Note"/>
    <w:basedOn w:val="BodyText"/>
    <w:rsid w:val="00A715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15F4"/>
    <w:pPr>
      <w:framePr w:wrap="auto" w:hAnchor="text" w:y="6049"/>
    </w:pPr>
    <w:rPr>
      <w:color w:val="000000"/>
      <w:sz w:val="40"/>
    </w:rPr>
  </w:style>
  <w:style w:type="paragraph" w:customStyle="1" w:styleId="TOCTitle">
    <w:name w:val="TOCTitle"/>
    <w:basedOn w:val="Heading1"/>
    <w:rsid w:val="00A715F4"/>
    <w:pPr>
      <w:spacing w:after="240"/>
      <w:jc w:val="center"/>
      <w:outlineLvl w:val="9"/>
    </w:pPr>
    <w:rPr>
      <w:caps/>
    </w:rPr>
  </w:style>
  <w:style w:type="paragraph" w:customStyle="1" w:styleId="Version">
    <w:name w:val="Version"/>
    <w:rsid w:val="00A715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15F4"/>
    <w:pPr>
      <w:keepNext w:val="0"/>
      <w:tabs>
        <w:tab w:val="right" w:pos="4176"/>
      </w:tabs>
      <w:ind w:left="198" w:hanging="198"/>
    </w:pPr>
    <w:rPr>
      <w:rFonts w:ascii="Garamond" w:hAnsi="Garamond"/>
    </w:rPr>
  </w:style>
  <w:style w:type="paragraph" w:styleId="IndexHeading">
    <w:name w:val="index heading"/>
    <w:basedOn w:val="Normal"/>
    <w:next w:val="Index1"/>
    <w:semiHidden/>
    <w:rsid w:val="00A715F4"/>
    <w:pPr>
      <w:spacing w:before="120" w:after="120"/>
    </w:pPr>
    <w:rPr>
      <w:rFonts w:ascii="Arial" w:hAnsi="Arial"/>
      <w:b/>
      <w:color w:val="918585"/>
      <w:sz w:val="24"/>
    </w:rPr>
  </w:style>
  <w:style w:type="paragraph" w:styleId="Header">
    <w:name w:val="header"/>
    <w:basedOn w:val="Normal"/>
    <w:link w:val="HeaderChar"/>
    <w:rsid w:val="00A715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15F4"/>
    <w:rPr>
      <w:rFonts w:ascii="Times New Roman" w:eastAsia="Times New Roman" w:hAnsi="Times New Roman" w:cs="Times New Roman"/>
      <w:sz w:val="16"/>
      <w:szCs w:val="20"/>
      <w:lang w:val="en-GB" w:eastAsia="en-US"/>
    </w:rPr>
  </w:style>
  <w:style w:type="paragraph" w:customStyle="1" w:styleId="Chapter">
    <w:name w:val="Chapter"/>
    <w:basedOn w:val="Normal"/>
    <w:rsid w:val="00A715F4"/>
    <w:pPr>
      <w:spacing w:before="240"/>
    </w:pPr>
    <w:rPr>
      <w:rFonts w:ascii="Times New Roman" w:hAnsi="Times New Roman"/>
      <w:smallCaps/>
      <w:spacing w:val="80"/>
      <w:sz w:val="28"/>
    </w:rPr>
  </w:style>
  <w:style w:type="paragraph" w:customStyle="1" w:styleId="InChapter">
    <w:name w:val="InChapter"/>
    <w:basedOn w:val="Heading3"/>
    <w:rsid w:val="00A715F4"/>
    <w:pPr>
      <w:spacing w:after="240"/>
      <w:outlineLvl w:val="9"/>
    </w:pPr>
    <w:rPr>
      <w:noProof/>
    </w:rPr>
  </w:style>
  <w:style w:type="paragraph" w:styleId="Index2">
    <w:name w:val="index 2"/>
    <w:basedOn w:val="Normal"/>
    <w:next w:val="Normal"/>
    <w:semiHidden/>
    <w:rsid w:val="00A715F4"/>
    <w:pPr>
      <w:tabs>
        <w:tab w:val="right" w:pos="4176"/>
      </w:tabs>
      <w:ind w:left="568" w:hanging="284"/>
    </w:pPr>
    <w:rPr>
      <w:rFonts w:ascii="Garamond" w:hAnsi="Garamond"/>
    </w:rPr>
  </w:style>
  <w:style w:type="paragraph" w:customStyle="1" w:styleId="Byline">
    <w:name w:val="Byline"/>
    <w:rsid w:val="00A715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15F4"/>
    <w:pPr>
      <w:tabs>
        <w:tab w:val="clear" w:pos="3600"/>
        <w:tab w:val="clear" w:pos="3958"/>
      </w:tabs>
      <w:jc w:val="right"/>
    </w:pPr>
  </w:style>
  <w:style w:type="character" w:styleId="Emphasis">
    <w:name w:val="Emphasis"/>
    <w:basedOn w:val="DefaultParagraphFont"/>
    <w:qFormat/>
    <w:rsid w:val="00A715F4"/>
    <w:rPr>
      <w:i/>
    </w:rPr>
  </w:style>
  <w:style w:type="paragraph" w:styleId="Caption">
    <w:name w:val="caption"/>
    <w:basedOn w:val="BodyText"/>
    <w:next w:val="Normal"/>
    <w:qFormat/>
    <w:rsid w:val="00A715F4"/>
    <w:pPr>
      <w:framePr w:w="2268" w:hSpace="181" w:vSpace="181" w:wrap="around" w:vAnchor="text" w:hAnchor="page" w:x="1135" w:y="285" w:anchorLock="1"/>
    </w:pPr>
    <w:rPr>
      <w:i/>
    </w:rPr>
  </w:style>
  <w:style w:type="paragraph" w:customStyle="1" w:styleId="MiniTOCTitle">
    <w:name w:val="MiniTOCTitle"/>
    <w:basedOn w:val="Heading4"/>
    <w:rsid w:val="00A715F4"/>
    <w:pPr>
      <w:spacing w:before="240"/>
      <w:outlineLvl w:val="9"/>
    </w:pPr>
    <w:rPr>
      <w:noProof/>
      <w:sz w:val="24"/>
    </w:rPr>
  </w:style>
  <w:style w:type="paragraph" w:customStyle="1" w:styleId="MiniTOCItem">
    <w:name w:val="MiniTOCItem"/>
    <w:basedOn w:val="ListBullet"/>
    <w:rsid w:val="00A715F4"/>
    <w:pPr>
      <w:numPr>
        <w:numId w:val="0"/>
      </w:numPr>
      <w:tabs>
        <w:tab w:val="right" w:leader="dot" w:pos="6521"/>
      </w:tabs>
      <w:spacing w:before="0" w:after="0"/>
    </w:pPr>
  </w:style>
  <w:style w:type="paragraph" w:customStyle="1" w:styleId="TOFTitle">
    <w:name w:val="TOFTitle"/>
    <w:basedOn w:val="TOCTitle"/>
    <w:rsid w:val="00A715F4"/>
  </w:style>
  <w:style w:type="paragraph" w:styleId="TableofFigures">
    <w:name w:val="table of figures"/>
    <w:basedOn w:val="Normal"/>
    <w:next w:val="Normal"/>
    <w:semiHidden/>
    <w:rsid w:val="00A715F4"/>
    <w:pPr>
      <w:tabs>
        <w:tab w:val="right" w:leader="dot" w:pos="9072"/>
      </w:tabs>
      <w:ind w:left="970" w:hanging="403"/>
    </w:pPr>
    <w:rPr>
      <w:rFonts w:ascii="Times New Roman" w:hAnsi="Times New Roman"/>
      <w:b/>
    </w:rPr>
  </w:style>
  <w:style w:type="paragraph" w:styleId="ListNumber">
    <w:name w:val="List Number"/>
    <w:basedOn w:val="List"/>
    <w:rsid w:val="00A715F4"/>
    <w:pPr>
      <w:numPr>
        <w:numId w:val="16"/>
      </w:numPr>
      <w:tabs>
        <w:tab w:val="clear" w:pos="340"/>
      </w:tabs>
    </w:pPr>
  </w:style>
  <w:style w:type="character" w:customStyle="1" w:styleId="WingdingSymbols">
    <w:name w:val="Wingding Symbols"/>
    <w:rsid w:val="00A715F4"/>
    <w:rPr>
      <w:rFonts w:ascii="Wingdings" w:hAnsi="Wingdings"/>
    </w:rPr>
  </w:style>
  <w:style w:type="paragraph" w:customStyle="1" w:styleId="TableHeading">
    <w:name w:val="Table Heading"/>
    <w:basedOn w:val="HeadingBase"/>
    <w:rsid w:val="00A715F4"/>
    <w:pPr>
      <w:keepLines/>
      <w:pBdr>
        <w:bottom w:val="single" w:sz="6" w:space="1" w:color="918585"/>
      </w:pBdr>
      <w:spacing w:before="240"/>
    </w:pPr>
  </w:style>
  <w:style w:type="character" w:customStyle="1" w:styleId="HotSpot">
    <w:name w:val="HotSpot"/>
    <w:rsid w:val="00A715F4"/>
    <w:rPr>
      <w:color w:val="0033CC"/>
      <w:u w:val="none"/>
    </w:rPr>
  </w:style>
  <w:style w:type="paragraph" w:customStyle="1" w:styleId="BodyTextRight">
    <w:name w:val="Body Text Right"/>
    <w:basedOn w:val="BodyText"/>
    <w:rsid w:val="00A715F4"/>
    <w:pPr>
      <w:spacing w:before="0" w:after="0"/>
      <w:jc w:val="right"/>
    </w:pPr>
  </w:style>
  <w:style w:type="paragraph" w:styleId="Index3">
    <w:name w:val="index 3"/>
    <w:basedOn w:val="ListNumber2"/>
    <w:next w:val="Normal"/>
    <w:semiHidden/>
    <w:rsid w:val="00A715F4"/>
    <w:pPr>
      <w:numPr>
        <w:numId w:val="0"/>
      </w:numPr>
      <w:tabs>
        <w:tab w:val="right" w:leader="dot" w:pos="4176"/>
      </w:tabs>
    </w:pPr>
  </w:style>
  <w:style w:type="paragraph" w:styleId="ListNumber2">
    <w:name w:val="List Number 2"/>
    <w:basedOn w:val="List2"/>
    <w:rsid w:val="00A715F4"/>
    <w:pPr>
      <w:numPr>
        <w:numId w:val="11"/>
      </w:numPr>
      <w:tabs>
        <w:tab w:val="clear" w:pos="1060"/>
      </w:tabs>
    </w:pPr>
  </w:style>
  <w:style w:type="paragraph" w:customStyle="1" w:styleId="MarginNote">
    <w:name w:val="Margin Note"/>
    <w:basedOn w:val="BodyText"/>
    <w:rsid w:val="00A715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15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15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15F4"/>
    <w:rPr>
      <w:sz w:val="32"/>
    </w:rPr>
  </w:style>
  <w:style w:type="paragraph" w:customStyle="1" w:styleId="HeadingProcedure">
    <w:name w:val="Heading Procedure"/>
    <w:basedOn w:val="HeadingBase"/>
    <w:next w:val="Normal"/>
    <w:rsid w:val="00A715F4"/>
    <w:pPr>
      <w:tabs>
        <w:tab w:val="left" w:pos="0"/>
      </w:tabs>
      <w:spacing w:before="120" w:after="60"/>
    </w:pPr>
    <w:rPr>
      <w:i/>
      <w:color w:val="918585"/>
      <w:sz w:val="22"/>
    </w:rPr>
  </w:style>
  <w:style w:type="paragraph" w:customStyle="1" w:styleId="TableBodyText">
    <w:name w:val="Table Body Text"/>
    <w:basedOn w:val="BodyText"/>
    <w:rsid w:val="00A715F4"/>
    <w:pPr>
      <w:spacing w:before="60" w:after="60"/>
    </w:pPr>
  </w:style>
  <w:style w:type="paragraph" w:styleId="ListContinue">
    <w:name w:val="List Continue"/>
    <w:basedOn w:val="List"/>
    <w:rsid w:val="00A715F4"/>
    <w:pPr>
      <w:ind w:firstLine="0"/>
    </w:pPr>
  </w:style>
  <w:style w:type="paragraph" w:customStyle="1" w:styleId="ListNote">
    <w:name w:val="List Note"/>
    <w:basedOn w:val="List"/>
    <w:rsid w:val="00A715F4"/>
    <w:pPr>
      <w:pBdr>
        <w:top w:val="single" w:sz="6" w:space="2" w:color="918585"/>
        <w:bottom w:val="single" w:sz="6" w:space="2" w:color="918585"/>
      </w:pBdr>
      <w:tabs>
        <w:tab w:val="left" w:pos="1021"/>
      </w:tabs>
      <w:ind w:firstLine="0"/>
    </w:pPr>
  </w:style>
  <w:style w:type="paragraph" w:customStyle="1" w:styleId="Warning">
    <w:name w:val="Warning"/>
    <w:basedOn w:val="BodyText"/>
    <w:rsid w:val="00A715F4"/>
    <w:pPr>
      <w:shd w:val="clear" w:color="auto" w:fill="D9D9D9"/>
      <w:tabs>
        <w:tab w:val="left" w:pos="992"/>
      </w:tabs>
      <w:ind w:left="119" w:right="119"/>
    </w:pPr>
    <w:rPr>
      <w:sz w:val="20"/>
    </w:rPr>
  </w:style>
  <w:style w:type="paragraph" w:customStyle="1" w:styleId="MarginIcons">
    <w:name w:val="Margin Icons"/>
    <w:basedOn w:val="BodyText"/>
    <w:rsid w:val="00A715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15F4"/>
    <w:rPr>
      <w:rFonts w:ascii="Courier New" w:hAnsi="Courier New"/>
    </w:rPr>
  </w:style>
  <w:style w:type="paragraph" w:customStyle="1" w:styleId="NoteBullet">
    <w:name w:val="Note Bullet"/>
    <w:basedOn w:val="Note"/>
    <w:rsid w:val="00A715F4"/>
    <w:pPr>
      <w:tabs>
        <w:tab w:val="clear" w:pos="680"/>
      </w:tabs>
      <w:spacing w:before="60" w:after="60"/>
    </w:pPr>
  </w:style>
  <w:style w:type="paragraph" w:customStyle="1" w:styleId="SubHeading2">
    <w:name w:val="SubHeading2"/>
    <w:basedOn w:val="HeadingBase"/>
    <w:rsid w:val="00A715F4"/>
    <w:pPr>
      <w:spacing w:before="240" w:after="60"/>
    </w:pPr>
    <w:rPr>
      <w:sz w:val="20"/>
    </w:rPr>
  </w:style>
  <w:style w:type="paragraph" w:customStyle="1" w:styleId="SubHeading1">
    <w:name w:val="SubHeading1"/>
    <w:basedOn w:val="HeadingBase"/>
    <w:rsid w:val="00A715F4"/>
    <w:pPr>
      <w:spacing w:before="240" w:after="60"/>
    </w:pPr>
    <w:rPr>
      <w:color w:val="918585"/>
      <w:sz w:val="22"/>
    </w:rPr>
  </w:style>
  <w:style w:type="paragraph" w:customStyle="1" w:styleId="SideHeading">
    <w:name w:val="Side Heading"/>
    <w:basedOn w:val="HeadingBase"/>
    <w:rsid w:val="00A715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15F4"/>
    <w:pPr>
      <w:numPr>
        <w:numId w:val="12"/>
      </w:numPr>
    </w:pPr>
  </w:style>
  <w:style w:type="paragraph" w:styleId="PlainText">
    <w:name w:val="Plain Text"/>
    <w:basedOn w:val="Normal"/>
    <w:link w:val="PlainTextChar"/>
    <w:rsid w:val="00A715F4"/>
    <w:rPr>
      <w:sz w:val="20"/>
    </w:rPr>
  </w:style>
  <w:style w:type="character" w:customStyle="1" w:styleId="PlainTextChar">
    <w:name w:val="Plain Text Char"/>
    <w:basedOn w:val="DefaultParagraphFont"/>
    <w:link w:val="PlainText"/>
    <w:rsid w:val="00A715F4"/>
    <w:rPr>
      <w:rFonts w:ascii="Courier New" w:eastAsia="Times New Roman" w:hAnsi="Courier New" w:cs="Times New Roman"/>
      <w:sz w:val="20"/>
      <w:szCs w:val="20"/>
      <w:lang w:eastAsia="en-US"/>
    </w:rPr>
  </w:style>
  <w:style w:type="character" w:customStyle="1" w:styleId="MenuOption">
    <w:name w:val="Menu Option"/>
    <w:basedOn w:val="DefaultParagraphFont"/>
    <w:rsid w:val="00A715F4"/>
    <w:rPr>
      <w:b/>
      <w:smallCaps/>
    </w:rPr>
  </w:style>
  <w:style w:type="paragraph" w:customStyle="1" w:styleId="TableListNumber">
    <w:name w:val="Table List Number"/>
    <w:basedOn w:val="ListNumber"/>
    <w:rsid w:val="00A715F4"/>
    <w:pPr>
      <w:numPr>
        <w:numId w:val="0"/>
      </w:numPr>
    </w:pPr>
  </w:style>
  <w:style w:type="paragraph" w:styleId="TOC4">
    <w:name w:val="toc 4"/>
    <w:basedOn w:val="TOCBase"/>
    <w:next w:val="Normal"/>
    <w:semiHidden/>
    <w:rsid w:val="00A715F4"/>
    <w:pPr>
      <w:tabs>
        <w:tab w:val="right" w:leader="dot" w:pos="9071"/>
      </w:tabs>
      <w:ind w:left="1701"/>
    </w:pPr>
  </w:style>
  <w:style w:type="paragraph" w:customStyle="1" w:styleId="ListAlpha">
    <w:name w:val="List Alpha"/>
    <w:basedOn w:val="List"/>
    <w:rsid w:val="00A715F4"/>
    <w:pPr>
      <w:numPr>
        <w:numId w:val="10"/>
      </w:numPr>
    </w:pPr>
  </w:style>
  <w:style w:type="paragraph" w:customStyle="1" w:styleId="ListAlpha2">
    <w:name w:val="List Alpha 2"/>
    <w:basedOn w:val="List2"/>
    <w:rsid w:val="00A715F4"/>
    <w:pPr>
      <w:numPr>
        <w:numId w:val="9"/>
      </w:numPr>
    </w:pPr>
  </w:style>
  <w:style w:type="paragraph" w:styleId="List2">
    <w:name w:val="List 2"/>
    <w:basedOn w:val="BodyText"/>
    <w:rsid w:val="00A715F4"/>
    <w:pPr>
      <w:tabs>
        <w:tab w:val="left" w:pos="680"/>
      </w:tabs>
      <w:spacing w:before="60" w:after="60"/>
      <w:ind w:left="680" w:hanging="340"/>
    </w:pPr>
  </w:style>
  <w:style w:type="paragraph" w:styleId="List3">
    <w:name w:val="List 3"/>
    <w:basedOn w:val="BodyText"/>
    <w:rsid w:val="00A715F4"/>
    <w:pPr>
      <w:tabs>
        <w:tab w:val="left" w:pos="1021"/>
      </w:tabs>
      <w:spacing w:before="60" w:after="60"/>
      <w:ind w:left="1020" w:hanging="340"/>
    </w:pPr>
  </w:style>
  <w:style w:type="paragraph" w:styleId="List4">
    <w:name w:val="List 4"/>
    <w:basedOn w:val="BodyText"/>
    <w:rsid w:val="00A715F4"/>
    <w:pPr>
      <w:tabs>
        <w:tab w:val="left" w:pos="1361"/>
      </w:tabs>
      <w:spacing w:before="60" w:after="60"/>
      <w:ind w:left="1361" w:hanging="340"/>
    </w:pPr>
  </w:style>
  <w:style w:type="paragraph" w:styleId="List5">
    <w:name w:val="List 5"/>
    <w:basedOn w:val="BodyText"/>
    <w:rsid w:val="00A715F4"/>
    <w:pPr>
      <w:tabs>
        <w:tab w:val="left" w:pos="1701"/>
      </w:tabs>
      <w:spacing w:before="60" w:after="60"/>
      <w:ind w:left="1701" w:hanging="340"/>
    </w:pPr>
  </w:style>
  <w:style w:type="paragraph" w:styleId="ListBullet4">
    <w:name w:val="List Bullet 4"/>
    <w:basedOn w:val="List4"/>
    <w:rsid w:val="00A715F4"/>
    <w:pPr>
      <w:numPr>
        <w:numId w:val="4"/>
      </w:numPr>
      <w:tabs>
        <w:tab w:val="clear" w:pos="1361"/>
      </w:tabs>
    </w:pPr>
  </w:style>
  <w:style w:type="paragraph" w:styleId="ListBullet5">
    <w:name w:val="List Bullet 5"/>
    <w:basedOn w:val="List5"/>
    <w:rsid w:val="00A715F4"/>
    <w:pPr>
      <w:numPr>
        <w:numId w:val="5"/>
      </w:numPr>
    </w:pPr>
  </w:style>
  <w:style w:type="paragraph" w:styleId="ListContinue2">
    <w:name w:val="List Continue 2"/>
    <w:basedOn w:val="List2"/>
    <w:rsid w:val="00A715F4"/>
    <w:pPr>
      <w:ind w:firstLine="0"/>
    </w:pPr>
  </w:style>
  <w:style w:type="paragraph" w:styleId="ListContinue3">
    <w:name w:val="List Continue 3"/>
    <w:basedOn w:val="List3"/>
    <w:rsid w:val="00A715F4"/>
    <w:pPr>
      <w:ind w:left="1021" w:firstLine="0"/>
    </w:pPr>
  </w:style>
  <w:style w:type="paragraph" w:styleId="ListContinue4">
    <w:name w:val="List Continue 4"/>
    <w:basedOn w:val="List4"/>
    <w:rsid w:val="00A715F4"/>
    <w:pPr>
      <w:ind w:firstLine="0"/>
    </w:pPr>
  </w:style>
  <w:style w:type="paragraph" w:styleId="ListContinue5">
    <w:name w:val="List Continue 5"/>
    <w:basedOn w:val="List5"/>
    <w:rsid w:val="00A715F4"/>
    <w:pPr>
      <w:ind w:firstLine="0"/>
    </w:pPr>
  </w:style>
  <w:style w:type="paragraph" w:styleId="ListNumber3">
    <w:name w:val="List Number 3"/>
    <w:basedOn w:val="List3"/>
    <w:rsid w:val="00A715F4"/>
    <w:pPr>
      <w:numPr>
        <w:numId w:val="6"/>
      </w:numPr>
    </w:pPr>
  </w:style>
  <w:style w:type="paragraph" w:styleId="ListNumber4">
    <w:name w:val="List Number 4"/>
    <w:basedOn w:val="List4"/>
    <w:rsid w:val="00A715F4"/>
    <w:pPr>
      <w:numPr>
        <w:numId w:val="7"/>
      </w:numPr>
    </w:pPr>
  </w:style>
  <w:style w:type="paragraph" w:styleId="ListNumber5">
    <w:name w:val="List Number 5"/>
    <w:basedOn w:val="List5"/>
    <w:rsid w:val="00A715F4"/>
    <w:pPr>
      <w:numPr>
        <w:numId w:val="8"/>
      </w:numPr>
    </w:pPr>
  </w:style>
  <w:style w:type="paragraph" w:styleId="BlockText">
    <w:name w:val="Block Text"/>
    <w:basedOn w:val="Normal"/>
    <w:rsid w:val="00A715F4"/>
    <w:pPr>
      <w:spacing w:after="120"/>
      <w:ind w:left="1440" w:right="1440"/>
    </w:pPr>
  </w:style>
  <w:style w:type="character" w:customStyle="1" w:styleId="Subscript">
    <w:name w:val="Subscript"/>
    <w:basedOn w:val="DefaultParagraphFont"/>
    <w:rsid w:val="00A715F4"/>
    <w:rPr>
      <w:sz w:val="16"/>
      <w:vertAlign w:val="subscript"/>
    </w:rPr>
  </w:style>
  <w:style w:type="character" w:customStyle="1" w:styleId="Superscript">
    <w:name w:val="Superscript"/>
    <w:basedOn w:val="DefaultParagraphFont"/>
    <w:rsid w:val="00A715F4"/>
    <w:rPr>
      <w:sz w:val="16"/>
      <w:vertAlign w:val="superscript"/>
    </w:rPr>
  </w:style>
  <w:style w:type="character" w:customStyle="1" w:styleId="Symbols">
    <w:name w:val="Symbols"/>
    <w:basedOn w:val="DefaultParagraphFont"/>
    <w:rsid w:val="00A715F4"/>
    <w:rPr>
      <w:rFonts w:ascii="Symbol" w:hAnsi="Symbol"/>
    </w:rPr>
  </w:style>
  <w:style w:type="character" w:customStyle="1" w:styleId="MenuOptions">
    <w:name w:val="Menu Options"/>
    <w:basedOn w:val="DefaultParagraphFont"/>
    <w:rsid w:val="00A715F4"/>
    <w:rPr>
      <w:rFonts w:ascii="Arial Narrow" w:hAnsi="Arial Narrow"/>
      <w:smallCaps/>
    </w:rPr>
  </w:style>
  <w:style w:type="character" w:customStyle="1" w:styleId="Buttons">
    <w:name w:val="Buttons"/>
    <w:basedOn w:val="DefaultParagraphFont"/>
    <w:rsid w:val="00A715F4"/>
    <w:rPr>
      <w:b/>
    </w:rPr>
  </w:style>
  <w:style w:type="character" w:customStyle="1" w:styleId="Underlined">
    <w:name w:val="Underlined"/>
    <w:basedOn w:val="DefaultParagraphFont"/>
    <w:rsid w:val="00A715F4"/>
    <w:rPr>
      <w:u w:val="single"/>
    </w:rPr>
  </w:style>
  <w:style w:type="paragraph" w:customStyle="1" w:styleId="TableBodyTextRight">
    <w:name w:val="Table Body Text Right"/>
    <w:basedOn w:val="TableBodyText"/>
    <w:rsid w:val="00A715F4"/>
    <w:pPr>
      <w:widowControl w:val="0"/>
      <w:autoSpaceDE w:val="0"/>
      <w:autoSpaceDN w:val="0"/>
      <w:adjustRightInd w:val="0"/>
      <w:jc w:val="right"/>
    </w:pPr>
    <w:rPr>
      <w:rFonts w:cs="Arial"/>
      <w:szCs w:val="18"/>
    </w:rPr>
  </w:style>
  <w:style w:type="paragraph" w:customStyle="1" w:styleId="CopyrightText">
    <w:name w:val="Copyright Text"/>
    <w:basedOn w:val="BodyText"/>
    <w:rsid w:val="00A715F4"/>
    <w:rPr>
      <w:sz w:val="18"/>
    </w:rPr>
  </w:style>
  <w:style w:type="paragraph" w:customStyle="1" w:styleId="BodySmallRight">
    <w:name w:val="Body Small Right"/>
    <w:basedOn w:val="BodyTextRight"/>
    <w:rsid w:val="00A715F4"/>
    <w:rPr>
      <w:sz w:val="18"/>
      <w:szCs w:val="18"/>
    </w:rPr>
  </w:style>
  <w:style w:type="paragraph" w:customStyle="1" w:styleId="MarginEdition">
    <w:name w:val="Margin Edition"/>
    <w:basedOn w:val="MarginNote"/>
    <w:rsid w:val="00A715F4"/>
    <w:pPr>
      <w:spacing w:before="0" w:after="0"/>
    </w:pPr>
    <w:rPr>
      <w:rFonts w:ascii="Times New Roman" w:hAnsi="Times New Roman"/>
      <w:color w:val="999999"/>
    </w:rPr>
  </w:style>
  <w:style w:type="paragraph" w:customStyle="1" w:styleId="Spacer">
    <w:name w:val="Spacer"/>
    <w:basedOn w:val="Normal"/>
    <w:rsid w:val="00A715F4"/>
    <w:rPr>
      <w:sz w:val="2"/>
      <w:szCs w:val="2"/>
    </w:rPr>
  </w:style>
  <w:style w:type="character" w:customStyle="1" w:styleId="Small">
    <w:name w:val="Small"/>
    <w:basedOn w:val="DefaultParagraphFont"/>
    <w:rsid w:val="00A715F4"/>
    <w:rPr>
      <w:sz w:val="16"/>
    </w:rPr>
  </w:style>
  <w:style w:type="paragraph" w:customStyle="1" w:styleId="WideTable">
    <w:name w:val="Wide Table"/>
    <w:basedOn w:val="Normal"/>
    <w:rsid w:val="00A715F4"/>
    <w:pPr>
      <w:ind w:left="-1418"/>
    </w:pPr>
    <w:rPr>
      <w:sz w:val="2"/>
      <w:szCs w:val="2"/>
    </w:rPr>
  </w:style>
  <w:style w:type="character" w:styleId="PageNumber">
    <w:name w:val="page number"/>
    <w:basedOn w:val="DefaultParagraphFont"/>
    <w:rsid w:val="00A715F4"/>
  </w:style>
  <w:style w:type="paragraph" w:styleId="Quote">
    <w:name w:val="Quote"/>
    <w:basedOn w:val="Heading1"/>
    <w:link w:val="QuoteChar"/>
    <w:qFormat/>
    <w:rsid w:val="00A715F4"/>
    <w:rPr>
      <w:b w:val="0"/>
      <w:sz w:val="72"/>
      <w:szCs w:val="72"/>
      <w:lang w:val="en-NZ"/>
    </w:rPr>
  </w:style>
  <w:style w:type="character" w:customStyle="1" w:styleId="QuoteChar">
    <w:name w:val="Quote Char"/>
    <w:basedOn w:val="DefaultParagraphFont"/>
    <w:link w:val="Quote"/>
    <w:rsid w:val="00A715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15F4"/>
    <w:pPr>
      <w:pageBreakBefore/>
    </w:pPr>
  </w:style>
  <w:style w:type="paragraph" w:customStyle="1" w:styleId="Border">
    <w:name w:val="Border"/>
    <w:basedOn w:val="Normal"/>
    <w:qFormat/>
    <w:rsid w:val="00A715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15F4"/>
    <w:rPr>
      <w:b/>
      <w:bCs/>
      <w:i/>
      <w:iCs/>
      <w:color w:val="auto"/>
    </w:rPr>
  </w:style>
  <w:style w:type="paragraph" w:styleId="IntenseQuote">
    <w:name w:val="Intense Quote"/>
    <w:basedOn w:val="Normal"/>
    <w:next w:val="Normal"/>
    <w:link w:val="IntenseQuoteChar"/>
    <w:uiPriority w:val="30"/>
    <w:qFormat/>
    <w:rsid w:val="00A715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15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15F4"/>
    <w:rPr>
      <w:smallCaps/>
      <w:color w:val="auto"/>
      <w:u w:val="single"/>
    </w:rPr>
  </w:style>
  <w:style w:type="character" w:styleId="IntenseReference">
    <w:name w:val="Intense Reference"/>
    <w:basedOn w:val="DefaultParagraphFont"/>
    <w:uiPriority w:val="32"/>
    <w:qFormat/>
    <w:rsid w:val="00A715F4"/>
    <w:rPr>
      <w:b/>
      <w:bCs/>
      <w:smallCaps/>
      <w:color w:val="auto"/>
      <w:spacing w:val="5"/>
      <w:u w:val="single"/>
    </w:rPr>
  </w:style>
  <w:style w:type="paragraph" w:customStyle="1" w:styleId="2ColumnHeading">
    <w:name w:val="2Column Heading"/>
    <w:basedOn w:val="BodyText"/>
    <w:qFormat/>
    <w:rsid w:val="00A715F4"/>
    <w:pPr>
      <w:spacing w:after="60"/>
      <w:ind w:left="-2268"/>
    </w:pPr>
    <w:rPr>
      <w:b/>
    </w:rPr>
  </w:style>
  <w:style w:type="paragraph" w:customStyle="1" w:styleId="Heading1TOC">
    <w:name w:val="Heading1 TOC"/>
    <w:basedOn w:val="Normal"/>
    <w:qFormat/>
    <w:rsid w:val="00A715F4"/>
    <w:pPr>
      <w:spacing w:before="240" w:after="120"/>
    </w:pPr>
    <w:rPr>
      <w:rFonts w:ascii="Times New Roman" w:hAnsi="Times New Roman"/>
      <w:b/>
      <w:sz w:val="32"/>
    </w:rPr>
  </w:style>
  <w:style w:type="paragraph" w:customStyle="1" w:styleId="Heading2TOC">
    <w:name w:val="Heading2 TOC"/>
    <w:basedOn w:val="Normal"/>
    <w:qFormat/>
    <w:rsid w:val="00A715F4"/>
    <w:pPr>
      <w:spacing w:before="240" w:after="60"/>
    </w:pPr>
    <w:rPr>
      <w:rFonts w:ascii="Times New Roman" w:hAnsi="Times New Roman"/>
      <w:b/>
      <w:sz w:val="28"/>
    </w:rPr>
  </w:style>
  <w:style w:type="character" w:customStyle="1" w:styleId="Underline">
    <w:name w:val="Underline"/>
    <w:basedOn w:val="DefaultParagraphFont"/>
    <w:qFormat/>
    <w:rsid w:val="00A715F4"/>
    <w:rPr>
      <w:u w:val="single"/>
    </w:rPr>
  </w:style>
  <w:style w:type="character" w:customStyle="1" w:styleId="BoldandItalics">
    <w:name w:val="Bold and Italics"/>
    <w:qFormat/>
    <w:rsid w:val="00A715F4"/>
    <w:rPr>
      <w:b/>
      <w:i/>
      <w:u w:val="none"/>
    </w:rPr>
  </w:style>
  <w:style w:type="paragraph" w:styleId="BalloonText">
    <w:name w:val="Balloon Text"/>
    <w:basedOn w:val="Normal"/>
    <w:link w:val="BalloonTextChar"/>
    <w:rsid w:val="00A715F4"/>
    <w:rPr>
      <w:rFonts w:ascii="Tahoma" w:hAnsi="Tahoma" w:cs="Tahoma"/>
      <w:sz w:val="16"/>
      <w:szCs w:val="16"/>
    </w:rPr>
  </w:style>
  <w:style w:type="character" w:customStyle="1" w:styleId="BalloonTextChar">
    <w:name w:val="Balloon Text Char"/>
    <w:basedOn w:val="DefaultParagraphFont"/>
    <w:link w:val="BalloonText"/>
    <w:rsid w:val="00A715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15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15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15F4"/>
    <w:rPr>
      <w:b/>
      <w:color w:val="660033"/>
      <w:spacing w:val="0"/>
    </w:rPr>
  </w:style>
  <w:style w:type="paragraph" w:customStyle="1" w:styleId="Nameditemlist">
    <w:name w:val="Named item list"/>
    <w:basedOn w:val="BodyText"/>
    <w:qFormat/>
    <w:rsid w:val="00A715F4"/>
    <w:pPr>
      <w:tabs>
        <w:tab w:val="left" w:pos="2835"/>
      </w:tabs>
      <w:ind w:left="2835" w:hanging="2835"/>
    </w:pPr>
  </w:style>
  <w:style w:type="paragraph" w:customStyle="1" w:styleId="BodyTextnopadding">
    <w:name w:val="Body Text no padding"/>
    <w:basedOn w:val="BodyText"/>
    <w:qFormat/>
    <w:rsid w:val="00A715F4"/>
    <w:pPr>
      <w:spacing w:before="0" w:after="0"/>
    </w:pPr>
  </w:style>
  <w:style w:type="paragraph" w:customStyle="1" w:styleId="BodyTextBold">
    <w:name w:val="Body Text Bold"/>
    <w:basedOn w:val="BodyText"/>
    <w:qFormat/>
    <w:rsid w:val="00A715F4"/>
    <w:rPr>
      <w:b/>
    </w:rPr>
  </w:style>
  <w:style w:type="character" w:styleId="Hyperlink">
    <w:name w:val="Hyperlink"/>
    <w:basedOn w:val="DefaultParagraphFont"/>
    <w:uiPriority w:val="99"/>
    <w:unhideWhenUsed/>
    <w:rsid w:val="009262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470</Words>
  <Characters>3170</Characters>
  <Application>Microsoft Office Word</Application>
  <DocSecurity>0</DocSecurity>
  <Lines>85</Lines>
  <Paragraphs>71</Paragraphs>
  <ScaleCrop>false</ScaleCrop>
  <Company>Author-it Software Corporation Ltd.</Company>
  <LinksUpToDate>false</LinksUpToDate>
  <CharactersWithSpaces>3569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CPPSIS6031 Design basic mines</dc:title>
  <dc:subject>Approved</dc:subject>
  <dc:creator>Artibus Innovation</dc:creator>
  <cp:keywords>Release: 1</cp:keywords>
  <dc:description>Review Date: 12 April 2008</dc:description>
  <cp:lastModifiedBy>HSD_TPCMSd.prod</cp:lastModifiedBy>
  <cp:revision>3</cp:revision>
  <dcterms:created xsi:type="dcterms:W3CDTF">2021-01-07T13:23:00Z</dcterms:created>
  <dcterms:modified xsi:type="dcterms:W3CDTF">2021-01-07T13:23:00Z</dcterms:modified>
</cp:coreProperties>
</file>