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340" w:rsidP="00146340">
      <w:pPr>
        <w:pStyle w:val="Title"/>
      </w:pPr>
      <w:r>
        <w:fldChar w:fldCharType="begin"/>
      </w:r>
      <w:r>
        <w:instrText xml:space="preserve"> TITLE   \* MERGEFORMAT </w:instrText>
      </w:r>
      <w:r>
        <w:fldChar w:fldCharType="separate"/>
      </w:r>
      <w:r>
        <w:t>CPPSIS5065 Design basic engineering structures</w:t>
      </w:r>
      <w:r>
        <w:fldChar w:fldCharType="end"/>
      </w:r>
    </w:p>
    <w:p w:rsidR="00146340" w:rsidP="00146340">
      <w:pPr>
        <w:pStyle w:val="Version"/>
        <w:sectPr w:rsidSect="00D142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246" w:rsidP="00D14246">
      <w:pPr>
        <w:pStyle w:val="SuperHeading"/>
      </w:pPr>
      <w:r w:rsidRPr="00D14246">
        <w:t>CPPSIS5065 Design basic engineering structures</w:t>
      </w:r>
    </w:p>
    <w:p w:rsidR="00000000" w:rsidRPr="00D14246" w:rsidP="00D14246">
      <w:pPr>
        <w:pStyle w:val="Heading1"/>
      </w:pPr>
      <w:bookmarkStart w:id="1" w:name="O_837743"/>
      <w:bookmarkEnd w:id="1"/>
      <w:r w:rsidRPr="00D14246">
        <w:t>Modification History</w:t>
      </w:r>
    </w:p>
    <w:p w:rsidR="00000000" w:rsidRPr="00D14246" w:rsidP="00146340">
      <w:pPr>
        <w:pStyle w:val="BodyText"/>
      </w:pPr>
      <w:r w:rsidRPr="00D14246">
        <w:t>Release 1.</w:t>
      </w:r>
    </w:p>
    <w:p w:rsidR="00000000" w:rsidRPr="00D14246" w:rsidP="00146340">
      <w:pPr>
        <w:pStyle w:val="BodyText"/>
      </w:pPr>
      <w:r w:rsidRPr="00D14246">
        <w:t>New unit of competency.</w:t>
      </w:r>
    </w:p>
    <w:p w:rsidR="00000000" w:rsidRPr="00D14246" w:rsidP="00146340">
      <w:pPr>
        <w:pStyle w:val="BodyText"/>
      </w:pPr>
      <w:r w:rsidRPr="00D14246">
        <w:t>This version first released with CPP Property Services Training Package Version 3.</w:t>
      </w:r>
    </w:p>
    <w:p w:rsidR="00000000" w:rsidRPr="00D14246" w:rsidP="00D14246">
      <w:pPr>
        <w:pStyle w:val="Heading1"/>
      </w:pPr>
      <w:bookmarkStart w:id="2" w:name="O_837750"/>
      <w:bookmarkEnd w:id="2"/>
      <w:r w:rsidRPr="00D14246">
        <w:t>Application</w:t>
      </w:r>
    </w:p>
    <w:p w:rsidR="00000000" w:rsidRPr="00D14246" w:rsidP="00146340">
      <w:pPr>
        <w:pStyle w:val="BodyText"/>
      </w:pPr>
      <w:r w:rsidRPr="00D14246">
        <w:t>This unit of competency specifies the outcomes required to design and create d</w:t>
      </w:r>
      <w:r w:rsidRPr="00D14246">
        <w:t xml:space="preserve">rawings for basic engineering structures. Basic engineering structures refer to small scale designs for structures, such as rural or urban roads, railway, and sewer and stormwater drainage lines. The unit covers interpreting plans and design standards and </w:t>
      </w:r>
      <w:r w:rsidRPr="00D14246">
        <w:t>specifications, organising resources, and using surveying methods and equipment to conduct measurements and calculations and develop a design. The unit also covers preparing design documents and accompanying forms to gain engineering construction approval,</w:t>
      </w:r>
      <w:r w:rsidRPr="00D14246">
        <w:t xml:space="preserve"> and creating engineering drawings using design software functions and features. The unit requires the ability to perform calculations appropriate to the engineering structure, including volume relating to contours, spot heights and cross-sections. It also</w:t>
      </w:r>
      <w:r w:rsidRPr="00D14246">
        <w:t xml:space="preserve"> requires the ability to check and validate measurements against specifications and complete reports and documentation, including a schedule of quantities (SOQ). The unit requires knowledge of key design features of basic engineering structures.</w:t>
      </w:r>
    </w:p>
    <w:p w:rsidR="00000000" w:rsidRPr="00D14246" w:rsidP="00146340">
      <w:pPr>
        <w:pStyle w:val="BodyText"/>
      </w:pPr>
      <w:r w:rsidRPr="00D14246">
        <w:t xml:space="preserve">The unit </w:t>
      </w:r>
      <w:r w:rsidRPr="00D14246">
        <w:t>supports those who work under limited supervision in a surveying team.</w:t>
      </w:r>
    </w:p>
    <w:p w:rsidR="00000000" w:rsidRPr="00D14246" w:rsidP="00146340">
      <w:pPr>
        <w:pStyle w:val="BodyText"/>
      </w:pPr>
      <w:r w:rsidRPr="00D14246">
        <w:t>No licensing, legislative, regulatory, or certification requirements apply to this unit of competency at the time of endorsement.</w:t>
      </w:r>
    </w:p>
    <w:p w:rsidR="00000000" w:rsidRPr="00D14246" w:rsidP="00D14246">
      <w:pPr>
        <w:pStyle w:val="Heading1"/>
      </w:pPr>
      <w:bookmarkStart w:id="3" w:name="O_837749"/>
      <w:bookmarkEnd w:id="3"/>
      <w:r w:rsidRPr="00D14246">
        <w:t>Pre-requisite Unit</w:t>
      </w:r>
    </w:p>
    <w:p w:rsidR="00000000" w:rsidRPr="00D14246" w:rsidP="00146340">
      <w:pPr>
        <w:pStyle w:val="BodyText"/>
      </w:pPr>
      <w:r w:rsidRPr="00D14246">
        <w:t>Nil</w:t>
      </w:r>
    </w:p>
    <w:p w:rsidR="00000000" w:rsidRPr="00D14246" w:rsidP="00D14246">
      <w:pPr>
        <w:pStyle w:val="Heading1"/>
      </w:pPr>
      <w:bookmarkStart w:id="4" w:name="O_837748"/>
      <w:bookmarkEnd w:id="4"/>
      <w:r w:rsidRPr="00D14246">
        <w:t>Unit Sector</w:t>
      </w:r>
    </w:p>
    <w:p w:rsidR="00000000" w:rsidRPr="00D14246" w:rsidP="00146340">
      <w:pPr>
        <w:pStyle w:val="BodyText"/>
      </w:pPr>
      <w:r w:rsidRPr="00D14246">
        <w:t>Surveying and spatial information services</w:t>
      </w:r>
    </w:p>
    <w:p w:rsidR="00000000" w:rsidRPr="00D14246" w:rsidP="00D14246">
      <w:pPr>
        <w:pStyle w:val="Heading1"/>
      </w:pPr>
      <w:bookmarkStart w:id="5" w:name="O_837747"/>
      <w:bookmarkEnd w:id="5"/>
      <w:r w:rsidRPr="00D14246">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D14246">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Performance criteria describe the performance needed to demonstrate achievement of the element. Where bo</w:t>
            </w:r>
            <w:r w:rsidRPr="00D14246">
              <w:t>ld italicised text is used, further information is detailed in the range of conditions.</w:t>
            </w: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1.</w:t>
            </w:r>
          </w:p>
        </w:tc>
        <w:tc>
          <w:tcPr>
            <w:tcW w:w="1962" w:type="dxa"/>
            <w:vMerge w:val="restart"/>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Organise resources for design work.</w:t>
            </w:r>
          </w:p>
        </w:tc>
        <w:tc>
          <w:tcPr>
            <w:tcW w:w="77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1.1.</w:t>
            </w: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 xml:space="preserve">Plans, maps, planning approvals, and design and drafting </w:t>
            </w:r>
            <w:r w:rsidRPr="00D14246">
              <w:rPr>
                <w:rStyle w:val="BoldandItalics"/>
              </w:rPr>
              <w:t>specifications</w:t>
            </w:r>
            <w:r w:rsidRPr="00D14246">
              <w:t xml:space="preserve"> are identified, accessed and analysed to define </w:t>
            </w:r>
            <w:r w:rsidRPr="00D14246">
              <w:t>type of engineering structure, principal work activities, and constraints.</w:t>
            </w: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1.2.</w:t>
            </w: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Characteristics of operating environment and equipment and resource requirements are identified according to organisational requirements.</w:t>
            </w: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1.3.</w:t>
            </w: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Surveying equipment and tools are selected, calibrated and checked to ensure correct operation and functionality according to manufacturer specifications.</w:t>
            </w: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1.4.</w:t>
            </w: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 xml:space="preserve">Work is planned in consultation with </w:t>
            </w:r>
            <w:r w:rsidRPr="00D14246">
              <w:rPr>
                <w:rStyle w:val="BoldandItalics"/>
              </w:rPr>
              <w:t>appropriate persons</w:t>
            </w:r>
            <w:r w:rsidRPr="00D14246">
              <w:t xml:space="preserve"> to meet safety requirements, project</w:t>
            </w:r>
            <w:r w:rsidRPr="00D14246">
              <w:t xml:space="preserve"> specifications and timeframes.</w:t>
            </w: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2.</w:t>
            </w:r>
          </w:p>
        </w:tc>
        <w:tc>
          <w:tcPr>
            <w:tcW w:w="1962" w:type="dxa"/>
            <w:vMerge w:val="restart"/>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Develop design of basic engineering structure.</w:t>
            </w:r>
          </w:p>
        </w:tc>
        <w:tc>
          <w:tcPr>
            <w:tcW w:w="77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2.1.</w:t>
            </w: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 xml:space="preserve">Equipment is used to perform measurements and calculations according to </w:t>
            </w:r>
            <w:r w:rsidRPr="00D14246">
              <w:rPr>
                <w:rStyle w:val="BoldandItalics"/>
              </w:rPr>
              <w:t>design type</w:t>
            </w:r>
            <w:r w:rsidRPr="00D14246">
              <w:t>, project specifications and organisational requirements.</w:t>
            </w: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2.2.</w:t>
            </w: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Design plan is developed based on calculations and according to project specifications.</w:t>
            </w: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2.3.</w:t>
            </w: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Natural surface terrain model is developed according to project specifications.</w:t>
            </w: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2.4.</w:t>
            </w: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Vertical alignment is designed according to project specifications.</w:t>
            </w: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2.5.</w:t>
            </w: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Plot design, natural surface cross-section and long section plots are designed according to project specifications.</w:t>
            </w: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2.6.</w:t>
            </w: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Measurements are checked to ensure correct size, plan position and reduced level according to plans and specifications, and pro</w:t>
            </w:r>
            <w:r w:rsidRPr="00D14246">
              <w:t>blems are resolved or reported.</w:t>
            </w: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2.7.</w:t>
            </w: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 xml:space="preserve">Report is generated on set-out information and existing plans are edited according to organisational </w:t>
            </w:r>
            <w:r w:rsidRPr="00D14246">
              <w:t>requirements.</w:t>
            </w: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3.</w:t>
            </w:r>
          </w:p>
        </w:tc>
        <w:tc>
          <w:tcPr>
            <w:tcW w:w="1962" w:type="dxa"/>
            <w:vMerge w:val="restart"/>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Create engineering drawings.</w:t>
            </w:r>
          </w:p>
        </w:tc>
        <w:tc>
          <w:tcPr>
            <w:tcW w:w="77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3.1.</w:t>
            </w: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Hardware and software systems are set up and used according to organisational requirements.</w:t>
            </w: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3.2.</w:t>
            </w: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Drawing menus and drawing defaults are customised to suit project specifications according to organisational requirements.</w:t>
            </w: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3.3.</w:t>
            </w: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 xml:space="preserve">Drawings for basic engineering structure are created using available software </w:t>
            </w:r>
            <w:r w:rsidRPr="00D14246">
              <w:rPr>
                <w:rStyle w:val="BoldandItalics"/>
              </w:rPr>
              <w:t>drawing functions and features</w:t>
            </w:r>
            <w:r w:rsidRPr="00D14246">
              <w:t xml:space="preserve"> to meet project specifications.</w:t>
            </w: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3.4.</w:t>
            </w: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Drawing entities are linked to database attributes to suit project specifications.</w:t>
            </w: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3.5.</w:t>
            </w: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Supplementary da</w:t>
            </w:r>
            <w:r w:rsidRPr="00D14246">
              <w:t>ta is extracted from existing engineering drawings to meet project specifications.</w:t>
            </w: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3.6.</w:t>
            </w: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Detailed views are created using various scales to meet project specifications.</w:t>
            </w: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3.7.</w:t>
            </w: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Plots are produced at required scale to meet project specifications.</w:t>
            </w: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3.8.</w:t>
            </w: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Files are saved in various formats according to organisational requirements.</w:t>
            </w: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3.9.</w:t>
            </w: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Entities are produced from drawing files or database and listed in required format to meet project specifications.</w:t>
            </w: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4.</w:t>
            </w:r>
          </w:p>
        </w:tc>
        <w:tc>
          <w:tcPr>
            <w:tcW w:w="1962" w:type="dxa"/>
            <w:vMerge w:val="restart"/>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Finalise drawings of structure.</w:t>
            </w:r>
          </w:p>
        </w:tc>
        <w:tc>
          <w:tcPr>
            <w:tcW w:w="77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4.1.</w:t>
            </w: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Drawings and SOQ are finalised and checked for compliance with project specifications and organisational requirements.</w:t>
            </w: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4.2.</w:t>
            </w:r>
          </w:p>
        </w:tc>
        <w:tc>
          <w:tcPr>
            <w:tcW w:w="561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Appropriate persons are notified of results according to organisational requirements.</w:t>
            </w:r>
          </w:p>
        </w:tc>
      </w:tr>
      <w:tr w:rsidTr="00D1424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4.3.</w:t>
            </w:r>
          </w:p>
        </w:tc>
        <w:tc>
          <w:tcPr>
            <w:tcW w:w="5610" w:type="dxa"/>
            <w:tcBorders>
              <w:top w:val="nil"/>
              <w:left w:val="nil"/>
              <w:bottom w:val="nil"/>
              <w:right w:val="nil"/>
            </w:tcBorders>
            <w:tcMar>
              <w:top w:w="0" w:type="dxa"/>
              <w:left w:w="62" w:type="dxa"/>
              <w:bottom w:w="0" w:type="dxa"/>
              <w:right w:w="62" w:type="dxa"/>
            </w:tcMar>
          </w:tcPr>
          <w:p w:rsidR="00000000" w:rsidRPr="00D14246" w:rsidP="00D14246">
            <w:pPr>
              <w:pStyle w:val="BodyText"/>
            </w:pPr>
            <w:r w:rsidRPr="00D14246">
              <w:t>Documentation is completed and spatial data archived according to organisational requirements.</w:t>
            </w:r>
          </w:p>
        </w:tc>
      </w:tr>
    </w:tbl>
    <w:p w:rsidR="00146340" w:rsidP="00D14246">
      <w:pPr>
        <w:pStyle w:val="BodyText"/>
      </w:pPr>
    </w:p>
    <w:p w:rsidR="00146340" w:rsidP="00D14246">
      <w:pPr>
        <w:pStyle w:val="BodyText"/>
      </w:pPr>
    </w:p>
    <w:p w:rsidR="00000000" w:rsidRPr="00D14246" w:rsidP="00D14246">
      <w:pPr>
        <w:pStyle w:val="Heading1"/>
      </w:pPr>
      <w:bookmarkStart w:id="6" w:name="O_837746"/>
      <w:bookmarkEnd w:id="6"/>
      <w:r w:rsidRPr="00D14246">
        <w:t>Foundation Skills</w:t>
      </w:r>
    </w:p>
    <w:tbl>
      <w:tblPr>
        <w:tblW w:w="0" w:type="auto"/>
        <w:tblLayout w:type="fixed"/>
        <w:tblCellMar>
          <w:left w:w="62" w:type="dxa"/>
          <w:right w:w="62" w:type="dxa"/>
        </w:tblCellMar>
        <w:tblLook w:val="0000"/>
      </w:tblPr>
      <w:tblGrid>
        <w:gridCol w:w="2195"/>
        <w:gridCol w:w="6877"/>
      </w:tblGrid>
      <w:tr w:rsidTr="00D142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This section describes the language, literacy, numeracy and employment skills essential to performance in this unit but not</w:t>
            </w:r>
            <w:r w:rsidRPr="00D14246">
              <w:t xml:space="preserve"> explicit in the performance criteria.</w:t>
            </w:r>
          </w:p>
        </w:tc>
      </w:tr>
      <w:tr w:rsidTr="00D142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14246" w:rsidP="00D14246">
            <w:pPr>
              <w:pStyle w:val="BodyText"/>
            </w:pPr>
            <w:r w:rsidRPr="00D14246">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rPr>
                <w:rStyle w:val="SpecialBold"/>
              </w:rPr>
              <w:t>Performance feature</w:t>
            </w:r>
          </w:p>
        </w:tc>
      </w:tr>
      <w:tr w:rsidTr="00D142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D14246">
            <w:pPr>
              <w:pStyle w:val="ListBullet"/>
              <w:rPr>
                <w:lang w:val="en-NZ"/>
              </w:rPr>
            </w:pPr>
            <w:r w:rsidRPr="00D14246">
              <w:t>translate specifications into design.</w:t>
            </w:r>
          </w:p>
        </w:tc>
      </w:tr>
      <w:tr w:rsidTr="00D142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p>
        </w:tc>
      </w:tr>
      <w:tr w:rsidTr="00D142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D14246">
            <w:pPr>
              <w:pStyle w:val="ListBullet"/>
              <w:rPr>
                <w:lang w:val="en-NZ"/>
              </w:rPr>
            </w:pPr>
            <w:r w:rsidRPr="00D14246">
              <w:t>prioritise work to meet project timeframes.</w:t>
            </w:r>
          </w:p>
        </w:tc>
      </w:tr>
      <w:tr w:rsidTr="00D142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p>
        </w:tc>
      </w:tr>
      <w:tr w:rsidTr="00D142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Numeracy skills to:</w:t>
            </w:r>
          </w:p>
        </w:tc>
        <w:tc>
          <w:tcPr>
            <w:tcW w:w="6877" w:type="dxa"/>
            <w:tcBorders>
              <w:top w:val="nil"/>
              <w:left w:val="nil"/>
              <w:bottom w:val="nil"/>
              <w:right w:val="nil"/>
            </w:tcBorders>
            <w:tcMar>
              <w:top w:w="0" w:type="dxa"/>
              <w:left w:w="62" w:type="dxa"/>
              <w:bottom w:w="0" w:type="dxa"/>
              <w:right w:w="62" w:type="dxa"/>
            </w:tcMar>
          </w:tcPr>
          <w:p w:rsidR="00000000" w:rsidRPr="00D14246" w:rsidP="00D14246">
            <w:pPr>
              <w:pStyle w:val="ListBullet"/>
            </w:pPr>
            <w:r w:rsidRPr="00D14246">
              <w:t>apply understanding of height, depth, dimension and position to actual operational activity and virtual representation</w:t>
            </w:r>
          </w:p>
          <w:p w:rsidR="00000000" w:rsidRPr="00D14246" w:rsidP="00D14246">
            <w:pPr>
              <w:pStyle w:val="ListBullet"/>
            </w:pPr>
            <w:r w:rsidRPr="00D14246">
              <w:t xml:space="preserve">perform surveying calculations relating to height, distances, slope, angles and coordinates </w:t>
            </w:r>
          </w:p>
          <w:p w:rsidR="00000000" w:rsidP="00D14246">
            <w:pPr>
              <w:pStyle w:val="ListBullet"/>
              <w:rPr>
                <w:lang w:val="en-NZ"/>
              </w:rPr>
            </w:pPr>
            <w:r w:rsidRPr="00D14246">
              <w:t>reduce surveying data to required levels.</w:t>
            </w:r>
          </w:p>
        </w:tc>
      </w:tr>
      <w:tr w:rsidTr="00D142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p>
        </w:tc>
      </w:tr>
      <w:tr w:rsidTr="00D142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D14246">
            <w:pPr>
              <w:pStyle w:val="ListBullet"/>
              <w:rPr>
                <w:lang w:val="en-NZ"/>
              </w:rPr>
            </w:pPr>
            <w:r w:rsidRPr="00D14246">
              <w:t>ask questions to clarify design requirements.</w:t>
            </w:r>
          </w:p>
        </w:tc>
      </w:tr>
      <w:tr w:rsidTr="00D142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p>
        </w:tc>
      </w:tr>
      <w:tr w:rsidTr="00D142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Reading skills to:</w:t>
            </w:r>
          </w:p>
        </w:tc>
        <w:tc>
          <w:tcPr>
            <w:tcW w:w="6877" w:type="dxa"/>
            <w:tcBorders>
              <w:top w:val="nil"/>
              <w:left w:val="nil"/>
              <w:bottom w:val="nil"/>
              <w:right w:val="nil"/>
            </w:tcBorders>
            <w:tcMar>
              <w:top w:w="0" w:type="dxa"/>
              <w:left w:w="62" w:type="dxa"/>
              <w:bottom w:w="0" w:type="dxa"/>
              <w:right w:w="62" w:type="dxa"/>
            </w:tcMar>
          </w:tcPr>
          <w:p w:rsidR="00000000" w:rsidRPr="00D14246" w:rsidP="00D14246">
            <w:pPr>
              <w:pStyle w:val="ListBullet"/>
            </w:pPr>
            <w:r w:rsidRPr="00D14246">
              <w:t>interpret graphical information in plans, drawings and maps</w:t>
            </w:r>
          </w:p>
          <w:p w:rsidR="00000000" w:rsidP="00D14246">
            <w:pPr>
              <w:pStyle w:val="ListBullet"/>
              <w:rPr>
                <w:lang w:val="en-NZ"/>
              </w:rPr>
            </w:pPr>
            <w:r w:rsidRPr="00D14246">
              <w:t>interpret technical drawing standards.</w:t>
            </w:r>
          </w:p>
        </w:tc>
      </w:tr>
      <w:tr w:rsidTr="00D142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p>
        </w:tc>
      </w:tr>
      <w:tr w:rsidTr="00D142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Writing skills to:</w:t>
            </w:r>
          </w:p>
        </w:tc>
        <w:tc>
          <w:tcPr>
            <w:tcW w:w="6877" w:type="dxa"/>
            <w:tcBorders>
              <w:top w:val="nil"/>
              <w:left w:val="nil"/>
              <w:bottom w:val="nil"/>
              <w:right w:val="nil"/>
            </w:tcBorders>
            <w:tcMar>
              <w:top w:w="0" w:type="dxa"/>
              <w:left w:w="62" w:type="dxa"/>
              <w:bottom w:w="0" w:type="dxa"/>
              <w:right w:w="62" w:type="dxa"/>
            </w:tcMar>
          </w:tcPr>
          <w:p w:rsidR="00000000" w:rsidP="00D14246">
            <w:pPr>
              <w:pStyle w:val="ListBullet"/>
              <w:rPr>
                <w:lang w:val="en-NZ"/>
              </w:rPr>
            </w:pPr>
            <w:r w:rsidRPr="00D14246">
              <w:t>record field notes in a format that can be interpreted by a third party.</w:t>
            </w:r>
          </w:p>
        </w:tc>
      </w:tr>
      <w:tr w:rsidTr="00D142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p>
        </w:tc>
      </w:tr>
      <w:tr w:rsidTr="00D142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Technology skills to:</w:t>
            </w:r>
          </w:p>
        </w:tc>
        <w:tc>
          <w:tcPr>
            <w:tcW w:w="6877" w:type="dxa"/>
            <w:tcBorders>
              <w:top w:val="nil"/>
              <w:left w:val="nil"/>
              <w:bottom w:val="nil"/>
              <w:right w:val="nil"/>
            </w:tcBorders>
            <w:tcMar>
              <w:top w:w="0" w:type="dxa"/>
              <w:left w:w="62" w:type="dxa"/>
              <w:bottom w:w="0" w:type="dxa"/>
              <w:right w:w="62" w:type="dxa"/>
            </w:tcMar>
          </w:tcPr>
          <w:p w:rsidR="00000000" w:rsidRPr="00D14246" w:rsidP="00D14246">
            <w:pPr>
              <w:pStyle w:val="ListBullet"/>
            </w:pPr>
            <w:r w:rsidRPr="00D14246">
              <w:t>connect surveying equipment to coordinate systems</w:t>
            </w:r>
          </w:p>
          <w:p w:rsidR="00000000" w:rsidP="00D14246">
            <w:pPr>
              <w:pStyle w:val="ListBullet"/>
              <w:rPr>
                <w:lang w:val="en-NZ"/>
              </w:rPr>
            </w:pPr>
            <w:r w:rsidRPr="00D14246">
              <w:t>load spatial data into software applications.</w:t>
            </w:r>
          </w:p>
        </w:tc>
      </w:tr>
      <w:tr w:rsidTr="00D142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p>
        </w:tc>
      </w:tr>
      <w:tr w:rsidTr="00D1424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Problem-solving skills to:</w:t>
            </w:r>
          </w:p>
        </w:tc>
        <w:tc>
          <w:tcPr>
            <w:tcW w:w="6877" w:type="dxa"/>
            <w:tcBorders>
              <w:top w:val="nil"/>
              <w:left w:val="nil"/>
              <w:bottom w:val="nil"/>
              <w:right w:val="nil"/>
            </w:tcBorders>
            <w:tcMar>
              <w:top w:w="0" w:type="dxa"/>
              <w:left w:w="62" w:type="dxa"/>
              <w:bottom w:w="0" w:type="dxa"/>
              <w:right w:w="62" w:type="dxa"/>
            </w:tcMar>
          </w:tcPr>
          <w:p w:rsidR="00000000" w:rsidRPr="00D14246" w:rsidP="00D14246">
            <w:pPr>
              <w:pStyle w:val="ListBullet"/>
            </w:pPr>
            <w:r w:rsidRPr="00D14246">
              <w:t>identify non-conforming aspe</w:t>
            </w:r>
            <w:r w:rsidRPr="00D14246">
              <w:t>cts of design.</w:t>
            </w:r>
          </w:p>
        </w:tc>
      </w:tr>
    </w:tbl>
    <w:p w:rsidR="00000000" w:rsidRPr="00D14246" w:rsidP="00D14246">
      <w:pPr>
        <w:pStyle w:val="BodyText"/>
      </w:pPr>
    </w:p>
    <w:p w:rsidR="00000000" w:rsidRPr="00D14246" w:rsidP="00D14246">
      <w:pPr>
        <w:pStyle w:val="AllowPageBreak"/>
      </w:pPr>
    </w:p>
    <w:p w:rsidR="00000000" w:rsidRPr="00D14246" w:rsidP="00D14246">
      <w:pPr>
        <w:pStyle w:val="Heading1"/>
      </w:pPr>
      <w:bookmarkStart w:id="7" w:name="O_837745"/>
      <w:bookmarkEnd w:id="7"/>
      <w:r w:rsidRPr="00D14246">
        <w:t>Range of Conditions</w:t>
      </w:r>
    </w:p>
    <w:tbl>
      <w:tblPr>
        <w:tblW w:w="0" w:type="auto"/>
        <w:tblLayout w:type="fixed"/>
        <w:tblCellMar>
          <w:left w:w="62" w:type="dxa"/>
          <w:right w:w="62" w:type="dxa"/>
        </w:tblCellMar>
        <w:tblLook w:val="0000"/>
      </w:tblPr>
      <w:tblGrid>
        <w:gridCol w:w="2364"/>
        <w:gridCol w:w="6708"/>
      </w:tblGrid>
      <w:tr w:rsidTr="00D142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t>This section specifies work environments and conditions that may affect performance. Essential operating conditions that may be present (depending on the work sit</w:t>
            </w:r>
            <w:r w:rsidRPr="00D14246">
              <w:t>uation, needs of the candidate, accessibility of the item, and local industry and regional contexts) are included. Bold italicised wording, if used in the performance criteria, is detailed below.</w:t>
            </w:r>
          </w:p>
        </w:tc>
      </w:tr>
      <w:tr w:rsidTr="00D1424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rPr>
                <w:rStyle w:val="BoldandItalics"/>
              </w:rPr>
              <w:t xml:space="preserve">Specifications </w:t>
            </w:r>
            <w:r w:rsidRPr="00D14246">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D14246" w:rsidP="00D14246">
            <w:pPr>
              <w:pStyle w:val="ListBullet"/>
            </w:pPr>
            <w:r w:rsidRPr="00D14246">
              <w:t>industry-accepted standards and specifications</w:t>
            </w:r>
          </w:p>
          <w:p w:rsidR="00000000" w:rsidRPr="00D14246" w:rsidP="00D14246">
            <w:pPr>
              <w:pStyle w:val="ListBullet"/>
            </w:pPr>
            <w:r w:rsidRPr="00D14246">
              <w:t>local government design standards and specifications</w:t>
            </w:r>
          </w:p>
          <w:p w:rsidR="00000000" w:rsidP="00D14246">
            <w:pPr>
              <w:pStyle w:val="ListBullet"/>
              <w:rPr>
                <w:lang w:val="en-NZ"/>
              </w:rPr>
            </w:pPr>
            <w:r w:rsidRPr="00D14246">
              <w:t>state government design standards and specifications.</w:t>
            </w:r>
          </w:p>
        </w:tc>
      </w:tr>
      <w:tr w:rsidTr="00D1424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p>
        </w:tc>
      </w:tr>
      <w:tr w:rsidTr="00D1424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rPr>
                <w:rStyle w:val="BoldandItalics"/>
              </w:rPr>
              <w:t xml:space="preserve">Appropriate persons </w:t>
            </w:r>
            <w:r w:rsidRPr="00D14246">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D14246" w:rsidP="00D14246">
            <w:pPr>
              <w:pStyle w:val="ListBullet"/>
            </w:pPr>
            <w:r w:rsidRPr="00D14246">
              <w:t>client</w:t>
            </w:r>
          </w:p>
          <w:p w:rsidR="00000000" w:rsidRPr="00D14246" w:rsidP="00D14246">
            <w:pPr>
              <w:pStyle w:val="ListBullet"/>
            </w:pPr>
            <w:r w:rsidRPr="00D14246">
              <w:t>colleague</w:t>
            </w:r>
          </w:p>
          <w:p w:rsidR="00000000" w:rsidRPr="00D14246" w:rsidP="00D14246">
            <w:pPr>
              <w:pStyle w:val="ListBullet"/>
            </w:pPr>
            <w:r w:rsidRPr="00D14246">
              <w:t>engineer</w:t>
            </w:r>
          </w:p>
          <w:p w:rsidR="00000000" w:rsidRPr="00D14246" w:rsidP="00D14246">
            <w:pPr>
              <w:pStyle w:val="ListBullet"/>
            </w:pPr>
            <w:r w:rsidRPr="00D14246">
              <w:t>registered or qualified surveyor</w:t>
            </w:r>
          </w:p>
          <w:p w:rsidR="00000000" w:rsidP="00D14246">
            <w:pPr>
              <w:pStyle w:val="ListBullet"/>
              <w:rPr>
                <w:lang w:val="en-NZ"/>
              </w:rPr>
            </w:pPr>
            <w:r w:rsidRPr="00D14246">
              <w:t>manager.</w:t>
            </w:r>
          </w:p>
        </w:tc>
      </w:tr>
      <w:tr w:rsidTr="00D1424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p>
        </w:tc>
      </w:tr>
      <w:tr w:rsidTr="00D1424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rPr>
                <w:rStyle w:val="BoldandItalics"/>
              </w:rPr>
              <w:t xml:space="preserve">Design type </w:t>
            </w:r>
            <w:r w:rsidRPr="00D14246">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D14246" w:rsidP="00D14246">
            <w:pPr>
              <w:pStyle w:val="ListBullet"/>
            </w:pPr>
            <w:r w:rsidRPr="00D14246">
              <w:t>railway</w:t>
            </w:r>
          </w:p>
          <w:p w:rsidR="00000000" w:rsidRPr="00D14246" w:rsidP="00D14246">
            <w:pPr>
              <w:pStyle w:val="ListBullet"/>
            </w:pPr>
            <w:r w:rsidRPr="00D14246">
              <w:t>rural road</w:t>
            </w:r>
          </w:p>
          <w:p w:rsidR="00000000" w:rsidRPr="00D14246" w:rsidP="00D14246">
            <w:pPr>
              <w:pStyle w:val="ListBullet"/>
            </w:pPr>
            <w:r w:rsidRPr="00D14246">
              <w:t>sewer line</w:t>
            </w:r>
          </w:p>
          <w:p w:rsidR="00000000" w:rsidRPr="00D14246" w:rsidP="00D14246">
            <w:pPr>
              <w:pStyle w:val="ListBullet"/>
            </w:pPr>
            <w:r w:rsidRPr="00D14246">
              <w:t>stormwater drainage line</w:t>
            </w:r>
          </w:p>
          <w:p w:rsidR="00000000" w:rsidRPr="00D14246" w:rsidP="00D14246">
            <w:pPr>
              <w:pStyle w:val="ListBullet"/>
            </w:pPr>
            <w:r w:rsidRPr="00D14246">
              <w:t>urban road</w:t>
            </w:r>
          </w:p>
          <w:p w:rsidR="00000000" w:rsidP="00D14246">
            <w:pPr>
              <w:pStyle w:val="ListBullet"/>
              <w:rPr>
                <w:lang w:val="en-NZ"/>
              </w:rPr>
            </w:pPr>
            <w:r w:rsidRPr="00D14246">
              <w:t>other basic engineering structure.</w:t>
            </w:r>
          </w:p>
        </w:tc>
      </w:tr>
      <w:tr w:rsidTr="00D1424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p>
        </w:tc>
      </w:tr>
      <w:tr w:rsidTr="00D1424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14246">
            <w:pPr>
              <w:pStyle w:val="BodyText"/>
              <w:rPr>
                <w:lang w:val="en-NZ"/>
              </w:rPr>
            </w:pPr>
            <w:r w:rsidRPr="00D14246">
              <w:rPr>
                <w:rStyle w:val="BoldandItalics"/>
              </w:rPr>
              <w:t xml:space="preserve">Drawing functions and features </w:t>
            </w:r>
            <w:r w:rsidRPr="00D14246">
              <w:t>must include at least eight of the following:</w:t>
            </w:r>
          </w:p>
        </w:tc>
        <w:tc>
          <w:tcPr>
            <w:tcW w:w="6708" w:type="dxa"/>
            <w:tcBorders>
              <w:top w:val="nil"/>
              <w:left w:val="nil"/>
              <w:bottom w:val="nil"/>
              <w:right w:val="nil"/>
            </w:tcBorders>
            <w:tcMar>
              <w:top w:w="0" w:type="dxa"/>
              <w:left w:w="62" w:type="dxa"/>
              <w:bottom w:w="0" w:type="dxa"/>
              <w:right w:w="62" w:type="dxa"/>
            </w:tcMar>
          </w:tcPr>
          <w:p w:rsidR="00000000" w:rsidRPr="00D14246" w:rsidP="00D14246">
            <w:pPr>
              <w:pStyle w:val="ListBullet"/>
            </w:pPr>
            <w:r w:rsidRPr="00D14246">
              <w:t>batters</w:t>
            </w:r>
          </w:p>
          <w:p w:rsidR="00000000" w:rsidRPr="00D14246" w:rsidP="00D14246">
            <w:pPr>
              <w:pStyle w:val="ListBullet"/>
            </w:pPr>
            <w:r w:rsidRPr="00D14246">
              <w:t>chainages</w:t>
            </w:r>
          </w:p>
          <w:p w:rsidR="00000000" w:rsidRPr="00D14246" w:rsidP="00D14246">
            <w:pPr>
              <w:pStyle w:val="ListBullet"/>
            </w:pPr>
            <w:r w:rsidRPr="00D14246">
              <w:t>dimensions</w:t>
            </w:r>
          </w:p>
          <w:p w:rsidR="00000000" w:rsidRPr="00D14246" w:rsidP="00D14246">
            <w:pPr>
              <w:pStyle w:val="ListBullet"/>
            </w:pPr>
            <w:r w:rsidRPr="00D14246">
              <w:t>drawing features, such as polylines and texts</w:t>
            </w:r>
          </w:p>
          <w:p w:rsidR="00000000" w:rsidRPr="00D14246" w:rsidP="00D14246">
            <w:pPr>
              <w:pStyle w:val="ListBullet"/>
            </w:pPr>
            <w:r w:rsidRPr="00D14246">
              <w:t>drawing functions</w:t>
            </w:r>
          </w:p>
          <w:p w:rsidR="00000000" w:rsidRPr="00D14246" w:rsidP="00D14246">
            <w:pPr>
              <w:pStyle w:val="ListBullet"/>
            </w:pPr>
            <w:r w:rsidRPr="00D14246">
              <w:t>edit functions</w:t>
            </w:r>
          </w:p>
          <w:p w:rsidR="00000000" w:rsidRPr="00D14246" w:rsidP="00D14246">
            <w:pPr>
              <w:pStyle w:val="ListBullet"/>
            </w:pPr>
            <w:r w:rsidRPr="00D14246">
              <w:t>horizontal and vertical alignments</w:t>
            </w:r>
          </w:p>
          <w:p w:rsidR="00000000" w:rsidRPr="00D14246" w:rsidP="00D14246">
            <w:pPr>
              <w:pStyle w:val="ListBullet"/>
            </w:pPr>
            <w:r w:rsidRPr="00D14246">
              <w:t>isometrics and perspectives</w:t>
            </w:r>
          </w:p>
          <w:p w:rsidR="00000000" w:rsidRPr="00D14246" w:rsidP="00D14246">
            <w:pPr>
              <w:pStyle w:val="ListBullet"/>
            </w:pPr>
            <w:r w:rsidRPr="00D14246">
              <w:t>longitudinal sections and cross sections</w:t>
            </w:r>
          </w:p>
          <w:p w:rsidR="00000000" w:rsidRPr="00D14246" w:rsidP="00D14246">
            <w:pPr>
              <w:pStyle w:val="ListBullet"/>
            </w:pPr>
            <w:r w:rsidRPr="00D14246">
              <w:t>macros</w:t>
            </w:r>
          </w:p>
          <w:p w:rsidR="00000000" w:rsidRPr="00D14246" w:rsidP="00D14246">
            <w:pPr>
              <w:pStyle w:val="ListBullet"/>
            </w:pPr>
            <w:r w:rsidRPr="00D14246">
              <w:t>methods for drawing lines</w:t>
            </w:r>
          </w:p>
          <w:p w:rsidR="00000000" w:rsidRPr="00D14246" w:rsidP="00D14246">
            <w:pPr>
              <w:pStyle w:val="ListBullet"/>
            </w:pPr>
            <w:r w:rsidRPr="00D14246">
              <w:t>plotting and printing</w:t>
            </w:r>
          </w:p>
          <w:p w:rsidR="00000000" w:rsidRPr="00D14246" w:rsidP="00D14246">
            <w:pPr>
              <w:pStyle w:val="ListBullet"/>
            </w:pPr>
            <w:r w:rsidRPr="00D14246">
              <w:t>plotting in two dimensions (2-D)</w:t>
            </w:r>
          </w:p>
          <w:p w:rsidR="00000000" w:rsidRPr="00D14246" w:rsidP="00D14246">
            <w:pPr>
              <w:pStyle w:val="ListBullet"/>
            </w:pPr>
            <w:r w:rsidRPr="00D14246">
              <w:t>super elevation</w:t>
            </w:r>
          </w:p>
          <w:p w:rsidR="00000000" w:rsidRPr="00D14246" w:rsidP="00D14246">
            <w:pPr>
              <w:pStyle w:val="ListBullet"/>
            </w:pPr>
            <w:r w:rsidRPr="00D14246">
              <w:t>using attributes to make project report</w:t>
            </w:r>
          </w:p>
          <w:p w:rsidR="00000000" w:rsidRPr="00D14246" w:rsidP="00D14246">
            <w:pPr>
              <w:pStyle w:val="ListBullet"/>
            </w:pPr>
            <w:r w:rsidRPr="00D14246">
              <w:t>using geospatial techniques</w:t>
            </w:r>
          </w:p>
          <w:p w:rsidR="00000000" w:rsidRPr="00D14246" w:rsidP="00D14246">
            <w:pPr>
              <w:pStyle w:val="ListBullet"/>
            </w:pPr>
            <w:r w:rsidRPr="00D14246">
              <w:t>vertical curves</w:t>
            </w:r>
          </w:p>
          <w:p w:rsidR="00000000" w:rsidRPr="00D14246" w:rsidP="00D14246">
            <w:pPr>
              <w:pStyle w:val="ListBullet"/>
            </w:pPr>
            <w:r w:rsidRPr="00D14246">
              <w:t>view displays</w:t>
            </w:r>
          </w:p>
          <w:p w:rsidR="00000000" w:rsidRPr="00D14246" w:rsidP="00D14246">
            <w:pPr>
              <w:pStyle w:val="ListBullet"/>
            </w:pPr>
            <w:r w:rsidRPr="00D14246">
              <w:t>volumes</w:t>
            </w:r>
          </w:p>
          <w:p w:rsidR="00000000" w:rsidRPr="00D14246" w:rsidP="00D14246">
            <w:pPr>
              <w:pStyle w:val="ListBullet"/>
            </w:pPr>
            <w:r w:rsidRPr="00D14246">
              <w:t>worki</w:t>
            </w:r>
            <w:r w:rsidRPr="00D14246">
              <w:t>ng with layers</w:t>
            </w:r>
          </w:p>
          <w:p w:rsidR="00000000" w:rsidRPr="00D14246" w:rsidP="00D14246">
            <w:pPr>
              <w:pStyle w:val="ListBullet"/>
            </w:pPr>
            <w:r w:rsidRPr="00D14246">
              <w:t>three-dimensional (3-D) techniques, including displaying 3-D views.</w:t>
            </w:r>
          </w:p>
        </w:tc>
      </w:tr>
    </w:tbl>
    <w:p w:rsidR="00000000" w:rsidRPr="00D14246" w:rsidP="00D14246">
      <w:pPr>
        <w:pStyle w:val="BodyText"/>
      </w:pPr>
    </w:p>
    <w:p w:rsidR="00000000" w:rsidRPr="00D14246" w:rsidP="00D14246">
      <w:pPr>
        <w:pStyle w:val="AllowPageBreak"/>
      </w:pPr>
    </w:p>
    <w:p w:rsidR="00000000" w:rsidRPr="00D14246" w:rsidP="00D14246">
      <w:pPr>
        <w:pStyle w:val="Heading1"/>
      </w:pPr>
      <w:bookmarkStart w:id="8" w:name="O_837744"/>
      <w:bookmarkEnd w:id="8"/>
      <w:r w:rsidRPr="00D14246">
        <w:t>Unit Mapping Information</w:t>
      </w:r>
    </w:p>
    <w:p w:rsidR="00000000" w:rsidRPr="00D14246" w:rsidP="00146340">
      <w:pPr>
        <w:pStyle w:val="BodyText"/>
      </w:pPr>
      <w:r w:rsidRPr="00D14246">
        <w:t>No equivalent unit.</w:t>
      </w:r>
    </w:p>
    <w:p w:rsidR="00000000" w:rsidRPr="00D14246" w:rsidP="00D14246">
      <w:pPr>
        <w:pStyle w:val="Heading1"/>
      </w:pPr>
      <w:bookmarkStart w:id="9" w:name="O_837737"/>
      <w:bookmarkEnd w:id="9"/>
      <w:r w:rsidRPr="00D14246">
        <w:t>Links</w:t>
      </w:r>
    </w:p>
    <w:p w:rsidR="00000000" w:rsidRPr="00D14246" w:rsidP="00146340">
      <w:pPr>
        <w:pStyle w:val="BodyText"/>
      </w:pPr>
      <w:r w:rsidRPr="00D1424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47409">
        <w:rPr>
          <w:rStyle w:val="Hyperlink"/>
        </w:rPr>
        <w:t>https://vetnet.gov.au/Pages/TrainingDocs.aspx?q=6f3f9672-30e8-4835-b348-205dfcf13d9b</w:t>
      </w:r>
      <w:r>
        <w:fldChar w:fldCharType="end"/>
      </w:r>
    </w:p>
    <w:p w:rsidR="00000000" w:rsidRPr="00D14246" w:rsidP="00D14246"/>
    <w:sectPr w:rsidSect="00D142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2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246" w:rsidRPr="00146340" w:rsidP="001463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2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340" w:rsidP="00D142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6340" w:rsidP="00D1424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146340" w:rsidP="00D142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2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3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4246" w:rsidRPr="00146340" w:rsidP="001463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2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340" w:rsidRPr="002D2AF8" w:rsidP="00D14246">
    <w:pPr>
      <w:pStyle w:val="Header"/>
      <w:framePr w:wrap="around"/>
    </w:pPr>
    <w:r>
      <w:fldChar w:fldCharType="begin"/>
    </w:r>
    <w:r>
      <w:instrText xml:space="preserve"> TITLE   \* MERGEFORMAT </w:instrText>
    </w:r>
    <w:r>
      <w:fldChar w:fldCharType="separate"/>
    </w:r>
    <w:r>
      <w:t>CPPSIS5065 Design basic engineering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146340" w:rsidP="00D142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0272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D881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2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246"/>
    <w:pPr>
      <w:spacing w:before="360" w:after="60"/>
      <w:outlineLvl w:val="0"/>
    </w:pPr>
    <w:rPr>
      <w:sz w:val="32"/>
    </w:rPr>
  </w:style>
  <w:style w:type="paragraph" w:styleId="Heading2">
    <w:name w:val="heading 2"/>
    <w:basedOn w:val="HeadingBase"/>
    <w:next w:val="BodyText"/>
    <w:link w:val="Heading2Char"/>
    <w:qFormat/>
    <w:rsid w:val="00D14246"/>
    <w:pPr>
      <w:keepLines/>
      <w:spacing w:before="240" w:after="120"/>
      <w:outlineLvl w:val="1"/>
    </w:pPr>
    <w:rPr>
      <w:sz w:val="28"/>
      <w:szCs w:val="40"/>
    </w:rPr>
  </w:style>
  <w:style w:type="paragraph" w:styleId="Heading3">
    <w:name w:val="heading 3"/>
    <w:basedOn w:val="HeadingBase"/>
    <w:next w:val="BodyText"/>
    <w:link w:val="Heading3Char"/>
    <w:qFormat/>
    <w:rsid w:val="00D14246"/>
    <w:pPr>
      <w:spacing w:before="180" w:after="120"/>
      <w:outlineLvl w:val="2"/>
    </w:pPr>
    <w:rPr>
      <w:spacing w:val="-10"/>
      <w:kern w:val="32"/>
    </w:rPr>
  </w:style>
  <w:style w:type="paragraph" w:styleId="Heading4">
    <w:name w:val="heading 4"/>
    <w:basedOn w:val="HeadingBase"/>
    <w:next w:val="BodyText"/>
    <w:link w:val="Heading4Char"/>
    <w:qFormat/>
    <w:rsid w:val="00D14246"/>
    <w:pPr>
      <w:spacing w:before="160" w:after="120"/>
      <w:outlineLvl w:val="3"/>
    </w:pPr>
    <w:rPr>
      <w:sz w:val="22"/>
    </w:rPr>
  </w:style>
  <w:style w:type="paragraph" w:styleId="Heading5">
    <w:name w:val="heading 5"/>
    <w:basedOn w:val="HeadingBase"/>
    <w:next w:val="Normal"/>
    <w:link w:val="Heading5Char"/>
    <w:qFormat/>
    <w:rsid w:val="00D14246"/>
    <w:pPr>
      <w:spacing w:before="80"/>
      <w:outlineLvl w:val="4"/>
    </w:pPr>
    <w:rPr>
      <w:color w:val="918585"/>
      <w:sz w:val="20"/>
    </w:rPr>
  </w:style>
  <w:style w:type="paragraph" w:styleId="Heading6">
    <w:name w:val="heading 6"/>
    <w:basedOn w:val="HeadingBase"/>
    <w:next w:val="Normal"/>
    <w:link w:val="Heading6Char"/>
    <w:qFormat/>
    <w:rsid w:val="00D14246"/>
    <w:pPr>
      <w:spacing w:before="60"/>
      <w:outlineLvl w:val="5"/>
    </w:pPr>
    <w:rPr>
      <w:color w:val="918585"/>
      <w:sz w:val="20"/>
    </w:rPr>
  </w:style>
  <w:style w:type="paragraph" w:styleId="Heading7">
    <w:name w:val="heading 7"/>
    <w:basedOn w:val="Normal"/>
    <w:next w:val="Normal"/>
    <w:link w:val="Heading7Char"/>
    <w:qFormat/>
    <w:rsid w:val="00D14246"/>
    <w:pPr>
      <w:ind w:left="720"/>
      <w:outlineLvl w:val="6"/>
    </w:pPr>
    <w:rPr>
      <w:i/>
    </w:rPr>
  </w:style>
  <w:style w:type="paragraph" w:styleId="Heading8">
    <w:name w:val="heading 8"/>
    <w:basedOn w:val="Normal"/>
    <w:next w:val="Normal"/>
    <w:link w:val="Heading8Char"/>
    <w:qFormat/>
    <w:rsid w:val="00D14246"/>
    <w:pPr>
      <w:ind w:left="720"/>
      <w:outlineLvl w:val="7"/>
    </w:pPr>
    <w:rPr>
      <w:i/>
    </w:rPr>
  </w:style>
  <w:style w:type="paragraph" w:styleId="Heading9">
    <w:name w:val="heading 9"/>
    <w:basedOn w:val="Normal"/>
    <w:next w:val="Normal"/>
    <w:link w:val="Heading9Char"/>
    <w:qFormat/>
    <w:rsid w:val="00D14246"/>
    <w:pPr>
      <w:ind w:left="720"/>
      <w:outlineLvl w:val="8"/>
    </w:pPr>
    <w:rPr>
      <w:i/>
    </w:rPr>
  </w:style>
  <w:style w:type="character" w:default="1" w:styleId="DefaultParagraphFont">
    <w:name w:val="Default Paragraph Font"/>
    <w:uiPriority w:val="1"/>
    <w:unhideWhenUsed/>
    <w:rsid w:val="00D142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246"/>
  </w:style>
  <w:style w:type="character" w:customStyle="1" w:styleId="Heading1Char">
    <w:name w:val="Heading 1 Char"/>
    <w:basedOn w:val="DefaultParagraphFont"/>
    <w:link w:val="Heading1"/>
    <w:rsid w:val="00D14246"/>
    <w:rPr>
      <w:rFonts w:ascii="Times New Roman" w:eastAsia="Times New Roman" w:hAnsi="Times New Roman" w:cs="Times New Roman"/>
      <w:b/>
      <w:sz w:val="32"/>
      <w:szCs w:val="20"/>
      <w:lang w:eastAsia="en-US"/>
    </w:rPr>
  </w:style>
  <w:style w:type="paragraph" w:styleId="BodyText">
    <w:name w:val="Body Text"/>
    <w:basedOn w:val="Normal"/>
    <w:link w:val="BodyTextChar"/>
    <w:rsid w:val="00D142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4246"/>
    <w:rPr>
      <w:rFonts w:ascii="Times New Roman" w:eastAsia="Times New Roman" w:hAnsi="Times New Roman" w:cs="Times New Roman"/>
      <w:sz w:val="24"/>
      <w:lang w:eastAsia="en-US"/>
    </w:rPr>
  </w:style>
  <w:style w:type="paragraph" w:styleId="ListBullet">
    <w:name w:val="List Bullet"/>
    <w:basedOn w:val="List"/>
    <w:rsid w:val="00D14246"/>
    <w:pPr>
      <w:numPr>
        <w:numId w:val="11"/>
      </w:numPr>
      <w:tabs>
        <w:tab w:val="clear" w:pos="340"/>
      </w:tabs>
      <w:spacing w:before="40" w:after="40"/>
    </w:pPr>
  </w:style>
  <w:style w:type="character" w:customStyle="1" w:styleId="SpecialBold">
    <w:name w:val="Special Bold"/>
    <w:basedOn w:val="DefaultParagraphFont"/>
    <w:rsid w:val="00D14246"/>
    <w:rPr>
      <w:b/>
      <w:spacing w:val="0"/>
    </w:rPr>
  </w:style>
  <w:style w:type="paragraph" w:customStyle="1" w:styleId="SuperHeading">
    <w:name w:val="SuperHeading"/>
    <w:basedOn w:val="Normal"/>
    <w:rsid w:val="00D14246"/>
    <w:pPr>
      <w:spacing w:before="240" w:after="120"/>
      <w:outlineLvl w:val="0"/>
    </w:pPr>
    <w:rPr>
      <w:rFonts w:ascii="Times New Roman" w:hAnsi="Times New Roman"/>
      <w:b/>
      <w:sz w:val="32"/>
    </w:rPr>
  </w:style>
  <w:style w:type="paragraph" w:customStyle="1" w:styleId="AllowPageBreak">
    <w:name w:val="AllowPageBreak"/>
    <w:rsid w:val="00D142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14246"/>
    <w:rPr>
      <w:b/>
      <w:i/>
      <w:u w:val="none"/>
    </w:rPr>
  </w:style>
  <w:style w:type="character" w:customStyle="1" w:styleId="Heading2Char">
    <w:name w:val="Heading 2 Char"/>
    <w:basedOn w:val="DefaultParagraphFont"/>
    <w:link w:val="Heading2"/>
    <w:rsid w:val="00D142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2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2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2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2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2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2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246"/>
    <w:rPr>
      <w:rFonts w:ascii="Courier New" w:eastAsia="Times New Roman" w:hAnsi="Courier New" w:cs="Times New Roman"/>
      <w:i/>
      <w:szCs w:val="20"/>
      <w:lang w:eastAsia="en-US"/>
    </w:rPr>
  </w:style>
  <w:style w:type="paragraph" w:customStyle="1" w:styleId="HeadingBase">
    <w:name w:val="Heading Base"/>
    <w:rsid w:val="00D142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246"/>
    <w:pPr>
      <w:tabs>
        <w:tab w:val="right" w:leader="dot" w:pos="9072"/>
      </w:tabs>
      <w:ind w:left="567"/>
    </w:pPr>
    <w:rPr>
      <w:szCs w:val="22"/>
    </w:rPr>
  </w:style>
  <w:style w:type="paragraph" w:customStyle="1" w:styleId="TOCBase">
    <w:name w:val="TOC Base"/>
    <w:rsid w:val="00D142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246"/>
    <w:pPr>
      <w:tabs>
        <w:tab w:val="right" w:leader="dot" w:pos="9072"/>
      </w:tabs>
      <w:spacing w:before="40" w:after="40"/>
      <w:ind w:left="284"/>
    </w:pPr>
    <w:rPr>
      <w:rFonts w:ascii="Times New Roman" w:hAnsi="Times New Roman"/>
    </w:rPr>
  </w:style>
  <w:style w:type="paragraph" w:styleId="TOC1">
    <w:name w:val="toc 1"/>
    <w:basedOn w:val="TOCBase"/>
    <w:next w:val="Normal"/>
    <w:rsid w:val="00D142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2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246"/>
    <w:rPr>
      <w:rFonts w:ascii="Times New Roman" w:eastAsia="Times New Roman" w:hAnsi="Times New Roman" w:cs="Times New Roman"/>
      <w:sz w:val="16"/>
      <w:lang w:eastAsia="en-US"/>
    </w:rPr>
  </w:style>
  <w:style w:type="paragraph" w:styleId="Title">
    <w:name w:val="Title"/>
    <w:basedOn w:val="HeadingBase"/>
    <w:link w:val="TitleChar"/>
    <w:qFormat/>
    <w:rsid w:val="00D14246"/>
    <w:pPr>
      <w:spacing w:before="5040"/>
      <w:jc w:val="center"/>
    </w:pPr>
    <w:rPr>
      <w:sz w:val="48"/>
      <w:szCs w:val="72"/>
      <w:lang w:val="en-US"/>
    </w:rPr>
  </w:style>
  <w:style w:type="character" w:customStyle="1" w:styleId="TitleChar">
    <w:name w:val="Title Char"/>
    <w:basedOn w:val="DefaultParagraphFont"/>
    <w:link w:val="Title"/>
    <w:rsid w:val="00D142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246"/>
    <w:pPr>
      <w:tabs>
        <w:tab w:val="left" w:pos="3600"/>
        <w:tab w:val="left" w:pos="3958"/>
      </w:tabs>
    </w:pPr>
  </w:style>
  <w:style w:type="paragraph" w:styleId="List">
    <w:name w:val="List"/>
    <w:basedOn w:val="BodyText"/>
    <w:next w:val="BodyText"/>
    <w:rsid w:val="00D14246"/>
    <w:pPr>
      <w:tabs>
        <w:tab w:val="left" w:pos="340"/>
      </w:tabs>
      <w:spacing w:before="60" w:after="60"/>
      <w:ind w:left="340" w:hanging="340"/>
    </w:pPr>
  </w:style>
  <w:style w:type="paragraph" w:customStyle="1" w:styleId="Note">
    <w:name w:val="Note"/>
    <w:basedOn w:val="BodyText"/>
    <w:rsid w:val="00D142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246"/>
    <w:pPr>
      <w:framePr w:wrap="auto" w:hAnchor="text" w:y="6049"/>
    </w:pPr>
    <w:rPr>
      <w:color w:val="000000"/>
      <w:sz w:val="40"/>
    </w:rPr>
  </w:style>
  <w:style w:type="paragraph" w:customStyle="1" w:styleId="TOCTitle">
    <w:name w:val="TOCTitle"/>
    <w:basedOn w:val="Heading1"/>
    <w:rsid w:val="00D14246"/>
    <w:pPr>
      <w:spacing w:after="240"/>
      <w:jc w:val="center"/>
      <w:outlineLvl w:val="9"/>
    </w:pPr>
    <w:rPr>
      <w:caps/>
    </w:rPr>
  </w:style>
  <w:style w:type="paragraph" w:customStyle="1" w:styleId="Version">
    <w:name w:val="Version"/>
    <w:rsid w:val="00D142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4246"/>
    <w:pPr>
      <w:numPr>
        <w:numId w:val="12"/>
      </w:numPr>
      <w:tabs>
        <w:tab w:val="clear" w:pos="680"/>
      </w:tabs>
    </w:pPr>
  </w:style>
  <w:style w:type="paragraph" w:styleId="Index1">
    <w:name w:val="index 1"/>
    <w:basedOn w:val="Normal"/>
    <w:next w:val="Normal"/>
    <w:semiHidden/>
    <w:rsid w:val="00D14246"/>
    <w:pPr>
      <w:keepNext w:val="0"/>
      <w:tabs>
        <w:tab w:val="right" w:pos="4176"/>
      </w:tabs>
      <w:ind w:left="198" w:hanging="198"/>
    </w:pPr>
    <w:rPr>
      <w:rFonts w:ascii="Garamond" w:hAnsi="Garamond"/>
    </w:rPr>
  </w:style>
  <w:style w:type="paragraph" w:styleId="IndexHeading">
    <w:name w:val="index heading"/>
    <w:basedOn w:val="Normal"/>
    <w:next w:val="Index1"/>
    <w:semiHidden/>
    <w:rsid w:val="00D14246"/>
    <w:pPr>
      <w:spacing w:before="120" w:after="120"/>
    </w:pPr>
    <w:rPr>
      <w:rFonts w:ascii="Arial" w:hAnsi="Arial"/>
      <w:b/>
      <w:color w:val="918585"/>
      <w:sz w:val="24"/>
    </w:rPr>
  </w:style>
  <w:style w:type="paragraph" w:styleId="Header">
    <w:name w:val="header"/>
    <w:basedOn w:val="Normal"/>
    <w:link w:val="HeaderChar"/>
    <w:rsid w:val="00D142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246"/>
    <w:rPr>
      <w:rFonts w:ascii="Times New Roman" w:eastAsia="Times New Roman" w:hAnsi="Times New Roman" w:cs="Times New Roman"/>
      <w:sz w:val="16"/>
      <w:szCs w:val="20"/>
      <w:lang w:val="en-GB" w:eastAsia="en-US"/>
    </w:rPr>
  </w:style>
  <w:style w:type="paragraph" w:customStyle="1" w:styleId="Chapter">
    <w:name w:val="Chapter"/>
    <w:basedOn w:val="Normal"/>
    <w:rsid w:val="00D14246"/>
    <w:pPr>
      <w:spacing w:before="240"/>
    </w:pPr>
    <w:rPr>
      <w:rFonts w:ascii="Times New Roman" w:hAnsi="Times New Roman"/>
      <w:smallCaps/>
      <w:spacing w:val="80"/>
      <w:sz w:val="28"/>
    </w:rPr>
  </w:style>
  <w:style w:type="paragraph" w:customStyle="1" w:styleId="InChapter">
    <w:name w:val="InChapter"/>
    <w:basedOn w:val="Heading3"/>
    <w:rsid w:val="00D14246"/>
    <w:pPr>
      <w:spacing w:after="240"/>
      <w:outlineLvl w:val="9"/>
    </w:pPr>
    <w:rPr>
      <w:noProof/>
    </w:rPr>
  </w:style>
  <w:style w:type="paragraph" w:styleId="Index2">
    <w:name w:val="index 2"/>
    <w:basedOn w:val="Normal"/>
    <w:next w:val="Normal"/>
    <w:semiHidden/>
    <w:rsid w:val="00D14246"/>
    <w:pPr>
      <w:tabs>
        <w:tab w:val="right" w:pos="4176"/>
      </w:tabs>
      <w:ind w:left="568" w:hanging="284"/>
    </w:pPr>
    <w:rPr>
      <w:rFonts w:ascii="Garamond" w:hAnsi="Garamond"/>
    </w:rPr>
  </w:style>
  <w:style w:type="paragraph" w:customStyle="1" w:styleId="Byline">
    <w:name w:val="Byline"/>
    <w:rsid w:val="00D142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246"/>
    <w:pPr>
      <w:tabs>
        <w:tab w:val="clear" w:pos="3600"/>
        <w:tab w:val="clear" w:pos="3958"/>
      </w:tabs>
      <w:jc w:val="right"/>
    </w:pPr>
  </w:style>
  <w:style w:type="character" w:styleId="Emphasis">
    <w:name w:val="Emphasis"/>
    <w:basedOn w:val="DefaultParagraphFont"/>
    <w:qFormat/>
    <w:rsid w:val="00D14246"/>
    <w:rPr>
      <w:i/>
    </w:rPr>
  </w:style>
  <w:style w:type="paragraph" w:styleId="Caption">
    <w:name w:val="caption"/>
    <w:basedOn w:val="BodyText"/>
    <w:next w:val="Normal"/>
    <w:qFormat/>
    <w:rsid w:val="00D14246"/>
    <w:pPr>
      <w:framePr w:w="2268" w:hSpace="181" w:vSpace="181" w:wrap="around" w:vAnchor="text" w:hAnchor="page" w:x="1135" w:y="285" w:anchorLock="1"/>
    </w:pPr>
    <w:rPr>
      <w:i/>
    </w:rPr>
  </w:style>
  <w:style w:type="paragraph" w:customStyle="1" w:styleId="MiniTOCTitle">
    <w:name w:val="MiniTOCTitle"/>
    <w:basedOn w:val="Heading4"/>
    <w:rsid w:val="00D14246"/>
    <w:pPr>
      <w:spacing w:before="240"/>
      <w:outlineLvl w:val="9"/>
    </w:pPr>
    <w:rPr>
      <w:noProof/>
      <w:sz w:val="24"/>
    </w:rPr>
  </w:style>
  <w:style w:type="paragraph" w:customStyle="1" w:styleId="MiniTOCItem">
    <w:name w:val="MiniTOCItem"/>
    <w:basedOn w:val="ListBullet"/>
    <w:rsid w:val="00D14246"/>
    <w:pPr>
      <w:numPr>
        <w:numId w:val="0"/>
      </w:numPr>
      <w:tabs>
        <w:tab w:val="right" w:leader="dot" w:pos="6521"/>
      </w:tabs>
      <w:spacing w:before="0" w:after="0"/>
    </w:pPr>
  </w:style>
  <w:style w:type="paragraph" w:customStyle="1" w:styleId="TOFTitle">
    <w:name w:val="TOFTitle"/>
    <w:basedOn w:val="TOCTitle"/>
    <w:rsid w:val="00D14246"/>
  </w:style>
  <w:style w:type="paragraph" w:styleId="TableofFigures">
    <w:name w:val="table of figures"/>
    <w:basedOn w:val="Normal"/>
    <w:next w:val="Normal"/>
    <w:semiHidden/>
    <w:rsid w:val="00D14246"/>
    <w:pPr>
      <w:tabs>
        <w:tab w:val="right" w:leader="dot" w:pos="9072"/>
      </w:tabs>
      <w:ind w:left="970" w:hanging="403"/>
    </w:pPr>
    <w:rPr>
      <w:rFonts w:ascii="Times New Roman" w:hAnsi="Times New Roman"/>
      <w:b/>
    </w:rPr>
  </w:style>
  <w:style w:type="paragraph" w:styleId="ListNumber">
    <w:name w:val="List Number"/>
    <w:basedOn w:val="List"/>
    <w:rsid w:val="00D14246"/>
    <w:pPr>
      <w:numPr>
        <w:numId w:val="14"/>
      </w:numPr>
      <w:tabs>
        <w:tab w:val="clear" w:pos="340"/>
      </w:tabs>
    </w:pPr>
  </w:style>
  <w:style w:type="character" w:customStyle="1" w:styleId="WingdingSymbols">
    <w:name w:val="Wingding Symbols"/>
    <w:rsid w:val="00D14246"/>
    <w:rPr>
      <w:rFonts w:ascii="Wingdings" w:hAnsi="Wingdings"/>
    </w:rPr>
  </w:style>
  <w:style w:type="paragraph" w:customStyle="1" w:styleId="TableHeading">
    <w:name w:val="Table Heading"/>
    <w:basedOn w:val="HeadingBase"/>
    <w:rsid w:val="00D14246"/>
    <w:pPr>
      <w:keepLines/>
      <w:pBdr>
        <w:bottom w:val="single" w:sz="6" w:space="1" w:color="918585"/>
      </w:pBdr>
      <w:spacing w:before="240"/>
    </w:pPr>
  </w:style>
  <w:style w:type="character" w:customStyle="1" w:styleId="HotSpot">
    <w:name w:val="HotSpot"/>
    <w:rsid w:val="00D14246"/>
    <w:rPr>
      <w:color w:val="0033CC"/>
      <w:u w:val="none"/>
    </w:rPr>
  </w:style>
  <w:style w:type="paragraph" w:customStyle="1" w:styleId="BodyTextRight">
    <w:name w:val="Body Text Right"/>
    <w:basedOn w:val="BodyText"/>
    <w:rsid w:val="00D14246"/>
    <w:pPr>
      <w:spacing w:before="0" w:after="0"/>
      <w:jc w:val="right"/>
    </w:pPr>
  </w:style>
  <w:style w:type="paragraph" w:styleId="Index3">
    <w:name w:val="index 3"/>
    <w:basedOn w:val="ListNumber2"/>
    <w:next w:val="Normal"/>
    <w:semiHidden/>
    <w:rsid w:val="00D14246"/>
    <w:pPr>
      <w:numPr>
        <w:numId w:val="0"/>
      </w:numPr>
      <w:tabs>
        <w:tab w:val="right" w:leader="dot" w:pos="4176"/>
      </w:tabs>
    </w:pPr>
  </w:style>
  <w:style w:type="paragraph" w:styleId="ListNumber2">
    <w:name w:val="List Number 2"/>
    <w:basedOn w:val="List2"/>
    <w:rsid w:val="00D14246"/>
    <w:pPr>
      <w:numPr>
        <w:numId w:val="9"/>
      </w:numPr>
      <w:tabs>
        <w:tab w:val="clear" w:pos="1060"/>
      </w:tabs>
    </w:pPr>
  </w:style>
  <w:style w:type="paragraph" w:customStyle="1" w:styleId="MarginNote">
    <w:name w:val="Margin Note"/>
    <w:basedOn w:val="BodyText"/>
    <w:rsid w:val="00D142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2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2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246"/>
    <w:rPr>
      <w:sz w:val="32"/>
    </w:rPr>
  </w:style>
  <w:style w:type="paragraph" w:customStyle="1" w:styleId="HeadingProcedure">
    <w:name w:val="Heading Procedure"/>
    <w:basedOn w:val="HeadingBase"/>
    <w:next w:val="Normal"/>
    <w:rsid w:val="00D14246"/>
    <w:pPr>
      <w:tabs>
        <w:tab w:val="left" w:pos="0"/>
      </w:tabs>
      <w:spacing w:before="120" w:after="60"/>
    </w:pPr>
    <w:rPr>
      <w:i/>
      <w:color w:val="918585"/>
      <w:sz w:val="22"/>
    </w:rPr>
  </w:style>
  <w:style w:type="paragraph" w:customStyle="1" w:styleId="TableBodyText">
    <w:name w:val="Table Body Text"/>
    <w:basedOn w:val="BodyText"/>
    <w:rsid w:val="00D14246"/>
    <w:pPr>
      <w:spacing w:before="60" w:after="60"/>
    </w:pPr>
  </w:style>
  <w:style w:type="paragraph" w:styleId="ListContinue">
    <w:name w:val="List Continue"/>
    <w:basedOn w:val="List"/>
    <w:rsid w:val="00D14246"/>
    <w:pPr>
      <w:ind w:firstLine="0"/>
    </w:pPr>
  </w:style>
  <w:style w:type="paragraph" w:customStyle="1" w:styleId="ListNote">
    <w:name w:val="List Note"/>
    <w:basedOn w:val="List"/>
    <w:rsid w:val="00D14246"/>
    <w:pPr>
      <w:pBdr>
        <w:top w:val="single" w:sz="6" w:space="2" w:color="918585"/>
        <w:bottom w:val="single" w:sz="6" w:space="2" w:color="918585"/>
      </w:pBdr>
      <w:tabs>
        <w:tab w:val="left" w:pos="1021"/>
      </w:tabs>
      <w:ind w:firstLine="0"/>
    </w:pPr>
  </w:style>
  <w:style w:type="paragraph" w:customStyle="1" w:styleId="Warning">
    <w:name w:val="Warning"/>
    <w:basedOn w:val="BodyText"/>
    <w:rsid w:val="00D14246"/>
    <w:pPr>
      <w:shd w:val="clear" w:color="auto" w:fill="D9D9D9"/>
      <w:tabs>
        <w:tab w:val="left" w:pos="992"/>
      </w:tabs>
      <w:ind w:left="119" w:right="119"/>
    </w:pPr>
    <w:rPr>
      <w:sz w:val="20"/>
    </w:rPr>
  </w:style>
  <w:style w:type="paragraph" w:customStyle="1" w:styleId="MarginIcons">
    <w:name w:val="Margin Icons"/>
    <w:basedOn w:val="BodyText"/>
    <w:rsid w:val="00D142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246"/>
    <w:rPr>
      <w:rFonts w:ascii="Courier New" w:hAnsi="Courier New"/>
    </w:rPr>
  </w:style>
  <w:style w:type="paragraph" w:customStyle="1" w:styleId="NoteBullet">
    <w:name w:val="Note Bullet"/>
    <w:basedOn w:val="Note"/>
    <w:rsid w:val="00D14246"/>
    <w:pPr>
      <w:tabs>
        <w:tab w:val="clear" w:pos="680"/>
      </w:tabs>
      <w:spacing w:before="60" w:after="60"/>
    </w:pPr>
  </w:style>
  <w:style w:type="paragraph" w:customStyle="1" w:styleId="SubHeading2">
    <w:name w:val="SubHeading2"/>
    <w:basedOn w:val="HeadingBase"/>
    <w:rsid w:val="00D14246"/>
    <w:pPr>
      <w:spacing w:before="240" w:after="60"/>
    </w:pPr>
    <w:rPr>
      <w:sz w:val="20"/>
    </w:rPr>
  </w:style>
  <w:style w:type="paragraph" w:customStyle="1" w:styleId="SubHeading1">
    <w:name w:val="SubHeading1"/>
    <w:basedOn w:val="HeadingBase"/>
    <w:rsid w:val="00D14246"/>
    <w:pPr>
      <w:spacing w:before="240" w:after="60"/>
    </w:pPr>
    <w:rPr>
      <w:color w:val="918585"/>
      <w:sz w:val="22"/>
    </w:rPr>
  </w:style>
  <w:style w:type="paragraph" w:customStyle="1" w:styleId="SideHeading">
    <w:name w:val="Side Heading"/>
    <w:basedOn w:val="HeadingBase"/>
    <w:rsid w:val="00D142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246"/>
    <w:pPr>
      <w:numPr>
        <w:numId w:val="10"/>
      </w:numPr>
    </w:pPr>
  </w:style>
  <w:style w:type="paragraph" w:styleId="PlainText">
    <w:name w:val="Plain Text"/>
    <w:basedOn w:val="Normal"/>
    <w:link w:val="PlainTextChar"/>
    <w:rsid w:val="00D14246"/>
    <w:rPr>
      <w:sz w:val="20"/>
    </w:rPr>
  </w:style>
  <w:style w:type="character" w:customStyle="1" w:styleId="PlainTextChar">
    <w:name w:val="Plain Text Char"/>
    <w:basedOn w:val="DefaultParagraphFont"/>
    <w:link w:val="PlainText"/>
    <w:rsid w:val="00D14246"/>
    <w:rPr>
      <w:rFonts w:ascii="Courier New" w:eastAsia="Times New Roman" w:hAnsi="Courier New" w:cs="Times New Roman"/>
      <w:sz w:val="20"/>
      <w:szCs w:val="20"/>
      <w:lang w:eastAsia="en-US"/>
    </w:rPr>
  </w:style>
  <w:style w:type="character" w:customStyle="1" w:styleId="MenuOption">
    <w:name w:val="Menu Option"/>
    <w:basedOn w:val="DefaultParagraphFont"/>
    <w:rsid w:val="00D14246"/>
    <w:rPr>
      <w:b/>
      <w:smallCaps/>
    </w:rPr>
  </w:style>
  <w:style w:type="paragraph" w:customStyle="1" w:styleId="TableListNumber">
    <w:name w:val="Table List Number"/>
    <w:basedOn w:val="ListNumber"/>
    <w:rsid w:val="00D14246"/>
    <w:pPr>
      <w:numPr>
        <w:numId w:val="0"/>
      </w:numPr>
    </w:pPr>
  </w:style>
  <w:style w:type="paragraph" w:styleId="TOC4">
    <w:name w:val="toc 4"/>
    <w:basedOn w:val="TOCBase"/>
    <w:next w:val="Normal"/>
    <w:semiHidden/>
    <w:rsid w:val="00D14246"/>
    <w:pPr>
      <w:tabs>
        <w:tab w:val="right" w:leader="dot" w:pos="9071"/>
      </w:tabs>
      <w:ind w:left="1701"/>
    </w:pPr>
  </w:style>
  <w:style w:type="paragraph" w:customStyle="1" w:styleId="ListAlpha">
    <w:name w:val="List Alpha"/>
    <w:basedOn w:val="List"/>
    <w:rsid w:val="00D14246"/>
    <w:pPr>
      <w:numPr>
        <w:numId w:val="8"/>
      </w:numPr>
    </w:pPr>
  </w:style>
  <w:style w:type="paragraph" w:customStyle="1" w:styleId="ListAlpha2">
    <w:name w:val="List Alpha 2"/>
    <w:basedOn w:val="List2"/>
    <w:rsid w:val="00D14246"/>
    <w:pPr>
      <w:numPr>
        <w:numId w:val="7"/>
      </w:numPr>
    </w:pPr>
  </w:style>
  <w:style w:type="paragraph" w:styleId="List2">
    <w:name w:val="List 2"/>
    <w:basedOn w:val="BodyText"/>
    <w:rsid w:val="00D14246"/>
    <w:pPr>
      <w:tabs>
        <w:tab w:val="left" w:pos="680"/>
      </w:tabs>
      <w:spacing w:before="60" w:after="60"/>
      <w:ind w:left="680" w:hanging="340"/>
    </w:pPr>
  </w:style>
  <w:style w:type="paragraph" w:styleId="List3">
    <w:name w:val="List 3"/>
    <w:basedOn w:val="BodyText"/>
    <w:rsid w:val="00D14246"/>
    <w:pPr>
      <w:tabs>
        <w:tab w:val="left" w:pos="1021"/>
      </w:tabs>
      <w:spacing w:before="60" w:after="60"/>
      <w:ind w:left="1020" w:hanging="340"/>
    </w:pPr>
  </w:style>
  <w:style w:type="paragraph" w:styleId="List4">
    <w:name w:val="List 4"/>
    <w:basedOn w:val="BodyText"/>
    <w:rsid w:val="00D14246"/>
    <w:pPr>
      <w:tabs>
        <w:tab w:val="left" w:pos="1361"/>
      </w:tabs>
      <w:spacing w:before="60" w:after="60"/>
      <w:ind w:left="1361" w:hanging="340"/>
    </w:pPr>
  </w:style>
  <w:style w:type="paragraph" w:styleId="List5">
    <w:name w:val="List 5"/>
    <w:basedOn w:val="BodyText"/>
    <w:rsid w:val="00D14246"/>
    <w:pPr>
      <w:tabs>
        <w:tab w:val="left" w:pos="1701"/>
      </w:tabs>
      <w:spacing w:before="60" w:after="60"/>
      <w:ind w:left="1701" w:hanging="340"/>
    </w:pPr>
  </w:style>
  <w:style w:type="paragraph" w:styleId="ListBullet3">
    <w:name w:val="List Bullet 3"/>
    <w:basedOn w:val="List3"/>
    <w:rsid w:val="00D14246"/>
    <w:pPr>
      <w:numPr>
        <w:numId w:val="13"/>
      </w:numPr>
      <w:tabs>
        <w:tab w:val="clear" w:pos="1021"/>
      </w:tabs>
      <w:ind w:left="1037" w:hanging="357"/>
    </w:pPr>
  </w:style>
  <w:style w:type="paragraph" w:styleId="ListBullet4">
    <w:name w:val="List Bullet 4"/>
    <w:basedOn w:val="List4"/>
    <w:rsid w:val="00D14246"/>
    <w:pPr>
      <w:numPr>
        <w:numId w:val="2"/>
      </w:numPr>
      <w:tabs>
        <w:tab w:val="clear" w:pos="1361"/>
      </w:tabs>
    </w:pPr>
  </w:style>
  <w:style w:type="paragraph" w:styleId="ListBullet5">
    <w:name w:val="List Bullet 5"/>
    <w:basedOn w:val="List5"/>
    <w:rsid w:val="00D14246"/>
    <w:pPr>
      <w:numPr>
        <w:numId w:val="3"/>
      </w:numPr>
    </w:pPr>
  </w:style>
  <w:style w:type="paragraph" w:styleId="ListContinue2">
    <w:name w:val="List Continue 2"/>
    <w:basedOn w:val="List2"/>
    <w:rsid w:val="00D14246"/>
    <w:pPr>
      <w:ind w:firstLine="0"/>
    </w:pPr>
  </w:style>
  <w:style w:type="paragraph" w:styleId="ListContinue3">
    <w:name w:val="List Continue 3"/>
    <w:basedOn w:val="List3"/>
    <w:rsid w:val="00D14246"/>
    <w:pPr>
      <w:ind w:left="1021" w:firstLine="0"/>
    </w:pPr>
  </w:style>
  <w:style w:type="paragraph" w:styleId="ListContinue4">
    <w:name w:val="List Continue 4"/>
    <w:basedOn w:val="List4"/>
    <w:rsid w:val="00D14246"/>
    <w:pPr>
      <w:ind w:firstLine="0"/>
    </w:pPr>
  </w:style>
  <w:style w:type="paragraph" w:styleId="ListContinue5">
    <w:name w:val="List Continue 5"/>
    <w:basedOn w:val="List5"/>
    <w:rsid w:val="00D14246"/>
    <w:pPr>
      <w:ind w:firstLine="0"/>
    </w:pPr>
  </w:style>
  <w:style w:type="paragraph" w:styleId="ListNumber3">
    <w:name w:val="List Number 3"/>
    <w:basedOn w:val="List3"/>
    <w:rsid w:val="00D14246"/>
    <w:pPr>
      <w:numPr>
        <w:numId w:val="4"/>
      </w:numPr>
    </w:pPr>
  </w:style>
  <w:style w:type="paragraph" w:styleId="ListNumber4">
    <w:name w:val="List Number 4"/>
    <w:basedOn w:val="List4"/>
    <w:rsid w:val="00D14246"/>
    <w:pPr>
      <w:numPr>
        <w:numId w:val="5"/>
      </w:numPr>
    </w:pPr>
  </w:style>
  <w:style w:type="paragraph" w:styleId="ListNumber5">
    <w:name w:val="List Number 5"/>
    <w:basedOn w:val="List5"/>
    <w:rsid w:val="00D14246"/>
    <w:pPr>
      <w:numPr>
        <w:numId w:val="6"/>
      </w:numPr>
    </w:pPr>
  </w:style>
  <w:style w:type="paragraph" w:styleId="BlockText">
    <w:name w:val="Block Text"/>
    <w:basedOn w:val="Normal"/>
    <w:rsid w:val="00D14246"/>
    <w:pPr>
      <w:spacing w:after="120"/>
      <w:ind w:left="1440" w:right="1440"/>
    </w:pPr>
  </w:style>
  <w:style w:type="character" w:customStyle="1" w:styleId="Subscript">
    <w:name w:val="Subscript"/>
    <w:basedOn w:val="DefaultParagraphFont"/>
    <w:rsid w:val="00D14246"/>
    <w:rPr>
      <w:sz w:val="16"/>
      <w:vertAlign w:val="subscript"/>
    </w:rPr>
  </w:style>
  <w:style w:type="character" w:customStyle="1" w:styleId="Superscript">
    <w:name w:val="Superscript"/>
    <w:basedOn w:val="DefaultParagraphFont"/>
    <w:rsid w:val="00D14246"/>
    <w:rPr>
      <w:sz w:val="16"/>
      <w:vertAlign w:val="superscript"/>
    </w:rPr>
  </w:style>
  <w:style w:type="character" w:customStyle="1" w:styleId="Symbols">
    <w:name w:val="Symbols"/>
    <w:basedOn w:val="DefaultParagraphFont"/>
    <w:rsid w:val="00D14246"/>
    <w:rPr>
      <w:rFonts w:ascii="Symbol" w:hAnsi="Symbol"/>
    </w:rPr>
  </w:style>
  <w:style w:type="character" w:customStyle="1" w:styleId="MenuOptions">
    <w:name w:val="Menu Options"/>
    <w:basedOn w:val="DefaultParagraphFont"/>
    <w:rsid w:val="00D14246"/>
    <w:rPr>
      <w:rFonts w:ascii="Arial Narrow" w:hAnsi="Arial Narrow"/>
      <w:smallCaps/>
    </w:rPr>
  </w:style>
  <w:style w:type="character" w:customStyle="1" w:styleId="Buttons">
    <w:name w:val="Buttons"/>
    <w:basedOn w:val="DefaultParagraphFont"/>
    <w:rsid w:val="00D14246"/>
    <w:rPr>
      <w:b/>
    </w:rPr>
  </w:style>
  <w:style w:type="character" w:customStyle="1" w:styleId="Underlined">
    <w:name w:val="Underlined"/>
    <w:basedOn w:val="DefaultParagraphFont"/>
    <w:rsid w:val="00D14246"/>
    <w:rPr>
      <w:u w:val="single"/>
    </w:rPr>
  </w:style>
  <w:style w:type="paragraph" w:customStyle="1" w:styleId="TableBodyTextRight">
    <w:name w:val="Table Body Text Right"/>
    <w:basedOn w:val="TableBodyText"/>
    <w:rsid w:val="00D14246"/>
    <w:pPr>
      <w:widowControl w:val="0"/>
      <w:autoSpaceDE w:val="0"/>
      <w:autoSpaceDN w:val="0"/>
      <w:adjustRightInd w:val="0"/>
      <w:jc w:val="right"/>
    </w:pPr>
    <w:rPr>
      <w:rFonts w:cs="Arial"/>
      <w:szCs w:val="18"/>
    </w:rPr>
  </w:style>
  <w:style w:type="paragraph" w:customStyle="1" w:styleId="CopyrightText">
    <w:name w:val="Copyright Text"/>
    <w:basedOn w:val="BodyText"/>
    <w:rsid w:val="00D14246"/>
    <w:rPr>
      <w:sz w:val="18"/>
    </w:rPr>
  </w:style>
  <w:style w:type="paragraph" w:customStyle="1" w:styleId="BodySmallRight">
    <w:name w:val="Body Small Right"/>
    <w:basedOn w:val="BodyTextRight"/>
    <w:rsid w:val="00D14246"/>
    <w:rPr>
      <w:sz w:val="18"/>
      <w:szCs w:val="18"/>
    </w:rPr>
  </w:style>
  <w:style w:type="paragraph" w:customStyle="1" w:styleId="MarginEdition">
    <w:name w:val="Margin Edition"/>
    <w:basedOn w:val="MarginNote"/>
    <w:rsid w:val="00D14246"/>
    <w:pPr>
      <w:spacing w:before="0" w:after="0"/>
    </w:pPr>
    <w:rPr>
      <w:rFonts w:ascii="Times New Roman" w:hAnsi="Times New Roman"/>
      <w:color w:val="999999"/>
    </w:rPr>
  </w:style>
  <w:style w:type="paragraph" w:customStyle="1" w:styleId="Spacer">
    <w:name w:val="Spacer"/>
    <w:basedOn w:val="Normal"/>
    <w:rsid w:val="00D14246"/>
    <w:rPr>
      <w:sz w:val="2"/>
      <w:szCs w:val="2"/>
    </w:rPr>
  </w:style>
  <w:style w:type="character" w:customStyle="1" w:styleId="Small">
    <w:name w:val="Small"/>
    <w:basedOn w:val="DefaultParagraphFont"/>
    <w:rsid w:val="00D14246"/>
    <w:rPr>
      <w:sz w:val="16"/>
    </w:rPr>
  </w:style>
  <w:style w:type="paragraph" w:customStyle="1" w:styleId="WideTable">
    <w:name w:val="Wide Table"/>
    <w:basedOn w:val="Normal"/>
    <w:rsid w:val="00D14246"/>
    <w:pPr>
      <w:ind w:left="-1418"/>
    </w:pPr>
    <w:rPr>
      <w:sz w:val="2"/>
      <w:szCs w:val="2"/>
    </w:rPr>
  </w:style>
  <w:style w:type="character" w:styleId="PageNumber">
    <w:name w:val="page number"/>
    <w:basedOn w:val="DefaultParagraphFont"/>
    <w:rsid w:val="00D14246"/>
  </w:style>
  <w:style w:type="paragraph" w:styleId="Quote">
    <w:name w:val="Quote"/>
    <w:basedOn w:val="Heading1"/>
    <w:link w:val="QuoteChar"/>
    <w:qFormat/>
    <w:rsid w:val="00D14246"/>
    <w:rPr>
      <w:b w:val="0"/>
      <w:sz w:val="72"/>
      <w:szCs w:val="72"/>
      <w:lang w:val="en-NZ"/>
    </w:rPr>
  </w:style>
  <w:style w:type="character" w:customStyle="1" w:styleId="QuoteChar">
    <w:name w:val="Quote Char"/>
    <w:basedOn w:val="DefaultParagraphFont"/>
    <w:link w:val="Quote"/>
    <w:rsid w:val="00D142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246"/>
    <w:pPr>
      <w:pageBreakBefore/>
    </w:pPr>
  </w:style>
  <w:style w:type="paragraph" w:customStyle="1" w:styleId="Border">
    <w:name w:val="Border"/>
    <w:basedOn w:val="Normal"/>
    <w:qFormat/>
    <w:rsid w:val="00D142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246"/>
    <w:rPr>
      <w:b/>
      <w:bCs/>
      <w:i/>
      <w:iCs/>
      <w:color w:val="auto"/>
    </w:rPr>
  </w:style>
  <w:style w:type="paragraph" w:styleId="IntenseQuote">
    <w:name w:val="Intense Quote"/>
    <w:basedOn w:val="Normal"/>
    <w:next w:val="Normal"/>
    <w:link w:val="IntenseQuoteChar"/>
    <w:uiPriority w:val="30"/>
    <w:qFormat/>
    <w:rsid w:val="00D142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2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246"/>
    <w:rPr>
      <w:smallCaps/>
      <w:color w:val="auto"/>
      <w:u w:val="single"/>
    </w:rPr>
  </w:style>
  <w:style w:type="character" w:styleId="IntenseReference">
    <w:name w:val="Intense Reference"/>
    <w:basedOn w:val="DefaultParagraphFont"/>
    <w:uiPriority w:val="32"/>
    <w:qFormat/>
    <w:rsid w:val="00D14246"/>
    <w:rPr>
      <w:b/>
      <w:bCs/>
      <w:smallCaps/>
      <w:color w:val="auto"/>
      <w:spacing w:val="5"/>
      <w:u w:val="single"/>
    </w:rPr>
  </w:style>
  <w:style w:type="paragraph" w:customStyle="1" w:styleId="2ColumnHeading">
    <w:name w:val="2Column Heading"/>
    <w:basedOn w:val="BodyText"/>
    <w:qFormat/>
    <w:rsid w:val="00D14246"/>
    <w:pPr>
      <w:spacing w:after="60"/>
      <w:ind w:left="-2268"/>
    </w:pPr>
    <w:rPr>
      <w:b/>
    </w:rPr>
  </w:style>
  <w:style w:type="paragraph" w:customStyle="1" w:styleId="Heading1TOC">
    <w:name w:val="Heading1 TOC"/>
    <w:basedOn w:val="Normal"/>
    <w:qFormat/>
    <w:rsid w:val="00D14246"/>
    <w:pPr>
      <w:spacing w:before="240" w:after="120"/>
    </w:pPr>
    <w:rPr>
      <w:rFonts w:ascii="Times New Roman" w:hAnsi="Times New Roman"/>
      <w:b/>
      <w:sz w:val="32"/>
    </w:rPr>
  </w:style>
  <w:style w:type="paragraph" w:customStyle="1" w:styleId="Heading2TOC">
    <w:name w:val="Heading2 TOC"/>
    <w:basedOn w:val="Normal"/>
    <w:qFormat/>
    <w:rsid w:val="00D14246"/>
    <w:pPr>
      <w:spacing w:before="240" w:after="60"/>
    </w:pPr>
    <w:rPr>
      <w:rFonts w:ascii="Times New Roman" w:hAnsi="Times New Roman"/>
      <w:b/>
      <w:sz w:val="28"/>
    </w:rPr>
  </w:style>
  <w:style w:type="character" w:customStyle="1" w:styleId="Underline">
    <w:name w:val="Underline"/>
    <w:basedOn w:val="DefaultParagraphFont"/>
    <w:qFormat/>
    <w:rsid w:val="00D14246"/>
    <w:rPr>
      <w:u w:val="single"/>
    </w:rPr>
  </w:style>
  <w:style w:type="paragraph" w:styleId="BalloonText">
    <w:name w:val="Balloon Text"/>
    <w:basedOn w:val="Normal"/>
    <w:link w:val="BalloonTextChar"/>
    <w:rsid w:val="00D14246"/>
    <w:rPr>
      <w:rFonts w:ascii="Tahoma" w:hAnsi="Tahoma" w:cs="Tahoma"/>
      <w:sz w:val="16"/>
      <w:szCs w:val="16"/>
    </w:rPr>
  </w:style>
  <w:style w:type="character" w:customStyle="1" w:styleId="BalloonTextChar">
    <w:name w:val="Balloon Text Char"/>
    <w:basedOn w:val="DefaultParagraphFont"/>
    <w:link w:val="BalloonText"/>
    <w:rsid w:val="00D142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2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42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246"/>
    <w:rPr>
      <w:b/>
      <w:color w:val="660033"/>
      <w:spacing w:val="0"/>
    </w:rPr>
  </w:style>
  <w:style w:type="paragraph" w:customStyle="1" w:styleId="Nameditemlist">
    <w:name w:val="Named item list"/>
    <w:basedOn w:val="BodyText"/>
    <w:qFormat/>
    <w:rsid w:val="00D14246"/>
    <w:pPr>
      <w:tabs>
        <w:tab w:val="left" w:pos="2835"/>
      </w:tabs>
      <w:ind w:left="2835" w:hanging="2835"/>
    </w:pPr>
  </w:style>
  <w:style w:type="paragraph" w:customStyle="1" w:styleId="BodyTextnopadding">
    <w:name w:val="Body Text no padding"/>
    <w:basedOn w:val="BodyText"/>
    <w:qFormat/>
    <w:rsid w:val="00D14246"/>
    <w:pPr>
      <w:spacing w:before="0" w:after="0"/>
    </w:pPr>
  </w:style>
  <w:style w:type="paragraph" w:customStyle="1" w:styleId="BodyTextBold">
    <w:name w:val="Body Text Bold"/>
    <w:basedOn w:val="BodyText"/>
    <w:qFormat/>
    <w:rsid w:val="00D14246"/>
    <w:rPr>
      <w:b/>
    </w:rPr>
  </w:style>
  <w:style w:type="character" w:styleId="Hyperlink">
    <w:name w:val="Hyperlink"/>
    <w:basedOn w:val="DefaultParagraphFont"/>
    <w:uiPriority w:val="99"/>
    <w:unhideWhenUsed/>
    <w:rsid w:val="001463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1029</Words>
  <Characters>6776</Characters>
  <Application>Microsoft Office Word</Application>
  <DocSecurity>0</DocSecurity>
  <Lines>322</Lines>
  <Paragraphs>166</Paragraphs>
  <ScaleCrop>false</ScaleCrop>
  <Company>Author-it Software Corporation Ltd.</Company>
  <LinksUpToDate>false</LinksUpToDate>
  <CharactersWithSpaces>7639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CPPSIS5065 Design basic engineering structures</dc:title>
  <dc:subject>Approved</dc:subject>
  <dc:creator>Artibus Innovation</dc:creator>
  <cp:keywords>Release: 1</cp:keywords>
  <dc:description>Review Date: 12 April 2008</dc:description>
  <cp:lastModifiedBy>HSD_TPCMSd.prod</cp:lastModifiedBy>
  <cp:revision>3</cp:revision>
  <dcterms:created xsi:type="dcterms:W3CDTF">2021-01-07T13:49:00Z</dcterms:created>
  <dcterms:modified xsi:type="dcterms:W3CDTF">2021-01-07T13:49:00Z</dcterms:modified>
</cp:coreProperties>
</file>