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7EE" w:rsidP="00B24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CPPSIS5065 Design basic engineering structures</w:t>
      </w:r>
      <w:r>
        <w:fldChar w:fldCharType="end"/>
      </w:r>
    </w:p>
    <w:p w:rsidR="00B247EE" w:rsidP="00B247EE">
      <w:pPr>
        <w:pStyle w:val="Version"/>
        <w:sectPr w:rsidSect="00746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7A7" w:rsidP="007467A7">
      <w:pPr>
        <w:pStyle w:val="SuperHeading"/>
      </w:pPr>
      <w:r w:rsidRPr="007467A7">
        <w:t>Assessment Requirements for CPPSIS5065 Design basic engineering structures</w:t>
      </w:r>
    </w:p>
    <w:p w:rsidR="00000000" w:rsidRPr="007467A7" w:rsidP="007467A7">
      <w:pPr>
        <w:pStyle w:val="Heading1"/>
      </w:pPr>
      <w:bookmarkStart w:id="1" w:name="O_837739"/>
      <w:bookmarkEnd w:id="1"/>
      <w:r w:rsidRPr="007467A7">
        <w:t>Modification History</w:t>
      </w:r>
    </w:p>
    <w:p w:rsidR="00000000" w:rsidRPr="007467A7" w:rsidP="00B247EE">
      <w:pPr>
        <w:pStyle w:val="BodyText"/>
      </w:pPr>
      <w:r w:rsidRPr="007467A7">
        <w:t>Release 1.</w:t>
      </w:r>
    </w:p>
    <w:p w:rsidR="00000000" w:rsidRPr="007467A7" w:rsidP="00B247EE">
      <w:pPr>
        <w:pStyle w:val="BodyText"/>
      </w:pPr>
      <w:r w:rsidRPr="007467A7">
        <w:t>New unit of competency.</w:t>
      </w:r>
    </w:p>
    <w:p w:rsidR="00000000" w:rsidRPr="007467A7" w:rsidP="00B247EE">
      <w:pPr>
        <w:pStyle w:val="BodyText"/>
      </w:pPr>
      <w:r w:rsidRPr="007467A7">
        <w:t>This version first released with CPP Property Services Training Package Version 3.</w:t>
      </w:r>
    </w:p>
    <w:p w:rsidR="00000000" w:rsidRPr="007467A7" w:rsidP="007467A7">
      <w:pPr>
        <w:pStyle w:val="Heading1"/>
      </w:pPr>
      <w:bookmarkStart w:id="2" w:name="O_837742"/>
      <w:bookmarkEnd w:id="2"/>
      <w:r w:rsidRPr="007467A7">
        <w:t>Performance Evidence</w:t>
      </w:r>
    </w:p>
    <w:p w:rsidR="00000000" w:rsidRPr="007467A7" w:rsidP="00B247EE">
      <w:pPr>
        <w:pStyle w:val="BodyText"/>
      </w:pPr>
      <w:r w:rsidRPr="007467A7">
        <w:t>A person demonstrating competency in this unit must satisfy the requirements of the elements, performance criteria, foundation skills and range of conditions of this unit. The person must also prepare a design and drawings for two proj</w:t>
      </w:r>
      <w:r w:rsidRPr="007467A7">
        <w:t>ects using a basic engineering structure from one of the following categories:</w:t>
      </w:r>
    </w:p>
    <w:p w:rsidR="00000000" w:rsidRPr="007467A7" w:rsidP="007467A7">
      <w:pPr>
        <w:pStyle w:val="ListBullet"/>
      </w:pPr>
      <w:r w:rsidRPr="007467A7">
        <w:t>railway</w:t>
      </w:r>
    </w:p>
    <w:p w:rsidR="00000000" w:rsidRPr="007467A7" w:rsidP="007467A7">
      <w:pPr>
        <w:pStyle w:val="ListBullet"/>
      </w:pPr>
      <w:r w:rsidRPr="007467A7">
        <w:t>rural road</w:t>
      </w:r>
    </w:p>
    <w:p w:rsidR="00000000" w:rsidRPr="007467A7" w:rsidP="007467A7">
      <w:pPr>
        <w:pStyle w:val="ListBullet"/>
      </w:pPr>
      <w:r w:rsidRPr="007467A7">
        <w:t>urban road</w:t>
      </w:r>
    </w:p>
    <w:p w:rsidR="00000000" w:rsidRPr="007467A7" w:rsidP="007467A7">
      <w:pPr>
        <w:pStyle w:val="ListBullet"/>
      </w:pPr>
      <w:r w:rsidRPr="007467A7">
        <w:t>sewer line</w:t>
      </w:r>
    </w:p>
    <w:p w:rsidR="00000000" w:rsidRPr="007467A7" w:rsidP="007467A7">
      <w:pPr>
        <w:pStyle w:val="ListBullet"/>
      </w:pPr>
      <w:r w:rsidRPr="007467A7">
        <w:t>stormwater drainage line</w:t>
      </w:r>
    </w:p>
    <w:p w:rsidR="00000000" w:rsidRPr="007467A7" w:rsidP="007467A7">
      <w:pPr>
        <w:pStyle w:val="ListBullet"/>
      </w:pPr>
      <w:r w:rsidRPr="007467A7">
        <w:t>other basic engineering structure.</w:t>
      </w:r>
    </w:p>
    <w:p w:rsidR="00000000" w:rsidRPr="007467A7" w:rsidP="007467A7">
      <w:pPr>
        <w:pStyle w:val="BodyText"/>
      </w:pPr>
    </w:p>
    <w:p w:rsidR="00000000" w:rsidRPr="007467A7" w:rsidP="00B247EE">
      <w:pPr>
        <w:pStyle w:val="BodyText"/>
      </w:pPr>
      <w:r w:rsidRPr="007467A7">
        <w:t>While designing the above basic engineering structures and creating relate</w:t>
      </w:r>
      <w:r w:rsidRPr="007467A7">
        <w:t>d drawings, the person must:</w:t>
      </w:r>
    </w:p>
    <w:p w:rsidR="00000000" w:rsidRPr="007467A7" w:rsidP="007467A7">
      <w:pPr>
        <w:pStyle w:val="ListBullet"/>
      </w:pPr>
      <w:r w:rsidRPr="007467A7">
        <w:t>communicate clearly with others to clarify and report project information</w:t>
      </w:r>
    </w:p>
    <w:p w:rsidR="00000000" w:rsidRPr="007467A7" w:rsidP="007467A7">
      <w:pPr>
        <w:pStyle w:val="ListBullet"/>
      </w:pPr>
      <w:r w:rsidRPr="007467A7">
        <w:t>comply with organisational and legislative requirements for:</w:t>
      </w:r>
    </w:p>
    <w:p w:rsidR="00000000" w:rsidRPr="007467A7" w:rsidP="007467A7">
      <w:pPr>
        <w:pStyle w:val="ListBullet2"/>
      </w:pPr>
      <w:r w:rsidRPr="007467A7">
        <w:t xml:space="preserve">identifying hazards and working safely, using personal protective equipment (PPE) </w:t>
      </w:r>
    </w:p>
    <w:p w:rsidR="00000000" w:rsidRPr="007467A7" w:rsidP="007467A7">
      <w:pPr>
        <w:pStyle w:val="ListBullet2"/>
      </w:pPr>
      <w:r w:rsidRPr="007467A7">
        <w:t>recording, storing and filing data</w:t>
      </w:r>
    </w:p>
    <w:p w:rsidR="00000000" w:rsidRPr="007467A7" w:rsidP="007467A7">
      <w:pPr>
        <w:pStyle w:val="ListBullet2"/>
      </w:pPr>
      <w:r w:rsidRPr="007467A7">
        <w:t>reporting and completing documentation</w:t>
      </w:r>
    </w:p>
    <w:p w:rsidR="00000000" w:rsidRPr="007467A7" w:rsidP="007467A7">
      <w:pPr>
        <w:pStyle w:val="ListBullet2"/>
      </w:pPr>
      <w:r w:rsidRPr="007467A7">
        <w:t>setting up and using surveying equipment</w:t>
      </w:r>
    </w:p>
    <w:p w:rsidR="00000000" w:rsidRPr="007467A7" w:rsidP="007467A7">
      <w:pPr>
        <w:pStyle w:val="ListBullet"/>
      </w:pPr>
      <w:r w:rsidRPr="007467A7">
        <w:t>comply with manufacturer specifications when calibrating and using equipment</w:t>
      </w:r>
    </w:p>
    <w:p w:rsidR="00000000" w:rsidRPr="007467A7" w:rsidP="007467A7">
      <w:pPr>
        <w:pStyle w:val="ListBullet"/>
      </w:pPr>
      <w:r w:rsidRPr="007467A7">
        <w:t>create designs for basic engineering structures which include:</w:t>
      </w:r>
    </w:p>
    <w:p w:rsidR="00000000" w:rsidRPr="007467A7" w:rsidP="007467A7">
      <w:pPr>
        <w:pStyle w:val="ListBullet2"/>
      </w:pPr>
      <w:r w:rsidRPr="007467A7">
        <w:t>construction layout</w:t>
      </w:r>
    </w:p>
    <w:p w:rsidR="00000000" w:rsidRPr="007467A7" w:rsidP="007467A7">
      <w:pPr>
        <w:pStyle w:val="ListBullet2"/>
      </w:pPr>
      <w:r w:rsidRPr="007467A7">
        <w:t>cul de sac design</w:t>
      </w:r>
    </w:p>
    <w:p w:rsidR="00000000" w:rsidRPr="007467A7" w:rsidP="007467A7">
      <w:pPr>
        <w:pStyle w:val="ListBullet2"/>
      </w:pPr>
      <w:r w:rsidRPr="007467A7">
        <w:t>kerb returns</w:t>
      </w:r>
    </w:p>
    <w:p w:rsidR="00000000" w:rsidRPr="007467A7" w:rsidP="007467A7">
      <w:pPr>
        <w:pStyle w:val="ListBullet2"/>
      </w:pPr>
      <w:r w:rsidRPr="007467A7">
        <w:t>long section plots</w:t>
      </w:r>
    </w:p>
    <w:p w:rsidR="00000000" w:rsidRPr="007467A7" w:rsidP="007467A7">
      <w:pPr>
        <w:pStyle w:val="ListBullet2"/>
      </w:pPr>
      <w:r w:rsidRPr="007467A7">
        <w:t>natural surface cross-section</w:t>
      </w:r>
    </w:p>
    <w:p w:rsidR="00000000" w:rsidRPr="007467A7" w:rsidP="007467A7">
      <w:pPr>
        <w:pStyle w:val="ListBullet2"/>
      </w:pPr>
      <w:r w:rsidRPr="007467A7">
        <w:t>natural surface terrain model</w:t>
      </w:r>
    </w:p>
    <w:p w:rsidR="00000000" w:rsidRPr="007467A7" w:rsidP="007467A7">
      <w:pPr>
        <w:pStyle w:val="ListBullet2"/>
      </w:pPr>
      <w:r w:rsidRPr="007467A7">
        <w:t>plot design</w:t>
      </w:r>
    </w:p>
    <w:p w:rsidR="00000000" w:rsidRPr="007467A7" w:rsidP="007467A7">
      <w:pPr>
        <w:pStyle w:val="ListBullet2"/>
      </w:pPr>
      <w:r w:rsidRPr="007467A7">
        <w:t>vertical alignment design</w:t>
      </w:r>
    </w:p>
    <w:p w:rsidR="00000000" w:rsidRPr="007467A7" w:rsidP="007467A7">
      <w:pPr>
        <w:pStyle w:val="ListBullet"/>
      </w:pPr>
      <w:r w:rsidRPr="007467A7">
        <w:t>create drawings that comply with design requirements, including:</w:t>
      </w:r>
    </w:p>
    <w:p w:rsidR="00000000" w:rsidRPr="007467A7" w:rsidP="007467A7">
      <w:pPr>
        <w:pStyle w:val="ListBullet2"/>
      </w:pPr>
      <w:r w:rsidRPr="007467A7">
        <w:t xml:space="preserve">data extracted from </w:t>
      </w:r>
      <w:r w:rsidRPr="007467A7">
        <w:t>existing engineering drawings</w:t>
      </w:r>
    </w:p>
    <w:p w:rsidR="00000000" w:rsidRPr="007467A7" w:rsidP="007467A7">
      <w:pPr>
        <w:pStyle w:val="ListBullet2"/>
      </w:pPr>
      <w:r w:rsidRPr="007467A7">
        <w:t>drawing entities that are linked to database attributes</w:t>
      </w:r>
    </w:p>
    <w:p w:rsidR="00000000" w:rsidRPr="007467A7" w:rsidP="007467A7">
      <w:pPr>
        <w:pStyle w:val="ListBullet2"/>
      </w:pPr>
      <w:r w:rsidRPr="007467A7">
        <w:t>producing drawings, views and plots at required scale</w:t>
      </w:r>
    </w:p>
    <w:p w:rsidR="00000000" w:rsidRPr="007467A7" w:rsidP="007467A7">
      <w:pPr>
        <w:pStyle w:val="ListBullet"/>
      </w:pPr>
      <w:r w:rsidRPr="007467A7">
        <w:t>create, extract and output information from engineering plans</w:t>
      </w:r>
    </w:p>
    <w:p w:rsidR="00000000" w:rsidRPr="007467A7" w:rsidP="007467A7">
      <w:pPr>
        <w:pStyle w:val="ListBullet"/>
      </w:pPr>
      <w:r w:rsidRPr="007467A7">
        <w:t>organise resourc</w:t>
      </w:r>
      <w:r w:rsidRPr="007467A7">
        <w:t>es and equipment appropriate to perform required work tasks</w:t>
      </w:r>
    </w:p>
    <w:p w:rsidR="00000000" w:rsidRPr="007467A7" w:rsidP="007467A7">
      <w:pPr>
        <w:pStyle w:val="ListBullet"/>
      </w:pPr>
      <w:r w:rsidRPr="007467A7">
        <w:t>perform advanced data reduction techniques to reduce and manipulate surveying data</w:t>
      </w:r>
    </w:p>
    <w:p w:rsidR="00000000" w:rsidRPr="007467A7" w:rsidP="007467A7">
      <w:pPr>
        <w:pStyle w:val="ListBullet"/>
      </w:pPr>
      <w:r w:rsidRPr="007467A7">
        <w:t>perform calculations appropriate to the type of engineering structure within industry-accepted tolerances for acc</w:t>
      </w:r>
      <w:r w:rsidRPr="007467A7">
        <w:t>uracy</w:t>
      </w:r>
    </w:p>
    <w:p w:rsidR="00000000" w:rsidRPr="007467A7" w:rsidP="007467A7">
      <w:pPr>
        <w:pStyle w:val="ListBullet"/>
      </w:pPr>
      <w:r w:rsidRPr="007467A7">
        <w:t xml:space="preserve">plan work tasks by checking plans, drawings, maps and specifications </w:t>
      </w:r>
    </w:p>
    <w:p w:rsidR="00000000" w:rsidRPr="007467A7" w:rsidP="007467A7">
      <w:pPr>
        <w:pStyle w:val="ListBullet"/>
      </w:pPr>
      <w:r w:rsidRPr="007467A7">
        <w:t>prepare the drawing environment by setting up the hardware and software system, drawing defaults and customising menus</w:t>
      </w:r>
    </w:p>
    <w:p w:rsidR="00000000" w:rsidRPr="007467A7" w:rsidP="007467A7">
      <w:pPr>
        <w:pStyle w:val="ListBullet"/>
      </w:pPr>
      <w:r w:rsidRPr="007467A7">
        <w:t>measure components and design specifications within industry-</w:t>
      </w:r>
      <w:r w:rsidRPr="007467A7">
        <w:t>accepted tolerances for accuracy and using two of the following pieces of equipment:</w:t>
      </w:r>
    </w:p>
    <w:p w:rsidR="00000000" w:rsidRPr="007467A7" w:rsidP="007467A7">
      <w:pPr>
        <w:pStyle w:val="ListBullet2"/>
      </w:pPr>
      <w:r w:rsidRPr="007467A7">
        <w:t>hand-held laser measuring device</w:t>
      </w:r>
    </w:p>
    <w:p w:rsidR="00000000" w:rsidRPr="007467A7" w:rsidP="007467A7">
      <w:pPr>
        <w:pStyle w:val="ListBullet2"/>
      </w:pPr>
      <w:r w:rsidRPr="007467A7">
        <w:t>global navigation satellite system (GNSS)</w:t>
      </w:r>
    </w:p>
    <w:p w:rsidR="00000000" w:rsidRPr="007467A7" w:rsidP="007467A7">
      <w:pPr>
        <w:pStyle w:val="ListBullet2"/>
      </w:pPr>
      <w:r w:rsidRPr="007467A7">
        <w:t>level</w:t>
      </w:r>
    </w:p>
    <w:p w:rsidR="00000000" w:rsidRPr="007467A7" w:rsidP="007467A7">
      <w:pPr>
        <w:pStyle w:val="ListBullet2"/>
      </w:pPr>
      <w:r w:rsidRPr="007467A7">
        <w:t>total station</w:t>
      </w:r>
    </w:p>
    <w:p w:rsidR="00000000" w:rsidRPr="007467A7" w:rsidP="007467A7">
      <w:pPr>
        <w:pStyle w:val="ListBullet"/>
      </w:pPr>
      <w:r w:rsidRPr="007467A7">
        <w:t xml:space="preserve">save drawing files in a range of formats relating to the design software, </w:t>
      </w:r>
      <w:r w:rsidRPr="007467A7">
        <w:t>including one of the following:</w:t>
      </w:r>
    </w:p>
    <w:p w:rsidR="00000000" w:rsidRPr="007467A7" w:rsidP="007467A7">
      <w:pPr>
        <w:pStyle w:val="ListBullet2"/>
      </w:pPr>
      <w:r w:rsidRPr="007467A7">
        <w:t>data exchange format (DXF)</w:t>
      </w:r>
    </w:p>
    <w:p w:rsidR="00000000" w:rsidRPr="007467A7" w:rsidP="007467A7">
      <w:pPr>
        <w:pStyle w:val="ListBullet2"/>
      </w:pPr>
      <w:r w:rsidRPr="007467A7">
        <w:t>format used in triangulation process to define position of points and triangles (PTS)</w:t>
      </w:r>
    </w:p>
    <w:p w:rsidR="00000000" w:rsidRPr="007467A7" w:rsidP="007467A7">
      <w:pPr>
        <w:pStyle w:val="ListBullet2"/>
      </w:pPr>
      <w:r w:rsidRPr="007467A7">
        <w:t>Excel spreadsheet format (XLS)</w:t>
      </w:r>
    </w:p>
    <w:p w:rsidR="00000000" w:rsidRPr="007467A7" w:rsidP="007467A7">
      <w:pPr>
        <w:pStyle w:val="ListBullet"/>
      </w:pPr>
      <w:r w:rsidRPr="007467A7">
        <w:t>use a broad range of software features and functions to produce engineering drawings.</w:t>
      </w:r>
    </w:p>
    <w:p w:rsidR="00000000" w:rsidRPr="007467A7" w:rsidP="007467A7">
      <w:pPr>
        <w:pStyle w:val="AllowPageBreak"/>
      </w:pPr>
    </w:p>
    <w:p w:rsidR="00000000" w:rsidRPr="007467A7" w:rsidP="007467A7">
      <w:pPr>
        <w:pStyle w:val="Heading1"/>
      </w:pPr>
      <w:bookmarkStart w:id="3" w:name="O_837741"/>
      <w:bookmarkEnd w:id="3"/>
      <w:r w:rsidRPr="007467A7">
        <w:t>Knowledge Evidence</w:t>
      </w:r>
    </w:p>
    <w:p w:rsidR="00000000" w:rsidRPr="007467A7" w:rsidP="00B247EE">
      <w:pPr>
        <w:pStyle w:val="BodyText"/>
      </w:pPr>
      <w:r w:rsidRPr="007467A7">
        <w:t>A person demonstrating competency in this unit must demonstrate knowledge of:</w:t>
      </w:r>
    </w:p>
    <w:p w:rsidR="00000000" w:rsidRPr="007467A7" w:rsidP="007467A7">
      <w:pPr>
        <w:pStyle w:val="ListBullet"/>
      </w:pPr>
      <w:r w:rsidRPr="007467A7">
        <w:t>calculations relating to the design of basic roads, inc</w:t>
      </w:r>
      <w:r w:rsidRPr="007467A7">
        <w:t>luding:</w:t>
      </w:r>
    </w:p>
    <w:p w:rsidR="00000000" w:rsidRPr="007467A7" w:rsidP="007467A7">
      <w:pPr>
        <w:pStyle w:val="ListBullet2"/>
      </w:pPr>
      <w:r w:rsidRPr="007467A7">
        <w:t>cross-sections</w:t>
      </w:r>
    </w:p>
    <w:p w:rsidR="00000000" w:rsidRPr="007467A7" w:rsidP="007467A7">
      <w:pPr>
        <w:pStyle w:val="ListBullet2"/>
      </w:pPr>
      <w:r w:rsidRPr="007467A7">
        <w:t>cut and fill volumes</w:t>
      </w:r>
    </w:p>
    <w:p w:rsidR="00000000" w:rsidRPr="007467A7" w:rsidP="007467A7">
      <w:pPr>
        <w:pStyle w:val="ListBullet2"/>
      </w:pPr>
      <w:r w:rsidRPr="007467A7">
        <w:t>grades and levels of grades</w:t>
      </w:r>
    </w:p>
    <w:p w:rsidR="00000000" w:rsidRPr="007467A7" w:rsidP="007467A7">
      <w:pPr>
        <w:pStyle w:val="ListBullet2"/>
      </w:pPr>
      <w:r w:rsidRPr="007467A7">
        <w:t>grade intersections</w:t>
      </w:r>
    </w:p>
    <w:p w:rsidR="00000000" w:rsidRPr="007467A7" w:rsidP="007467A7">
      <w:pPr>
        <w:pStyle w:val="ListBullet2"/>
      </w:pPr>
      <w:r w:rsidRPr="007467A7">
        <w:t>vertical curves, including levels and length</w:t>
      </w:r>
    </w:p>
    <w:p w:rsidR="00000000" w:rsidRPr="007467A7" w:rsidP="007467A7">
      <w:pPr>
        <w:pStyle w:val="ListBullet"/>
      </w:pPr>
      <w:r w:rsidRPr="007467A7">
        <w:t>drawing software display principles, including:</w:t>
      </w:r>
    </w:p>
    <w:p w:rsidR="00000000" w:rsidRPr="007467A7" w:rsidP="007467A7">
      <w:pPr>
        <w:pStyle w:val="ListBullet2"/>
      </w:pPr>
      <w:r w:rsidRPr="007467A7">
        <w:t>colour</w:t>
      </w:r>
    </w:p>
    <w:p w:rsidR="00000000" w:rsidRPr="007467A7" w:rsidP="007467A7">
      <w:pPr>
        <w:pStyle w:val="ListBullet2"/>
      </w:pPr>
      <w:r w:rsidRPr="007467A7">
        <w:t>composition</w:t>
      </w:r>
    </w:p>
    <w:p w:rsidR="00000000" w:rsidRPr="007467A7" w:rsidP="007467A7">
      <w:pPr>
        <w:pStyle w:val="ListBullet2"/>
      </w:pPr>
      <w:r w:rsidRPr="007467A7">
        <w:t>font type</w:t>
      </w:r>
    </w:p>
    <w:p w:rsidR="00000000" w:rsidRPr="007467A7" w:rsidP="007467A7">
      <w:pPr>
        <w:pStyle w:val="ListBullet2"/>
      </w:pPr>
      <w:r w:rsidRPr="007467A7">
        <w:t>legends</w:t>
      </w:r>
    </w:p>
    <w:p w:rsidR="00000000" w:rsidRPr="007467A7" w:rsidP="007467A7">
      <w:pPr>
        <w:pStyle w:val="ListBullet2"/>
      </w:pPr>
      <w:r w:rsidRPr="007467A7">
        <w:t>media</w:t>
      </w:r>
    </w:p>
    <w:p w:rsidR="00000000" w:rsidRPr="007467A7" w:rsidP="007467A7">
      <w:pPr>
        <w:pStyle w:val="ListBullet2"/>
      </w:pPr>
      <w:r w:rsidRPr="007467A7">
        <w:t>scale</w:t>
      </w:r>
    </w:p>
    <w:p w:rsidR="00000000" w:rsidRPr="007467A7" w:rsidP="007467A7">
      <w:pPr>
        <w:pStyle w:val="ListBullet2"/>
      </w:pPr>
      <w:r w:rsidRPr="007467A7">
        <w:t>size</w:t>
      </w:r>
    </w:p>
    <w:p w:rsidR="00000000" w:rsidRPr="007467A7" w:rsidP="007467A7">
      <w:pPr>
        <w:pStyle w:val="ListBullet2"/>
      </w:pPr>
      <w:r w:rsidRPr="007467A7">
        <w:t>text and line style</w:t>
      </w:r>
    </w:p>
    <w:p w:rsidR="00000000" w:rsidRPr="007467A7" w:rsidP="007467A7">
      <w:pPr>
        <w:pStyle w:val="ListBullet"/>
      </w:pPr>
      <w:r w:rsidRPr="007467A7">
        <w:t>industry drawing standards, data formats, and precision and accuracy requirements for preparing engineering drawings using software</w:t>
      </w:r>
    </w:p>
    <w:p w:rsidR="00000000" w:rsidRPr="007467A7" w:rsidP="007467A7">
      <w:pPr>
        <w:pStyle w:val="ListBullet"/>
      </w:pPr>
      <w:r w:rsidRPr="007467A7">
        <w:t>key design considerations for the basic engineering structures specified in the performance evidence</w:t>
      </w:r>
    </w:p>
    <w:p w:rsidR="00000000" w:rsidRPr="007467A7" w:rsidP="007467A7">
      <w:pPr>
        <w:pStyle w:val="ListBullet"/>
      </w:pPr>
      <w:r w:rsidRPr="007467A7">
        <w:t>me</w:t>
      </w:r>
      <w:r w:rsidRPr="007467A7">
        <w:t>thods for calculating volume relating to:</w:t>
      </w:r>
    </w:p>
    <w:p w:rsidR="00000000" w:rsidRPr="007467A7" w:rsidP="007467A7">
      <w:pPr>
        <w:pStyle w:val="ListBullet2"/>
      </w:pPr>
      <w:r w:rsidRPr="007467A7">
        <w:t>contours and spot heights</w:t>
      </w:r>
    </w:p>
    <w:p w:rsidR="00000000" w:rsidRPr="007467A7" w:rsidP="007467A7">
      <w:pPr>
        <w:pStyle w:val="ListBullet2"/>
      </w:pPr>
      <w:r w:rsidRPr="007467A7">
        <w:t>cross-sections: mean area and end area using trapezoidal, prismoidal and Simpson’s rules</w:t>
      </w:r>
    </w:p>
    <w:p w:rsidR="00000000" w:rsidRPr="007467A7" w:rsidP="007467A7">
      <w:pPr>
        <w:pStyle w:val="ListBullet"/>
      </w:pPr>
      <w:r w:rsidRPr="007467A7">
        <w:t xml:space="preserve">methods for calculating surveying data and verifying its accuracy </w:t>
      </w:r>
    </w:p>
    <w:p w:rsidR="00000000" w:rsidRPr="007467A7" w:rsidP="007467A7">
      <w:pPr>
        <w:pStyle w:val="ListBullet"/>
      </w:pPr>
      <w:r w:rsidRPr="007467A7">
        <w:t>methods for setting up, levell</w:t>
      </w:r>
      <w:r w:rsidRPr="007467A7">
        <w:t xml:space="preserve">ing and calibrating equipment </w:t>
      </w:r>
    </w:p>
    <w:p w:rsidR="00000000" w:rsidRPr="007467A7" w:rsidP="007467A7">
      <w:pPr>
        <w:pStyle w:val="ListBullet"/>
      </w:pPr>
      <w:r w:rsidRPr="007467A7">
        <w:t>reference and coordinate systems for surveying data, including Australian Height Datum and Map Grid of Australia</w:t>
      </w:r>
    </w:p>
    <w:p w:rsidR="00000000" w:rsidRPr="007467A7" w:rsidP="007467A7">
      <w:pPr>
        <w:pStyle w:val="ListBullet"/>
      </w:pPr>
      <w:r w:rsidRPr="007467A7">
        <w:t>standard construction and engineering plan design and presentation conventions.</w:t>
      </w:r>
    </w:p>
    <w:p w:rsidR="00000000" w:rsidRPr="007467A7" w:rsidP="007467A7">
      <w:pPr>
        <w:pStyle w:val="AllowPageBreak"/>
      </w:pPr>
    </w:p>
    <w:p w:rsidR="00000000" w:rsidRPr="007467A7" w:rsidP="007467A7">
      <w:pPr>
        <w:pStyle w:val="Heading1"/>
      </w:pPr>
      <w:bookmarkStart w:id="4" w:name="O_837740"/>
      <w:bookmarkEnd w:id="4"/>
      <w:r w:rsidRPr="007467A7">
        <w:t>Assessment Conditions</w:t>
      </w:r>
    </w:p>
    <w:p w:rsidR="00000000" w:rsidRPr="007467A7" w:rsidP="00B247EE">
      <w:pPr>
        <w:pStyle w:val="BodyText"/>
      </w:pPr>
      <w:r w:rsidRPr="007467A7">
        <w:t>The following must be present and available to learners during assessment activities:</w:t>
      </w:r>
    </w:p>
    <w:p w:rsidR="00000000" w:rsidRPr="007467A7" w:rsidP="007467A7">
      <w:pPr>
        <w:pStyle w:val="ListBullet"/>
      </w:pPr>
      <w:r w:rsidRPr="007467A7">
        <w:t>equipment:</w:t>
      </w:r>
    </w:p>
    <w:p w:rsidR="00000000" w:rsidRPr="007467A7" w:rsidP="007467A7">
      <w:pPr>
        <w:pStyle w:val="ListBullet2"/>
      </w:pPr>
      <w:r w:rsidRPr="007467A7">
        <w:t>as specified in the performance evidence, including PPE</w:t>
      </w:r>
    </w:p>
    <w:p w:rsidR="00000000" w:rsidRPr="007467A7" w:rsidP="007467A7">
      <w:pPr>
        <w:pStyle w:val="ListBullet"/>
      </w:pPr>
      <w:r w:rsidRPr="007467A7">
        <w:t>specifications:</w:t>
      </w:r>
    </w:p>
    <w:p w:rsidR="00000000" w:rsidRPr="007467A7" w:rsidP="007467A7">
      <w:pPr>
        <w:pStyle w:val="ListBullet2"/>
      </w:pPr>
      <w:r w:rsidRPr="007467A7">
        <w:t>job specifications, drawings, maps and related engineering pl</w:t>
      </w:r>
      <w:r w:rsidRPr="007467A7">
        <w:t>ans</w:t>
      </w:r>
    </w:p>
    <w:p w:rsidR="00000000" w:rsidRPr="007467A7" w:rsidP="007467A7">
      <w:pPr>
        <w:pStyle w:val="ListBullet2"/>
      </w:pPr>
      <w:r w:rsidRPr="007467A7">
        <w:t>organisational policies, procedures and documentation relating to work health and safety</w:t>
      </w:r>
    </w:p>
    <w:p w:rsidR="00000000" w:rsidRPr="007467A7" w:rsidP="007467A7">
      <w:pPr>
        <w:pStyle w:val="ListBullet"/>
      </w:pPr>
      <w:r w:rsidRPr="007467A7">
        <w:t>physical conditions:</w:t>
      </w:r>
    </w:p>
    <w:p w:rsidR="00000000" w:rsidRPr="007467A7" w:rsidP="007467A7">
      <w:pPr>
        <w:pStyle w:val="ListBullet2"/>
      </w:pPr>
      <w:r w:rsidRPr="007467A7">
        <w:t>access to equipped work station</w:t>
      </w:r>
    </w:p>
    <w:p w:rsidR="00000000" w:rsidRPr="007467A7" w:rsidP="007467A7">
      <w:pPr>
        <w:pStyle w:val="ListBullet"/>
      </w:pPr>
      <w:r w:rsidRPr="007467A7">
        <w:t>relationships with team members and supervisor:</w:t>
      </w:r>
    </w:p>
    <w:p w:rsidR="00000000" w:rsidRPr="007467A7" w:rsidP="007467A7">
      <w:pPr>
        <w:pStyle w:val="ListBullet2"/>
      </w:pPr>
      <w:r w:rsidRPr="007467A7">
        <w:t>working in a team.</w:t>
      </w:r>
    </w:p>
    <w:p w:rsidR="00000000" w:rsidRPr="007467A7" w:rsidP="00B247EE">
      <w:pPr>
        <w:pStyle w:val="BodyText"/>
      </w:pPr>
      <w:r w:rsidRPr="007467A7">
        <w:t>Timeframe:</w:t>
      </w:r>
    </w:p>
    <w:p w:rsidR="00000000" w:rsidRPr="007467A7" w:rsidP="007467A7">
      <w:pPr>
        <w:pStyle w:val="ListBullet"/>
      </w:pPr>
      <w:r w:rsidRPr="007467A7">
        <w:t>as specified by project requirements.</w:t>
      </w:r>
    </w:p>
    <w:p w:rsidR="00000000" w:rsidRPr="007467A7" w:rsidP="007467A7">
      <w:pPr>
        <w:pStyle w:val="BodyText"/>
      </w:pPr>
    </w:p>
    <w:p w:rsidR="00000000" w:rsidRPr="007467A7" w:rsidP="00B247EE">
      <w:pPr>
        <w:pStyle w:val="Heading3"/>
      </w:pPr>
      <w:r w:rsidRPr="007467A7">
        <w:rPr>
          <w:rStyle w:val="SpecialBold"/>
        </w:rPr>
        <w:t>Assessor requirements</w:t>
      </w:r>
    </w:p>
    <w:p w:rsidR="00000000" w:rsidRPr="007467A7" w:rsidP="00B247EE">
      <w:pPr>
        <w:pStyle w:val="BodyText"/>
      </w:pPr>
      <w:r w:rsidRPr="007467A7">
        <w:t>As a minimum, assessors must satisfy the assessor requirements in the Standards for Registered Training Organisations (RTOs) current at the time of assessment.</w:t>
      </w:r>
    </w:p>
    <w:p w:rsidR="00000000" w:rsidRPr="007467A7" w:rsidP="007467A7">
      <w:pPr>
        <w:pStyle w:val="Heading1"/>
      </w:pPr>
      <w:bookmarkStart w:id="5" w:name="O_837738"/>
      <w:bookmarkEnd w:id="5"/>
      <w:r w:rsidRPr="007467A7">
        <w:t>Links</w:t>
      </w:r>
    </w:p>
    <w:p w:rsidR="00000000" w:rsidRPr="007467A7" w:rsidP="00B247EE">
      <w:pPr>
        <w:pStyle w:val="BodyText"/>
      </w:pPr>
      <w:r w:rsidRPr="007467A7">
        <w:t>Companion Vo</w:t>
      </w:r>
      <w:r w:rsidRPr="007467A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62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67A7" w:rsidP="007467A7"/>
    <w:sectPr w:rsidSect="007467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A7" w:rsidRPr="00B247EE" w:rsidP="00B24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EE" w:rsidP="00746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7EE" w:rsidP="00746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247EE" w:rsidP="00746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7A7" w:rsidRPr="00B247EE" w:rsidP="00B24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EE" w:rsidRPr="002D2AF8" w:rsidP="00746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CPPSIS5065 Design basic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B247EE" w:rsidP="00746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4F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C26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8B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7A7"/>
  </w:style>
  <w:style w:type="character" w:customStyle="1" w:styleId="Heading1Char">
    <w:name w:val="Heading 1 Char"/>
    <w:basedOn w:val="DefaultParagraphFont"/>
    <w:link w:val="Heading1"/>
    <w:rsid w:val="00746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7A7"/>
    <w:rPr>
      <w:b/>
      <w:spacing w:val="0"/>
    </w:rPr>
  </w:style>
  <w:style w:type="paragraph" w:styleId="ListBullet2">
    <w:name w:val="List Bullet 2"/>
    <w:basedOn w:val="List2"/>
    <w:rsid w:val="00746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7A7"/>
    <w:rPr>
      <w:i/>
    </w:rPr>
  </w:style>
  <w:style w:type="paragraph" w:styleId="Caption">
    <w:name w:val="caption"/>
    <w:basedOn w:val="BodyText"/>
    <w:next w:val="Normal"/>
    <w:qFormat/>
    <w:rsid w:val="00746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7A7"/>
  </w:style>
  <w:style w:type="paragraph" w:styleId="TableofFigures">
    <w:name w:val="table of figures"/>
    <w:basedOn w:val="Normal"/>
    <w:next w:val="Normal"/>
    <w:semiHidden/>
    <w:rsid w:val="00746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7A7"/>
    <w:rPr>
      <w:rFonts w:ascii="Wingdings" w:hAnsi="Wingdings"/>
    </w:rPr>
  </w:style>
  <w:style w:type="paragraph" w:customStyle="1" w:styleId="TableHeading">
    <w:name w:val="Table Heading"/>
    <w:basedOn w:val="HeadingBase"/>
    <w:rsid w:val="00746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7A7"/>
    <w:rPr>
      <w:color w:val="0033CC"/>
      <w:u w:val="none"/>
    </w:rPr>
  </w:style>
  <w:style w:type="paragraph" w:customStyle="1" w:styleId="BodyTextRight">
    <w:name w:val="Body Text Right"/>
    <w:basedOn w:val="BodyText"/>
    <w:rsid w:val="00746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7A7"/>
    <w:rPr>
      <w:sz w:val="32"/>
    </w:rPr>
  </w:style>
  <w:style w:type="paragraph" w:customStyle="1" w:styleId="HeadingProcedure">
    <w:name w:val="Heading Procedure"/>
    <w:basedOn w:val="HeadingBase"/>
    <w:next w:val="Normal"/>
    <w:rsid w:val="00746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7A7"/>
    <w:pPr>
      <w:spacing w:before="60" w:after="60"/>
    </w:pPr>
  </w:style>
  <w:style w:type="paragraph" w:styleId="ListContinue">
    <w:name w:val="List Continue"/>
    <w:basedOn w:val="List"/>
    <w:rsid w:val="007467A7"/>
    <w:pPr>
      <w:ind w:firstLine="0"/>
    </w:pPr>
  </w:style>
  <w:style w:type="paragraph" w:customStyle="1" w:styleId="ListNote">
    <w:name w:val="List Note"/>
    <w:basedOn w:val="List"/>
    <w:rsid w:val="00746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7A7"/>
    <w:rPr>
      <w:rFonts w:ascii="Courier New" w:hAnsi="Courier New"/>
    </w:rPr>
  </w:style>
  <w:style w:type="paragraph" w:customStyle="1" w:styleId="NoteBullet">
    <w:name w:val="Note Bullet"/>
    <w:basedOn w:val="Note"/>
    <w:rsid w:val="00746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7A7"/>
    <w:rPr>
      <w:b/>
      <w:smallCaps/>
    </w:rPr>
  </w:style>
  <w:style w:type="paragraph" w:customStyle="1" w:styleId="TableListNumber">
    <w:name w:val="Table List Number"/>
    <w:basedOn w:val="ListNumber"/>
    <w:rsid w:val="00746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7A7"/>
    <w:pPr>
      <w:numPr>
        <w:numId w:val="9"/>
      </w:numPr>
    </w:pPr>
  </w:style>
  <w:style w:type="paragraph" w:customStyle="1" w:styleId="ListAlpha2">
    <w:name w:val="List Alpha 2"/>
    <w:basedOn w:val="List2"/>
    <w:rsid w:val="007467A7"/>
    <w:pPr>
      <w:numPr>
        <w:numId w:val="8"/>
      </w:numPr>
    </w:pPr>
  </w:style>
  <w:style w:type="paragraph" w:styleId="List2">
    <w:name w:val="List 2"/>
    <w:basedOn w:val="BodyText"/>
    <w:rsid w:val="00746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7A7"/>
    <w:pPr>
      <w:numPr>
        <w:numId w:val="4"/>
      </w:numPr>
    </w:pPr>
  </w:style>
  <w:style w:type="paragraph" w:styleId="ListContinue2">
    <w:name w:val="List Continue 2"/>
    <w:basedOn w:val="List2"/>
    <w:rsid w:val="007467A7"/>
    <w:pPr>
      <w:ind w:firstLine="0"/>
    </w:pPr>
  </w:style>
  <w:style w:type="paragraph" w:styleId="ListContinue3">
    <w:name w:val="List Continue 3"/>
    <w:basedOn w:val="List3"/>
    <w:rsid w:val="007467A7"/>
    <w:pPr>
      <w:ind w:left="1021" w:firstLine="0"/>
    </w:pPr>
  </w:style>
  <w:style w:type="paragraph" w:styleId="ListContinue4">
    <w:name w:val="List Continue 4"/>
    <w:basedOn w:val="List4"/>
    <w:rsid w:val="007467A7"/>
    <w:pPr>
      <w:ind w:firstLine="0"/>
    </w:pPr>
  </w:style>
  <w:style w:type="paragraph" w:styleId="ListContinue5">
    <w:name w:val="List Continue 5"/>
    <w:basedOn w:val="List5"/>
    <w:rsid w:val="007467A7"/>
    <w:pPr>
      <w:ind w:firstLine="0"/>
    </w:pPr>
  </w:style>
  <w:style w:type="paragraph" w:styleId="ListNumber3">
    <w:name w:val="List Number 3"/>
    <w:basedOn w:val="List3"/>
    <w:rsid w:val="007467A7"/>
    <w:pPr>
      <w:numPr>
        <w:numId w:val="5"/>
      </w:numPr>
    </w:pPr>
  </w:style>
  <w:style w:type="paragraph" w:styleId="ListNumber4">
    <w:name w:val="List Number 4"/>
    <w:basedOn w:val="List4"/>
    <w:rsid w:val="007467A7"/>
    <w:pPr>
      <w:numPr>
        <w:numId w:val="6"/>
      </w:numPr>
    </w:pPr>
  </w:style>
  <w:style w:type="paragraph" w:styleId="ListNumber5">
    <w:name w:val="List Number 5"/>
    <w:basedOn w:val="List5"/>
    <w:rsid w:val="007467A7"/>
    <w:pPr>
      <w:numPr>
        <w:numId w:val="7"/>
      </w:numPr>
    </w:pPr>
  </w:style>
  <w:style w:type="paragraph" w:styleId="BlockText">
    <w:name w:val="Block Text"/>
    <w:basedOn w:val="Normal"/>
    <w:rsid w:val="00746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7A7"/>
    <w:rPr>
      <w:sz w:val="16"/>
      <w:vertAlign w:val="superscript"/>
    </w:rPr>
  </w:style>
  <w:style w:type="character" w:customStyle="1" w:styleId="Symbols">
    <w:name w:val="Symbols"/>
    <w:basedOn w:val="DefaultParagraphFont"/>
    <w:rsid w:val="007467A7"/>
    <w:rPr>
      <w:rFonts w:ascii="Symbol" w:hAnsi="Symbol"/>
    </w:rPr>
  </w:style>
  <w:style w:type="character" w:customStyle="1" w:styleId="MenuOptions">
    <w:name w:val="Menu Options"/>
    <w:basedOn w:val="DefaultParagraphFont"/>
    <w:rsid w:val="00746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7A7"/>
    <w:rPr>
      <w:b/>
    </w:rPr>
  </w:style>
  <w:style w:type="character" w:customStyle="1" w:styleId="Underlined">
    <w:name w:val="Underlined"/>
    <w:basedOn w:val="DefaultParagraphFont"/>
    <w:rsid w:val="007467A7"/>
    <w:rPr>
      <w:u w:val="single"/>
    </w:rPr>
  </w:style>
  <w:style w:type="paragraph" w:customStyle="1" w:styleId="TableBodyTextRight">
    <w:name w:val="Table Body Text Right"/>
    <w:basedOn w:val="TableBodyText"/>
    <w:rsid w:val="00746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7A7"/>
    <w:rPr>
      <w:sz w:val="18"/>
    </w:rPr>
  </w:style>
  <w:style w:type="paragraph" w:customStyle="1" w:styleId="BodySmallRight">
    <w:name w:val="Body Small Right"/>
    <w:basedOn w:val="BodyTextRight"/>
    <w:rsid w:val="007467A7"/>
    <w:rPr>
      <w:sz w:val="18"/>
      <w:szCs w:val="18"/>
    </w:rPr>
  </w:style>
  <w:style w:type="paragraph" w:customStyle="1" w:styleId="MarginEdition">
    <w:name w:val="Margin Edition"/>
    <w:basedOn w:val="MarginNote"/>
    <w:rsid w:val="00746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7A7"/>
    <w:rPr>
      <w:sz w:val="2"/>
      <w:szCs w:val="2"/>
    </w:rPr>
  </w:style>
  <w:style w:type="character" w:customStyle="1" w:styleId="Small">
    <w:name w:val="Small"/>
    <w:basedOn w:val="DefaultParagraphFont"/>
    <w:rsid w:val="007467A7"/>
    <w:rPr>
      <w:sz w:val="16"/>
    </w:rPr>
  </w:style>
  <w:style w:type="paragraph" w:customStyle="1" w:styleId="WideTable">
    <w:name w:val="Wide Table"/>
    <w:basedOn w:val="Normal"/>
    <w:rsid w:val="00746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7A7"/>
  </w:style>
  <w:style w:type="paragraph" w:styleId="Quote">
    <w:name w:val="Quote"/>
    <w:basedOn w:val="Heading1"/>
    <w:link w:val="QuoteChar"/>
    <w:qFormat/>
    <w:rsid w:val="00746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7A7"/>
    <w:pPr>
      <w:pageBreakBefore/>
    </w:pPr>
  </w:style>
  <w:style w:type="paragraph" w:customStyle="1" w:styleId="Border">
    <w:name w:val="Border"/>
    <w:basedOn w:val="Normal"/>
    <w:qFormat/>
    <w:rsid w:val="00746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7A7"/>
    <w:rPr>
      <w:u w:val="single"/>
    </w:rPr>
  </w:style>
  <w:style w:type="character" w:customStyle="1" w:styleId="BoldandItalics">
    <w:name w:val="Bold and Italics"/>
    <w:qFormat/>
    <w:rsid w:val="007467A7"/>
    <w:rPr>
      <w:b/>
      <w:i/>
      <w:u w:val="none"/>
    </w:rPr>
  </w:style>
  <w:style w:type="paragraph" w:styleId="BalloonText">
    <w:name w:val="Balloon Text"/>
    <w:basedOn w:val="Normal"/>
    <w:link w:val="BalloonTextChar"/>
    <w:rsid w:val="00746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7A7"/>
    <w:pPr>
      <w:spacing w:before="0" w:after="0"/>
    </w:pPr>
  </w:style>
  <w:style w:type="paragraph" w:customStyle="1" w:styleId="BodyTextBold">
    <w:name w:val="Body Text Bold"/>
    <w:basedOn w:val="BodyText"/>
    <w:qFormat/>
    <w:rsid w:val="007467A7"/>
    <w:rPr>
      <w:b/>
    </w:rPr>
  </w:style>
  <w:style w:type="character" w:styleId="Hyperlink">
    <w:name w:val="Hyperlink"/>
    <w:basedOn w:val="DefaultParagraphFont"/>
    <w:uiPriority w:val="99"/>
    <w:unhideWhenUsed/>
    <w:rsid w:val="00B24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4311</Characters>
  <Application>Microsoft Office Word</Application>
  <DocSecurity>0</DocSecurity>
  <Lines>126</Lines>
  <Paragraphs>110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CPPSIS5065 Design basic engineering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2021-01-07T13:54:00Z</dcterms:created>
  <dcterms:modified xsi:type="dcterms:W3CDTF">2021-01-07T13:54:00Z</dcterms:modified>
</cp:coreProperties>
</file>