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1791" w:rsidP="00E21791">
      <w:pPr>
        <w:pStyle w:val="Title"/>
      </w:pPr>
      <w:r>
        <w:fldChar w:fldCharType="begin"/>
      </w:r>
      <w:r>
        <w:instrText xml:space="preserve"> TITLE   \* MERGEFORMAT </w:instrText>
      </w:r>
      <w:r>
        <w:fldChar w:fldCharType="separate"/>
      </w:r>
      <w:r>
        <w:t>CPPSIS5064 Coordinate GIS data manipulation and analysis</w:t>
      </w:r>
      <w:r>
        <w:fldChar w:fldCharType="end"/>
      </w:r>
    </w:p>
    <w:p w:rsidR="00E21791" w:rsidP="00E21791">
      <w:pPr>
        <w:pStyle w:val="Version"/>
        <w:sectPr w:rsidSect="00321E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1E1A" w:rsidP="00321E1A">
      <w:pPr>
        <w:pStyle w:val="SuperHeading"/>
      </w:pPr>
      <w:r w:rsidRPr="00321E1A">
        <w:t>CPPSIS5064 Coordinate GIS data manipulation and analysis</w:t>
      </w:r>
    </w:p>
    <w:p w:rsidR="00000000" w:rsidRPr="00321E1A" w:rsidP="00321E1A">
      <w:pPr>
        <w:pStyle w:val="Heading1"/>
      </w:pPr>
      <w:bookmarkStart w:id="1" w:name="O_837725"/>
      <w:bookmarkEnd w:id="1"/>
      <w:r w:rsidRPr="00321E1A">
        <w:t>Modification History</w:t>
      </w:r>
    </w:p>
    <w:p w:rsidR="00000000" w:rsidRPr="00321E1A" w:rsidP="00E21791">
      <w:pPr>
        <w:pStyle w:val="BodyText"/>
      </w:pPr>
      <w:r w:rsidRPr="00321E1A">
        <w:t>Release 1.</w:t>
      </w:r>
    </w:p>
    <w:p w:rsidR="00000000" w:rsidRPr="00321E1A" w:rsidP="00E21791">
      <w:pPr>
        <w:pStyle w:val="BodyText"/>
      </w:pPr>
      <w:r w:rsidRPr="00321E1A">
        <w:t>Replaces superseded equivalent CPPSIS5064A Manipulate and analyse GIS data.</w:t>
      </w:r>
    </w:p>
    <w:p w:rsidR="00000000" w:rsidRPr="00321E1A" w:rsidP="00E21791">
      <w:pPr>
        <w:pStyle w:val="BodyText"/>
      </w:pPr>
      <w:r w:rsidRPr="00321E1A">
        <w:t>This version first released with CPP Property Services Training Package Version 3.</w:t>
      </w:r>
    </w:p>
    <w:p w:rsidR="00000000" w:rsidRPr="00321E1A" w:rsidP="00321E1A">
      <w:pPr>
        <w:pStyle w:val="Heading1"/>
      </w:pPr>
      <w:bookmarkStart w:id="2" w:name="O_837732"/>
      <w:bookmarkEnd w:id="2"/>
      <w:r w:rsidRPr="00321E1A">
        <w:t>Application</w:t>
      </w:r>
    </w:p>
    <w:p w:rsidR="00000000" w:rsidRPr="00321E1A" w:rsidP="00E21791">
      <w:pPr>
        <w:pStyle w:val="BodyText"/>
      </w:pPr>
      <w:r w:rsidRPr="00321E1A">
        <w:t>This unit of compe</w:t>
      </w:r>
      <w:r w:rsidRPr="00321E1A">
        <w:t>tency specifies the outcomes required to coordinate geographic information system (GIS) data manipulation and analysis to meet client specifications. The unit covers analysing client needs and GIS data format requirements and developing procedures; assessi</w:t>
      </w:r>
      <w:r w:rsidRPr="00321E1A">
        <w:t>ng the applicability of existing tools, models, theories and applications; and developing models to achieve the required outcome, including feasible parameters, equations and assumptions. The unit also covers verifying data source integrity and manipulatin</w:t>
      </w:r>
      <w:r w:rsidRPr="00321E1A">
        <w:t>g and analysing data for presentation. The unit requires the ability to use computers and GIS software as well as querying and programming languages to capture geographic information, obtain information from databases, and create layers on maps. It also re</w:t>
      </w:r>
      <w:r w:rsidRPr="00321E1A">
        <w:t>quires the ability to comply with organisational and legal requirements relating to client consultation and data ownership.</w:t>
      </w:r>
    </w:p>
    <w:p w:rsidR="00000000" w:rsidRPr="00321E1A" w:rsidP="00E21791">
      <w:pPr>
        <w:pStyle w:val="BodyText"/>
      </w:pPr>
      <w:r w:rsidRPr="00321E1A">
        <w:t>The unit supports those who work in a lead role in a surveying or spatial information services team in areas such as surveying, tow</w:t>
      </w:r>
      <w:r w:rsidRPr="00321E1A">
        <w:t>n planning, cartography, mapping and GIS.</w:t>
      </w:r>
    </w:p>
    <w:p w:rsidR="00000000" w:rsidRPr="00321E1A" w:rsidP="00E21791">
      <w:pPr>
        <w:pStyle w:val="BodyText"/>
      </w:pPr>
      <w:r w:rsidRPr="00321E1A">
        <w:t>No licensing, legislative, regulatory, or certification requirements apply to this unit of competency at the time of endorsement.</w:t>
      </w:r>
    </w:p>
    <w:p w:rsidR="00000000" w:rsidRPr="00321E1A" w:rsidP="00321E1A">
      <w:pPr>
        <w:pStyle w:val="Heading1"/>
      </w:pPr>
      <w:bookmarkStart w:id="3" w:name="O_837731"/>
      <w:bookmarkEnd w:id="3"/>
      <w:r w:rsidRPr="00321E1A">
        <w:t>Pre-requisite Unit</w:t>
      </w:r>
    </w:p>
    <w:p w:rsidR="00000000" w:rsidRPr="00321E1A" w:rsidP="00E21791">
      <w:pPr>
        <w:pStyle w:val="BodyText"/>
      </w:pPr>
      <w:r w:rsidRPr="00321E1A">
        <w:t>Nil</w:t>
      </w:r>
    </w:p>
    <w:p w:rsidR="00000000" w:rsidRPr="00321E1A" w:rsidP="00321E1A">
      <w:pPr>
        <w:pStyle w:val="Heading1"/>
      </w:pPr>
      <w:bookmarkStart w:id="4" w:name="O_837730"/>
      <w:bookmarkEnd w:id="4"/>
      <w:r w:rsidRPr="00321E1A">
        <w:t>Unit Sector</w:t>
      </w:r>
    </w:p>
    <w:p w:rsidR="00000000" w:rsidRPr="00321E1A" w:rsidP="00E21791">
      <w:pPr>
        <w:pStyle w:val="BodyText"/>
      </w:pPr>
      <w:r w:rsidRPr="00321E1A">
        <w:t xml:space="preserve">Surveying and </w:t>
      </w:r>
      <w:r w:rsidRPr="00321E1A">
        <w:t>spatial information services</w:t>
      </w:r>
    </w:p>
    <w:p w:rsidR="00000000" w:rsidRPr="00321E1A" w:rsidP="00321E1A">
      <w:pPr>
        <w:pStyle w:val="Heading1"/>
      </w:pPr>
      <w:bookmarkStart w:id="5" w:name="O_837729"/>
      <w:bookmarkEnd w:id="5"/>
      <w:r w:rsidRPr="00321E1A">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321E1A">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321E1A">
            <w:pPr>
              <w:pStyle w:val="BodyText"/>
              <w:rPr>
                <w:lang w:val="en-NZ"/>
              </w:rPr>
            </w:pPr>
            <w:r w:rsidRPr="00321E1A">
              <w:t xml:space="preserve">Elements describe the </w:t>
            </w:r>
            <w:r w:rsidRPr="00321E1A">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21E1A">
            <w:pPr>
              <w:pStyle w:val="BodyText"/>
              <w:rPr>
                <w:lang w:val="en-NZ"/>
              </w:rPr>
            </w:pPr>
            <w:r w:rsidRPr="00321E1A">
              <w:t xml:space="preserve">Performance criteria describe the performance needed to </w:t>
            </w:r>
            <w:r w:rsidRPr="00321E1A">
              <w:t>demonstrate achievement of the element. Where bold italicised text is used, f</w:t>
            </w:r>
            <w:r w:rsidRPr="00321E1A">
              <w:t>urther information is detailed in the range of conditions.</w:t>
            </w:r>
          </w:p>
        </w:tc>
      </w:tr>
      <w:tr w:rsidTr="00321E1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21E1A">
            <w:pPr>
              <w:pStyle w:val="BodyText"/>
              <w:rPr>
                <w:lang w:val="en-NZ"/>
              </w:rPr>
            </w:pPr>
            <w:r w:rsidRPr="00321E1A">
              <w:t>1.</w:t>
            </w:r>
          </w:p>
        </w:tc>
        <w:tc>
          <w:tcPr>
            <w:tcW w:w="1962" w:type="dxa"/>
            <w:vMerge w:val="restart"/>
            <w:tcBorders>
              <w:top w:val="nil"/>
              <w:left w:val="nil"/>
              <w:bottom w:val="nil"/>
              <w:right w:val="nil"/>
            </w:tcBorders>
            <w:tcMar>
              <w:top w:w="0" w:type="dxa"/>
              <w:left w:w="62" w:type="dxa"/>
              <w:bottom w:w="0" w:type="dxa"/>
              <w:right w:w="62" w:type="dxa"/>
            </w:tcMar>
          </w:tcPr>
          <w:p w:rsidR="00000000" w:rsidP="00321E1A">
            <w:pPr>
              <w:pStyle w:val="BodyText"/>
              <w:rPr>
                <w:lang w:val="en-NZ"/>
              </w:rPr>
            </w:pPr>
            <w:r w:rsidRPr="00321E1A">
              <w:t>Prepare to meet client GIS data needs.</w:t>
            </w:r>
          </w:p>
        </w:tc>
        <w:tc>
          <w:tcPr>
            <w:tcW w:w="770" w:type="dxa"/>
            <w:tcBorders>
              <w:top w:val="nil"/>
              <w:left w:val="nil"/>
              <w:bottom w:val="nil"/>
              <w:right w:val="nil"/>
            </w:tcBorders>
            <w:tcMar>
              <w:top w:w="0" w:type="dxa"/>
              <w:left w:w="62" w:type="dxa"/>
              <w:bottom w:w="0" w:type="dxa"/>
              <w:right w:w="62" w:type="dxa"/>
            </w:tcMar>
          </w:tcPr>
          <w:p w:rsidR="00000000" w:rsidP="00321E1A">
            <w:pPr>
              <w:pStyle w:val="BodyText"/>
              <w:rPr>
                <w:lang w:val="en-NZ"/>
              </w:rPr>
            </w:pPr>
            <w:r w:rsidRPr="00321E1A">
              <w:t>1.1.</w:t>
            </w:r>
          </w:p>
        </w:tc>
        <w:tc>
          <w:tcPr>
            <w:tcW w:w="5610" w:type="dxa"/>
            <w:tcBorders>
              <w:top w:val="nil"/>
              <w:left w:val="nil"/>
              <w:bottom w:val="nil"/>
              <w:right w:val="nil"/>
            </w:tcBorders>
            <w:tcMar>
              <w:top w:w="0" w:type="dxa"/>
              <w:left w:w="62" w:type="dxa"/>
              <w:bottom w:w="0" w:type="dxa"/>
              <w:right w:w="62" w:type="dxa"/>
            </w:tcMar>
          </w:tcPr>
          <w:p w:rsidR="00000000" w:rsidP="00321E1A">
            <w:pPr>
              <w:pStyle w:val="BodyText"/>
              <w:rPr>
                <w:lang w:val="en-NZ"/>
              </w:rPr>
            </w:pPr>
            <w:r w:rsidRPr="00321E1A">
              <w:t xml:space="preserve">Client requirements and project specifications for GIS data format are determined in consultation with </w:t>
            </w:r>
            <w:r w:rsidRPr="00321E1A">
              <w:rPr>
                <w:rStyle w:val="BoldandItalics"/>
              </w:rPr>
              <w:t>appropriate persons</w:t>
            </w:r>
            <w:r w:rsidRPr="00321E1A">
              <w:t>.</w:t>
            </w:r>
          </w:p>
        </w:tc>
      </w:tr>
      <w:tr w:rsidTr="00321E1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E1A">
            <w:pPr>
              <w:pStyle w:val="BodyText"/>
              <w:rPr>
                <w:lang w:val="en-NZ"/>
              </w:rPr>
            </w:pPr>
            <w:r w:rsidRPr="00321E1A">
              <w:t>1.2.</w:t>
            </w:r>
          </w:p>
        </w:tc>
        <w:tc>
          <w:tcPr>
            <w:tcW w:w="5610" w:type="dxa"/>
            <w:tcBorders>
              <w:top w:val="nil"/>
              <w:left w:val="nil"/>
              <w:bottom w:val="nil"/>
              <w:right w:val="nil"/>
            </w:tcBorders>
            <w:tcMar>
              <w:top w:w="0" w:type="dxa"/>
              <w:left w:w="62" w:type="dxa"/>
              <w:bottom w:w="0" w:type="dxa"/>
              <w:right w:w="62" w:type="dxa"/>
            </w:tcMar>
          </w:tcPr>
          <w:p w:rsidR="00000000" w:rsidP="00321E1A">
            <w:pPr>
              <w:pStyle w:val="BodyText"/>
              <w:rPr>
                <w:lang w:val="en-NZ"/>
              </w:rPr>
            </w:pPr>
            <w:r w:rsidRPr="00321E1A">
              <w:t>Parameters for data manipulation and analysis are specified according to project specifications.</w:t>
            </w:r>
          </w:p>
        </w:tc>
      </w:tr>
      <w:tr w:rsidTr="00321E1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E1A">
            <w:pPr>
              <w:pStyle w:val="BodyText"/>
              <w:rPr>
                <w:lang w:val="en-NZ"/>
              </w:rPr>
            </w:pPr>
            <w:r w:rsidRPr="00321E1A">
              <w:t>1.3.</w:t>
            </w:r>
          </w:p>
        </w:tc>
        <w:tc>
          <w:tcPr>
            <w:tcW w:w="5610" w:type="dxa"/>
            <w:tcBorders>
              <w:top w:val="nil"/>
              <w:left w:val="nil"/>
              <w:bottom w:val="nil"/>
              <w:right w:val="nil"/>
            </w:tcBorders>
            <w:tcMar>
              <w:top w:w="0" w:type="dxa"/>
              <w:left w:w="62" w:type="dxa"/>
              <w:bottom w:w="0" w:type="dxa"/>
              <w:right w:w="62" w:type="dxa"/>
            </w:tcMar>
          </w:tcPr>
          <w:p w:rsidR="00000000" w:rsidP="00321E1A">
            <w:pPr>
              <w:pStyle w:val="BodyText"/>
              <w:rPr>
                <w:lang w:val="en-NZ"/>
              </w:rPr>
            </w:pPr>
            <w:r w:rsidRPr="00321E1A">
              <w:t>New procedures for manipulating and analysing data to meet project specifications are documented.</w:t>
            </w:r>
          </w:p>
        </w:tc>
      </w:tr>
      <w:tr w:rsidTr="00321E1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321E1A">
            <w:pPr>
              <w:pStyle w:val="BodyText"/>
              <w:rPr>
                <w:lang w:val="en-NZ"/>
              </w:rPr>
            </w:pPr>
          </w:p>
        </w:tc>
      </w:tr>
      <w:tr w:rsidTr="00321E1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21E1A">
            <w:pPr>
              <w:pStyle w:val="BodyText"/>
              <w:rPr>
                <w:lang w:val="en-NZ"/>
              </w:rPr>
            </w:pPr>
            <w:r w:rsidRPr="00321E1A">
              <w:t>2.</w:t>
            </w:r>
          </w:p>
        </w:tc>
        <w:tc>
          <w:tcPr>
            <w:tcW w:w="1962" w:type="dxa"/>
            <w:vMerge w:val="restart"/>
            <w:tcBorders>
              <w:top w:val="nil"/>
              <w:left w:val="nil"/>
              <w:bottom w:val="nil"/>
              <w:right w:val="nil"/>
            </w:tcBorders>
            <w:tcMar>
              <w:top w:w="0" w:type="dxa"/>
              <w:left w:w="62" w:type="dxa"/>
              <w:bottom w:w="0" w:type="dxa"/>
              <w:right w:w="62" w:type="dxa"/>
            </w:tcMar>
          </w:tcPr>
          <w:p w:rsidR="00000000" w:rsidP="00321E1A">
            <w:pPr>
              <w:pStyle w:val="BodyText"/>
              <w:rPr>
                <w:lang w:val="en-NZ"/>
              </w:rPr>
            </w:pPr>
            <w:r w:rsidRPr="00321E1A">
              <w:t>Establish GIS data models.</w:t>
            </w:r>
          </w:p>
        </w:tc>
        <w:tc>
          <w:tcPr>
            <w:tcW w:w="770" w:type="dxa"/>
            <w:tcBorders>
              <w:top w:val="nil"/>
              <w:left w:val="nil"/>
              <w:bottom w:val="nil"/>
              <w:right w:val="nil"/>
            </w:tcBorders>
            <w:tcMar>
              <w:top w:w="0" w:type="dxa"/>
              <w:left w:w="62" w:type="dxa"/>
              <w:bottom w:w="0" w:type="dxa"/>
              <w:right w:w="62" w:type="dxa"/>
            </w:tcMar>
          </w:tcPr>
          <w:p w:rsidR="00000000" w:rsidP="00321E1A">
            <w:pPr>
              <w:pStyle w:val="BodyText"/>
              <w:rPr>
                <w:lang w:val="en-NZ"/>
              </w:rPr>
            </w:pPr>
            <w:r w:rsidRPr="00321E1A">
              <w:t>2.1.</w:t>
            </w:r>
          </w:p>
        </w:tc>
        <w:tc>
          <w:tcPr>
            <w:tcW w:w="5610" w:type="dxa"/>
            <w:tcBorders>
              <w:top w:val="nil"/>
              <w:left w:val="nil"/>
              <w:bottom w:val="nil"/>
              <w:right w:val="nil"/>
            </w:tcBorders>
            <w:tcMar>
              <w:top w:w="0" w:type="dxa"/>
              <w:left w:w="62" w:type="dxa"/>
              <w:bottom w:w="0" w:type="dxa"/>
              <w:right w:w="62" w:type="dxa"/>
            </w:tcMar>
          </w:tcPr>
          <w:p w:rsidR="00000000" w:rsidP="00321E1A">
            <w:pPr>
              <w:pStyle w:val="BodyText"/>
              <w:rPr>
                <w:lang w:val="en-NZ"/>
              </w:rPr>
            </w:pPr>
            <w:r w:rsidRPr="00321E1A">
              <w:t>Applicability of existing tools, models, theories, applications and solutions is reviewed against project specifications.</w:t>
            </w:r>
          </w:p>
        </w:tc>
      </w:tr>
      <w:tr w:rsidTr="00321E1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E1A">
            <w:pPr>
              <w:pStyle w:val="BodyText"/>
              <w:rPr>
                <w:lang w:val="en-NZ"/>
              </w:rPr>
            </w:pPr>
            <w:r w:rsidRPr="00321E1A">
              <w:t>2.2.</w:t>
            </w:r>
          </w:p>
        </w:tc>
        <w:tc>
          <w:tcPr>
            <w:tcW w:w="5610" w:type="dxa"/>
            <w:tcBorders>
              <w:top w:val="nil"/>
              <w:left w:val="nil"/>
              <w:bottom w:val="nil"/>
              <w:right w:val="nil"/>
            </w:tcBorders>
            <w:tcMar>
              <w:top w:w="0" w:type="dxa"/>
              <w:left w:w="62" w:type="dxa"/>
              <w:bottom w:w="0" w:type="dxa"/>
              <w:right w:w="62" w:type="dxa"/>
            </w:tcMar>
          </w:tcPr>
          <w:p w:rsidR="00000000" w:rsidP="00321E1A">
            <w:pPr>
              <w:pStyle w:val="BodyText"/>
              <w:rPr>
                <w:lang w:val="en-NZ"/>
              </w:rPr>
            </w:pPr>
            <w:r w:rsidRPr="00321E1A">
              <w:t>Feasible parameters, equations and assumptions are developed according to project specifications.</w:t>
            </w:r>
          </w:p>
        </w:tc>
      </w:tr>
      <w:tr w:rsidTr="00321E1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E1A">
            <w:pPr>
              <w:pStyle w:val="BodyText"/>
              <w:rPr>
                <w:lang w:val="en-NZ"/>
              </w:rPr>
            </w:pPr>
            <w:r w:rsidRPr="00321E1A">
              <w:t>2.3.</w:t>
            </w:r>
          </w:p>
        </w:tc>
        <w:tc>
          <w:tcPr>
            <w:tcW w:w="5610" w:type="dxa"/>
            <w:tcBorders>
              <w:top w:val="nil"/>
              <w:left w:val="nil"/>
              <w:bottom w:val="nil"/>
              <w:right w:val="nil"/>
            </w:tcBorders>
            <w:tcMar>
              <w:top w:w="0" w:type="dxa"/>
              <w:left w:w="62" w:type="dxa"/>
              <w:bottom w:w="0" w:type="dxa"/>
              <w:right w:w="62" w:type="dxa"/>
            </w:tcMar>
          </w:tcPr>
          <w:p w:rsidR="00000000" w:rsidP="00321E1A">
            <w:pPr>
              <w:pStyle w:val="BodyText"/>
              <w:rPr>
                <w:lang w:val="en-NZ"/>
              </w:rPr>
            </w:pPr>
            <w:r w:rsidRPr="00321E1A">
              <w:t>Models are established to meet project specifications according to organisational requirements.</w:t>
            </w:r>
          </w:p>
        </w:tc>
      </w:tr>
      <w:tr w:rsidTr="00321E1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321E1A">
            <w:pPr>
              <w:pStyle w:val="BodyText"/>
              <w:rPr>
                <w:lang w:val="en-NZ"/>
              </w:rPr>
            </w:pPr>
          </w:p>
        </w:tc>
      </w:tr>
      <w:tr w:rsidTr="00321E1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21E1A">
            <w:pPr>
              <w:pStyle w:val="BodyText"/>
              <w:rPr>
                <w:lang w:val="en-NZ"/>
              </w:rPr>
            </w:pPr>
            <w:r w:rsidRPr="00321E1A">
              <w:t>3.</w:t>
            </w:r>
          </w:p>
        </w:tc>
        <w:tc>
          <w:tcPr>
            <w:tcW w:w="1962" w:type="dxa"/>
            <w:vMerge w:val="restart"/>
            <w:tcBorders>
              <w:top w:val="nil"/>
              <w:left w:val="nil"/>
              <w:bottom w:val="nil"/>
              <w:right w:val="nil"/>
            </w:tcBorders>
            <w:tcMar>
              <w:top w:w="0" w:type="dxa"/>
              <w:left w:w="62" w:type="dxa"/>
              <w:bottom w:w="0" w:type="dxa"/>
              <w:right w:w="62" w:type="dxa"/>
            </w:tcMar>
          </w:tcPr>
          <w:p w:rsidR="00000000" w:rsidP="00321E1A">
            <w:pPr>
              <w:pStyle w:val="BodyText"/>
              <w:rPr>
                <w:lang w:val="en-NZ"/>
              </w:rPr>
            </w:pPr>
            <w:r w:rsidRPr="00321E1A">
              <w:t>Manipulate and analyse GIS data.</w:t>
            </w:r>
          </w:p>
        </w:tc>
        <w:tc>
          <w:tcPr>
            <w:tcW w:w="770" w:type="dxa"/>
            <w:tcBorders>
              <w:top w:val="nil"/>
              <w:left w:val="nil"/>
              <w:bottom w:val="nil"/>
              <w:right w:val="nil"/>
            </w:tcBorders>
            <w:tcMar>
              <w:top w:w="0" w:type="dxa"/>
              <w:left w:w="62" w:type="dxa"/>
              <w:bottom w:w="0" w:type="dxa"/>
              <w:right w:w="62" w:type="dxa"/>
            </w:tcMar>
          </w:tcPr>
          <w:p w:rsidR="00000000" w:rsidP="00321E1A">
            <w:pPr>
              <w:pStyle w:val="BodyText"/>
              <w:rPr>
                <w:lang w:val="en-NZ"/>
              </w:rPr>
            </w:pPr>
            <w:r w:rsidRPr="00321E1A">
              <w:t>3.1.</w:t>
            </w:r>
          </w:p>
        </w:tc>
        <w:tc>
          <w:tcPr>
            <w:tcW w:w="5610" w:type="dxa"/>
            <w:tcBorders>
              <w:top w:val="nil"/>
              <w:left w:val="nil"/>
              <w:bottom w:val="nil"/>
              <w:right w:val="nil"/>
            </w:tcBorders>
            <w:tcMar>
              <w:top w:w="0" w:type="dxa"/>
              <w:left w:w="62" w:type="dxa"/>
              <w:bottom w:w="0" w:type="dxa"/>
              <w:right w:w="62" w:type="dxa"/>
            </w:tcMar>
          </w:tcPr>
          <w:p w:rsidR="00000000" w:rsidP="00321E1A">
            <w:pPr>
              <w:pStyle w:val="BodyText"/>
              <w:rPr>
                <w:lang w:val="en-NZ"/>
              </w:rPr>
            </w:pPr>
            <w:r w:rsidRPr="00321E1A">
              <w:t>Processes for data manipulation and analysis are determined and used to meet project specifications.</w:t>
            </w:r>
          </w:p>
        </w:tc>
      </w:tr>
      <w:tr w:rsidTr="00321E1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E1A">
            <w:pPr>
              <w:pStyle w:val="BodyText"/>
              <w:rPr>
                <w:lang w:val="en-NZ"/>
              </w:rPr>
            </w:pPr>
            <w:r w:rsidRPr="00321E1A">
              <w:t>3.2.</w:t>
            </w:r>
          </w:p>
        </w:tc>
        <w:tc>
          <w:tcPr>
            <w:tcW w:w="5610" w:type="dxa"/>
            <w:tcBorders>
              <w:top w:val="nil"/>
              <w:left w:val="nil"/>
              <w:bottom w:val="nil"/>
              <w:right w:val="nil"/>
            </w:tcBorders>
            <w:tcMar>
              <w:top w:w="0" w:type="dxa"/>
              <w:left w:w="62" w:type="dxa"/>
              <w:bottom w:w="0" w:type="dxa"/>
              <w:right w:w="62" w:type="dxa"/>
            </w:tcMar>
          </w:tcPr>
          <w:p w:rsidR="00000000" w:rsidP="00321E1A">
            <w:pPr>
              <w:pStyle w:val="BodyText"/>
              <w:rPr>
                <w:lang w:val="en-NZ"/>
              </w:rPr>
            </w:pPr>
            <w:r w:rsidRPr="00321E1A">
              <w:t>Source data limitations and other restricting factors are analysed to ensure data integrity, and problems are identified and resolved or contingencies are managed.</w:t>
            </w:r>
          </w:p>
        </w:tc>
      </w:tr>
      <w:tr w:rsidTr="00321E1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E1A">
            <w:pPr>
              <w:pStyle w:val="BodyText"/>
              <w:rPr>
                <w:lang w:val="en-NZ"/>
              </w:rPr>
            </w:pPr>
            <w:r w:rsidRPr="00321E1A">
              <w:t>3.3.</w:t>
            </w:r>
          </w:p>
        </w:tc>
        <w:tc>
          <w:tcPr>
            <w:tcW w:w="5610" w:type="dxa"/>
            <w:tcBorders>
              <w:top w:val="nil"/>
              <w:left w:val="nil"/>
              <w:bottom w:val="nil"/>
              <w:right w:val="nil"/>
            </w:tcBorders>
            <w:tcMar>
              <w:top w:w="0" w:type="dxa"/>
              <w:left w:w="62" w:type="dxa"/>
              <w:bottom w:w="0" w:type="dxa"/>
              <w:right w:w="62" w:type="dxa"/>
            </w:tcMar>
          </w:tcPr>
          <w:p w:rsidR="00000000" w:rsidP="00321E1A">
            <w:pPr>
              <w:pStyle w:val="BodyText"/>
              <w:rPr>
                <w:lang w:val="en-NZ"/>
              </w:rPr>
            </w:pPr>
            <w:r w:rsidRPr="00321E1A">
              <w:t xml:space="preserve">Data is isolated and retrieved from source, and interrogated to ensure reliability according to project specifications. </w:t>
            </w:r>
          </w:p>
        </w:tc>
      </w:tr>
      <w:tr w:rsidTr="00321E1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E1A">
            <w:pPr>
              <w:pStyle w:val="BodyText"/>
              <w:rPr>
                <w:lang w:val="en-NZ"/>
              </w:rPr>
            </w:pPr>
            <w:r w:rsidRPr="00321E1A">
              <w:t>3.4.</w:t>
            </w:r>
          </w:p>
        </w:tc>
        <w:tc>
          <w:tcPr>
            <w:tcW w:w="5610" w:type="dxa"/>
            <w:tcBorders>
              <w:top w:val="nil"/>
              <w:left w:val="nil"/>
              <w:bottom w:val="nil"/>
              <w:right w:val="nil"/>
            </w:tcBorders>
            <w:tcMar>
              <w:top w:w="0" w:type="dxa"/>
              <w:left w:w="62" w:type="dxa"/>
              <w:bottom w:w="0" w:type="dxa"/>
              <w:right w:w="62" w:type="dxa"/>
            </w:tcMar>
          </w:tcPr>
          <w:p w:rsidR="00000000" w:rsidRPr="00321E1A" w:rsidP="00321E1A">
            <w:pPr>
              <w:pStyle w:val="BodyText"/>
            </w:pPr>
            <w:r w:rsidRPr="00321E1A">
              <w:t>Data is manipulated and prepared for presentation media, and project is finalised according to organisational requirements.</w:t>
            </w:r>
          </w:p>
        </w:tc>
      </w:tr>
    </w:tbl>
    <w:p w:rsidR="00E21791" w:rsidP="00321E1A">
      <w:pPr>
        <w:pStyle w:val="BodyText"/>
      </w:pPr>
    </w:p>
    <w:p w:rsidR="00E21791" w:rsidP="00321E1A">
      <w:pPr>
        <w:pStyle w:val="BodyText"/>
      </w:pPr>
    </w:p>
    <w:p w:rsidR="00000000" w:rsidRPr="00321E1A" w:rsidP="00321E1A">
      <w:pPr>
        <w:pStyle w:val="Heading1"/>
      </w:pPr>
      <w:bookmarkStart w:id="6" w:name="O_837728"/>
      <w:bookmarkEnd w:id="6"/>
      <w:r w:rsidRPr="00321E1A">
        <w:t>Foundation Skills</w:t>
      </w:r>
    </w:p>
    <w:tbl>
      <w:tblPr>
        <w:tblW w:w="0" w:type="auto"/>
        <w:tblLayout w:type="fixed"/>
        <w:tblCellMar>
          <w:left w:w="62" w:type="dxa"/>
          <w:right w:w="62" w:type="dxa"/>
        </w:tblCellMar>
        <w:tblLook w:val="0000"/>
      </w:tblPr>
      <w:tblGrid>
        <w:gridCol w:w="2195"/>
        <w:gridCol w:w="6877"/>
      </w:tblGrid>
      <w:tr w:rsidTr="00321E1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1E1A">
            <w:pPr>
              <w:pStyle w:val="BodyText"/>
              <w:rPr>
                <w:lang w:val="en-NZ"/>
              </w:rPr>
            </w:pPr>
            <w:r w:rsidRPr="00321E1A">
              <w:t xml:space="preserve">This section describes the language, literacy, numeracy and employment skills essential to </w:t>
            </w:r>
            <w:r w:rsidRPr="00321E1A">
              <w:t>performance in this unit but not explicit in the performance criteria.</w:t>
            </w:r>
          </w:p>
        </w:tc>
      </w:tr>
      <w:tr w:rsidTr="00321E1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321E1A" w:rsidP="00321E1A">
            <w:pPr>
              <w:pStyle w:val="BodyText"/>
            </w:pPr>
            <w:r w:rsidRPr="00321E1A">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321E1A">
            <w:pPr>
              <w:pStyle w:val="BodyText"/>
              <w:rPr>
                <w:lang w:val="en-NZ"/>
              </w:rPr>
            </w:pPr>
            <w:r w:rsidRPr="00321E1A">
              <w:rPr>
                <w:rStyle w:val="SpecialBold"/>
              </w:rPr>
              <w:t>Performance feature</w:t>
            </w:r>
          </w:p>
        </w:tc>
      </w:tr>
      <w:tr w:rsidTr="00321E1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21E1A">
            <w:pPr>
              <w:pStyle w:val="BodyText"/>
              <w:rPr>
                <w:lang w:val="en-NZ"/>
              </w:rPr>
            </w:pPr>
            <w:r w:rsidRPr="00321E1A">
              <w:t>Initiative and enterprise skills to:</w:t>
            </w:r>
          </w:p>
        </w:tc>
        <w:tc>
          <w:tcPr>
            <w:tcW w:w="6877" w:type="dxa"/>
            <w:tcBorders>
              <w:top w:val="nil"/>
              <w:left w:val="nil"/>
              <w:bottom w:val="nil"/>
              <w:right w:val="nil"/>
            </w:tcBorders>
            <w:tcMar>
              <w:top w:w="0" w:type="dxa"/>
              <w:left w:w="62" w:type="dxa"/>
              <w:bottom w:w="0" w:type="dxa"/>
              <w:right w:w="62" w:type="dxa"/>
            </w:tcMar>
          </w:tcPr>
          <w:p w:rsidR="00000000" w:rsidP="00321E1A">
            <w:pPr>
              <w:pStyle w:val="ListBullet"/>
              <w:rPr>
                <w:lang w:val="en-NZ"/>
              </w:rPr>
            </w:pPr>
            <w:r w:rsidRPr="00321E1A">
              <w:t>translate client requirements into model design.</w:t>
            </w:r>
          </w:p>
        </w:tc>
      </w:tr>
      <w:tr w:rsidTr="00321E1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21E1A">
            <w:pPr>
              <w:pStyle w:val="BodyText"/>
              <w:rPr>
                <w:lang w:val="en-NZ"/>
              </w:rPr>
            </w:pPr>
          </w:p>
        </w:tc>
      </w:tr>
      <w:tr w:rsidTr="00321E1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21E1A">
            <w:pPr>
              <w:pStyle w:val="BodyText"/>
              <w:rPr>
                <w:lang w:val="en-NZ"/>
              </w:rPr>
            </w:pPr>
            <w:r w:rsidRPr="00321E1A">
              <w:t>Numeracy skills to:</w:t>
            </w:r>
          </w:p>
        </w:tc>
        <w:tc>
          <w:tcPr>
            <w:tcW w:w="6877" w:type="dxa"/>
            <w:tcBorders>
              <w:top w:val="nil"/>
              <w:left w:val="nil"/>
              <w:bottom w:val="nil"/>
              <w:right w:val="nil"/>
            </w:tcBorders>
            <w:tcMar>
              <w:top w:w="0" w:type="dxa"/>
              <w:left w:w="62" w:type="dxa"/>
              <w:bottom w:w="0" w:type="dxa"/>
              <w:right w:w="62" w:type="dxa"/>
            </w:tcMar>
          </w:tcPr>
          <w:p w:rsidR="00000000" w:rsidP="00321E1A">
            <w:pPr>
              <w:pStyle w:val="ListBullet"/>
              <w:rPr>
                <w:lang w:val="en-NZ"/>
              </w:rPr>
            </w:pPr>
            <w:r w:rsidRPr="00321E1A">
              <w:t>perform data reductions.</w:t>
            </w:r>
          </w:p>
        </w:tc>
      </w:tr>
      <w:tr w:rsidTr="00321E1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21E1A">
            <w:pPr>
              <w:pStyle w:val="BodyText"/>
              <w:rPr>
                <w:lang w:val="en-NZ"/>
              </w:rPr>
            </w:pPr>
          </w:p>
        </w:tc>
      </w:tr>
      <w:tr w:rsidTr="00321E1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21E1A">
            <w:pPr>
              <w:pStyle w:val="BodyText"/>
              <w:rPr>
                <w:lang w:val="en-NZ"/>
              </w:rPr>
            </w:pPr>
            <w:r w:rsidRPr="00321E1A">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321E1A">
            <w:pPr>
              <w:pStyle w:val="ListBullet"/>
              <w:rPr>
                <w:lang w:val="en-NZ"/>
              </w:rPr>
            </w:pPr>
            <w:r w:rsidRPr="00321E1A">
              <w:t>negotiate data solutions with clients.</w:t>
            </w:r>
          </w:p>
        </w:tc>
      </w:tr>
      <w:tr w:rsidTr="00321E1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21E1A">
            <w:pPr>
              <w:pStyle w:val="BodyText"/>
              <w:rPr>
                <w:lang w:val="en-NZ"/>
              </w:rPr>
            </w:pPr>
          </w:p>
        </w:tc>
      </w:tr>
      <w:tr w:rsidTr="00321E1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21E1A">
            <w:pPr>
              <w:pStyle w:val="BodyText"/>
              <w:rPr>
                <w:lang w:val="en-NZ"/>
              </w:rPr>
            </w:pPr>
            <w:r w:rsidRPr="00321E1A">
              <w:t>Reading skills to:</w:t>
            </w:r>
          </w:p>
        </w:tc>
        <w:tc>
          <w:tcPr>
            <w:tcW w:w="6877" w:type="dxa"/>
            <w:tcBorders>
              <w:top w:val="nil"/>
              <w:left w:val="nil"/>
              <w:bottom w:val="nil"/>
              <w:right w:val="nil"/>
            </w:tcBorders>
            <w:tcMar>
              <w:top w:w="0" w:type="dxa"/>
              <w:left w:w="62" w:type="dxa"/>
              <w:bottom w:w="0" w:type="dxa"/>
              <w:right w:w="62" w:type="dxa"/>
            </w:tcMar>
          </w:tcPr>
          <w:p w:rsidR="00000000" w:rsidRPr="00321E1A" w:rsidP="00321E1A">
            <w:pPr>
              <w:pStyle w:val="ListBullet"/>
            </w:pPr>
            <w:r w:rsidRPr="00321E1A">
              <w:t>interpret graphical information in maps</w:t>
            </w:r>
          </w:p>
          <w:p w:rsidR="00000000" w:rsidP="00321E1A">
            <w:pPr>
              <w:pStyle w:val="ListBullet"/>
              <w:rPr>
                <w:lang w:val="en-NZ"/>
              </w:rPr>
            </w:pPr>
            <w:r w:rsidRPr="00321E1A">
              <w:t>interpret technical information obtained from external datasets.</w:t>
            </w:r>
          </w:p>
        </w:tc>
      </w:tr>
      <w:tr w:rsidTr="00321E1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21E1A">
            <w:pPr>
              <w:pStyle w:val="BodyText"/>
              <w:rPr>
                <w:lang w:val="en-NZ"/>
              </w:rPr>
            </w:pPr>
          </w:p>
        </w:tc>
      </w:tr>
      <w:tr w:rsidTr="00321E1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21E1A">
            <w:pPr>
              <w:pStyle w:val="BodyText"/>
              <w:rPr>
                <w:lang w:val="en-NZ"/>
              </w:rPr>
            </w:pPr>
            <w:r w:rsidRPr="00321E1A">
              <w:t>Writing skills to:</w:t>
            </w:r>
          </w:p>
        </w:tc>
        <w:tc>
          <w:tcPr>
            <w:tcW w:w="6877" w:type="dxa"/>
            <w:tcBorders>
              <w:top w:val="nil"/>
              <w:left w:val="nil"/>
              <w:bottom w:val="nil"/>
              <w:right w:val="nil"/>
            </w:tcBorders>
            <w:tcMar>
              <w:top w:w="0" w:type="dxa"/>
              <w:left w:w="62" w:type="dxa"/>
              <w:bottom w:w="0" w:type="dxa"/>
              <w:right w:w="62" w:type="dxa"/>
            </w:tcMar>
          </w:tcPr>
          <w:p w:rsidR="00000000" w:rsidP="00321E1A">
            <w:pPr>
              <w:pStyle w:val="ListBullet"/>
              <w:rPr>
                <w:lang w:val="en-NZ"/>
              </w:rPr>
            </w:pPr>
            <w:r w:rsidRPr="00321E1A">
              <w:t>record details of quality improvements.</w:t>
            </w:r>
          </w:p>
        </w:tc>
      </w:tr>
      <w:tr w:rsidTr="00321E1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21E1A">
            <w:pPr>
              <w:pStyle w:val="BodyText"/>
              <w:rPr>
                <w:lang w:val="en-NZ"/>
              </w:rPr>
            </w:pPr>
          </w:p>
        </w:tc>
      </w:tr>
      <w:tr w:rsidTr="00321E1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21E1A">
            <w:pPr>
              <w:pStyle w:val="BodyText"/>
              <w:rPr>
                <w:lang w:val="en-NZ"/>
              </w:rPr>
            </w:pPr>
            <w:r w:rsidRPr="00321E1A">
              <w:t>Technology skills to:</w:t>
            </w:r>
          </w:p>
        </w:tc>
        <w:tc>
          <w:tcPr>
            <w:tcW w:w="6877" w:type="dxa"/>
            <w:tcBorders>
              <w:top w:val="nil"/>
              <w:left w:val="nil"/>
              <w:bottom w:val="nil"/>
              <w:right w:val="nil"/>
            </w:tcBorders>
            <w:tcMar>
              <w:top w:w="0" w:type="dxa"/>
              <w:left w:w="62" w:type="dxa"/>
              <w:bottom w:w="0" w:type="dxa"/>
              <w:right w:w="62" w:type="dxa"/>
            </w:tcMar>
          </w:tcPr>
          <w:p w:rsidR="00000000" w:rsidRPr="00321E1A" w:rsidP="00321E1A">
            <w:pPr>
              <w:pStyle w:val="ListBullet"/>
            </w:pPr>
            <w:r w:rsidRPr="00321E1A">
              <w:t>use querying commands to obtain information from databases</w:t>
            </w:r>
          </w:p>
          <w:p w:rsidR="00000000" w:rsidP="00321E1A">
            <w:pPr>
              <w:pStyle w:val="ListBullet"/>
              <w:rPr>
                <w:lang w:val="en-NZ"/>
              </w:rPr>
            </w:pPr>
            <w:r w:rsidRPr="00321E1A">
              <w:t>use a computer and software to create layers on maps.</w:t>
            </w:r>
          </w:p>
        </w:tc>
      </w:tr>
      <w:tr w:rsidTr="00321E1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21E1A">
            <w:pPr>
              <w:pStyle w:val="BodyText"/>
              <w:rPr>
                <w:lang w:val="en-NZ"/>
              </w:rPr>
            </w:pPr>
          </w:p>
        </w:tc>
      </w:tr>
      <w:tr w:rsidTr="00321E1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21E1A">
            <w:pPr>
              <w:pStyle w:val="BodyText"/>
              <w:rPr>
                <w:lang w:val="en-NZ"/>
              </w:rPr>
            </w:pPr>
            <w:r w:rsidRPr="00321E1A">
              <w:t>Problem-solving skills to:</w:t>
            </w:r>
          </w:p>
        </w:tc>
        <w:tc>
          <w:tcPr>
            <w:tcW w:w="6877" w:type="dxa"/>
            <w:tcBorders>
              <w:top w:val="nil"/>
              <w:left w:val="nil"/>
              <w:bottom w:val="nil"/>
              <w:right w:val="nil"/>
            </w:tcBorders>
            <w:tcMar>
              <w:top w:w="0" w:type="dxa"/>
              <w:left w:w="62" w:type="dxa"/>
              <w:bottom w:w="0" w:type="dxa"/>
              <w:right w:w="62" w:type="dxa"/>
            </w:tcMar>
          </w:tcPr>
          <w:p w:rsidR="00000000" w:rsidRPr="00321E1A" w:rsidP="00321E1A">
            <w:pPr>
              <w:pStyle w:val="ListBullet"/>
            </w:pPr>
            <w:r w:rsidRPr="00321E1A">
              <w:t>identify deficiencies in existing procedures and models.</w:t>
            </w:r>
          </w:p>
        </w:tc>
      </w:tr>
    </w:tbl>
    <w:p w:rsidR="00000000" w:rsidRPr="00321E1A" w:rsidP="00321E1A">
      <w:pPr>
        <w:pStyle w:val="BodyText"/>
      </w:pPr>
    </w:p>
    <w:p w:rsidR="00000000" w:rsidRPr="00321E1A" w:rsidP="00321E1A">
      <w:pPr>
        <w:pStyle w:val="AllowPageBreak"/>
      </w:pPr>
    </w:p>
    <w:p w:rsidR="00000000" w:rsidRPr="00321E1A" w:rsidP="00321E1A">
      <w:pPr>
        <w:pStyle w:val="Heading1"/>
      </w:pPr>
      <w:bookmarkStart w:id="7" w:name="O_837727"/>
      <w:bookmarkEnd w:id="7"/>
      <w:r w:rsidRPr="00321E1A">
        <w:t>Range of Conditions</w:t>
      </w:r>
    </w:p>
    <w:tbl>
      <w:tblPr>
        <w:tblW w:w="0" w:type="auto"/>
        <w:tblLayout w:type="fixed"/>
        <w:tblCellMar>
          <w:left w:w="62" w:type="dxa"/>
          <w:right w:w="62" w:type="dxa"/>
        </w:tblCellMar>
        <w:tblLook w:val="0000"/>
      </w:tblPr>
      <w:tblGrid>
        <w:gridCol w:w="2364"/>
        <w:gridCol w:w="6708"/>
      </w:tblGrid>
      <w:tr w:rsidTr="00321E1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1E1A">
            <w:pPr>
              <w:pStyle w:val="BodyText"/>
              <w:rPr>
                <w:lang w:val="en-NZ"/>
              </w:rPr>
            </w:pPr>
            <w:r w:rsidRPr="00321E1A">
              <w:t>This section specifies work environments and conditions that may affect performance. Essential operating conditions that may be present (depending on the work situation, needs of the candidate, accessibility of the item, and local industry and regional con</w:t>
            </w:r>
            <w:r w:rsidRPr="00321E1A">
              <w:t>texts) are included. Bold italicised wording, if used in the performance criteria, is detailed below.</w:t>
            </w:r>
          </w:p>
        </w:tc>
      </w:tr>
      <w:tr w:rsidTr="00321E1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21E1A">
            <w:pPr>
              <w:pStyle w:val="BodyText"/>
              <w:rPr>
                <w:lang w:val="en-NZ"/>
              </w:rPr>
            </w:pPr>
            <w:r w:rsidRPr="00321E1A">
              <w:rPr>
                <w:rStyle w:val="BoldandItalics"/>
              </w:rPr>
              <w:t xml:space="preserve">Appropriate persons </w:t>
            </w:r>
            <w:r w:rsidRPr="00321E1A">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321E1A" w:rsidP="00321E1A">
            <w:pPr>
              <w:pStyle w:val="ListBullet"/>
            </w:pPr>
            <w:r w:rsidRPr="00321E1A">
              <w:t>client</w:t>
            </w:r>
          </w:p>
          <w:p w:rsidR="00000000" w:rsidRPr="00321E1A" w:rsidP="00321E1A">
            <w:pPr>
              <w:pStyle w:val="ListBullet"/>
            </w:pPr>
            <w:r w:rsidRPr="00321E1A">
              <w:t>colleague</w:t>
            </w:r>
          </w:p>
          <w:p w:rsidR="00000000" w:rsidRPr="00321E1A" w:rsidP="00321E1A">
            <w:pPr>
              <w:pStyle w:val="ListBullet"/>
            </w:pPr>
            <w:r w:rsidRPr="00321E1A">
              <w:t>end user</w:t>
            </w:r>
          </w:p>
          <w:p w:rsidR="00000000" w:rsidRPr="00321E1A" w:rsidP="00321E1A">
            <w:pPr>
              <w:pStyle w:val="ListBullet"/>
            </w:pPr>
            <w:r w:rsidRPr="00321E1A">
              <w:t>manager</w:t>
            </w:r>
          </w:p>
          <w:p w:rsidR="00000000" w:rsidRPr="00321E1A" w:rsidP="00321E1A">
            <w:pPr>
              <w:pStyle w:val="ListBullet"/>
            </w:pPr>
            <w:r w:rsidRPr="00321E1A">
              <w:t>spatial data supplier.</w:t>
            </w:r>
          </w:p>
        </w:tc>
      </w:tr>
    </w:tbl>
    <w:p w:rsidR="00000000" w:rsidRPr="00321E1A" w:rsidP="00321E1A">
      <w:pPr>
        <w:pStyle w:val="BodyText"/>
      </w:pPr>
    </w:p>
    <w:p w:rsidR="00000000" w:rsidRPr="00321E1A" w:rsidP="00321E1A">
      <w:pPr>
        <w:pStyle w:val="AllowPageBreak"/>
      </w:pPr>
    </w:p>
    <w:p w:rsidR="00000000" w:rsidRPr="00321E1A" w:rsidP="00321E1A">
      <w:pPr>
        <w:pStyle w:val="Heading1"/>
      </w:pPr>
      <w:bookmarkStart w:id="8" w:name="O_837726"/>
      <w:bookmarkEnd w:id="8"/>
      <w:r w:rsidRPr="00321E1A">
        <w:t>Unit Mapping Information</w:t>
      </w:r>
    </w:p>
    <w:p w:rsidR="00000000" w:rsidRPr="00321E1A" w:rsidP="00E21791">
      <w:pPr>
        <w:pStyle w:val="BodyText"/>
      </w:pPr>
      <w:r w:rsidRPr="00321E1A">
        <w:t>CPPSIS5064A Manipulate and analyse GIS data</w:t>
      </w:r>
    </w:p>
    <w:p w:rsidR="00000000" w:rsidRPr="00321E1A" w:rsidP="00321E1A">
      <w:pPr>
        <w:pStyle w:val="Heading1"/>
      </w:pPr>
      <w:bookmarkStart w:id="9" w:name="O_837719"/>
      <w:bookmarkEnd w:id="9"/>
      <w:r w:rsidRPr="00321E1A">
        <w:t>Links</w:t>
      </w:r>
    </w:p>
    <w:p w:rsidR="00000000" w:rsidRPr="00321E1A" w:rsidP="00E21791">
      <w:pPr>
        <w:pStyle w:val="BodyText"/>
      </w:pPr>
      <w:r w:rsidRPr="00321E1A">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DE4D51">
        <w:rPr>
          <w:rStyle w:val="Hyperlink"/>
        </w:rPr>
        <w:t>https://vetnet.gov.au/Pages/TrainingDocs.aspx?q=6f3f9672-30e8-4835-b348-205dfcf13d9b</w:t>
      </w:r>
      <w:r>
        <w:fldChar w:fldCharType="end"/>
      </w:r>
    </w:p>
    <w:p w:rsidR="00000000" w:rsidRPr="00321E1A" w:rsidP="00321E1A"/>
    <w:sectPr w:rsidSect="00321E1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E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E1A" w:rsidRPr="00E21791" w:rsidP="00E217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E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791" w:rsidP="00321E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1791" w:rsidP="00321E1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Artibus Innovation</w:t>
    </w:r>
    <w:r>
      <w:fldChar w:fldCharType="end"/>
    </w:r>
  </w:p>
  <w:p w:rsidR="00E21791" w:rsidP="00321E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E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7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1E1A" w:rsidRPr="00E21791" w:rsidP="00E217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E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791" w:rsidRPr="002D2AF8" w:rsidP="00321E1A">
    <w:pPr>
      <w:pStyle w:val="Header"/>
      <w:framePr w:wrap="around"/>
    </w:pPr>
    <w:r>
      <w:fldChar w:fldCharType="begin"/>
    </w:r>
    <w:r>
      <w:instrText xml:space="preserve"> TITLE   \* MERGEFORMAT </w:instrText>
    </w:r>
    <w:r>
      <w:fldChar w:fldCharType="separate"/>
    </w:r>
    <w:r>
      <w:t>CPPSIS5064 Coordinate GIS data manipulation and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E21791" w:rsidP="00321E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C4DA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6874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E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1E1A"/>
    <w:pPr>
      <w:spacing w:before="360" w:after="60"/>
      <w:outlineLvl w:val="0"/>
    </w:pPr>
    <w:rPr>
      <w:sz w:val="32"/>
    </w:rPr>
  </w:style>
  <w:style w:type="paragraph" w:styleId="Heading2">
    <w:name w:val="heading 2"/>
    <w:basedOn w:val="HeadingBase"/>
    <w:next w:val="BodyText"/>
    <w:link w:val="Heading2Char"/>
    <w:qFormat/>
    <w:rsid w:val="00321E1A"/>
    <w:pPr>
      <w:keepLines/>
      <w:spacing w:before="240" w:after="120"/>
      <w:outlineLvl w:val="1"/>
    </w:pPr>
    <w:rPr>
      <w:sz w:val="28"/>
      <w:szCs w:val="40"/>
    </w:rPr>
  </w:style>
  <w:style w:type="paragraph" w:styleId="Heading3">
    <w:name w:val="heading 3"/>
    <w:basedOn w:val="HeadingBase"/>
    <w:next w:val="BodyText"/>
    <w:link w:val="Heading3Char"/>
    <w:qFormat/>
    <w:rsid w:val="00321E1A"/>
    <w:pPr>
      <w:spacing w:before="180" w:after="120"/>
      <w:outlineLvl w:val="2"/>
    </w:pPr>
    <w:rPr>
      <w:spacing w:val="-10"/>
      <w:kern w:val="32"/>
    </w:rPr>
  </w:style>
  <w:style w:type="paragraph" w:styleId="Heading4">
    <w:name w:val="heading 4"/>
    <w:basedOn w:val="HeadingBase"/>
    <w:next w:val="BodyText"/>
    <w:link w:val="Heading4Char"/>
    <w:qFormat/>
    <w:rsid w:val="00321E1A"/>
    <w:pPr>
      <w:spacing w:before="160" w:after="120"/>
      <w:outlineLvl w:val="3"/>
    </w:pPr>
    <w:rPr>
      <w:sz w:val="22"/>
    </w:rPr>
  </w:style>
  <w:style w:type="paragraph" w:styleId="Heading5">
    <w:name w:val="heading 5"/>
    <w:basedOn w:val="HeadingBase"/>
    <w:next w:val="Normal"/>
    <w:link w:val="Heading5Char"/>
    <w:qFormat/>
    <w:rsid w:val="00321E1A"/>
    <w:pPr>
      <w:spacing w:before="80"/>
      <w:outlineLvl w:val="4"/>
    </w:pPr>
    <w:rPr>
      <w:color w:val="918585"/>
      <w:sz w:val="20"/>
    </w:rPr>
  </w:style>
  <w:style w:type="paragraph" w:styleId="Heading6">
    <w:name w:val="heading 6"/>
    <w:basedOn w:val="HeadingBase"/>
    <w:next w:val="Normal"/>
    <w:link w:val="Heading6Char"/>
    <w:qFormat/>
    <w:rsid w:val="00321E1A"/>
    <w:pPr>
      <w:spacing w:before="60"/>
      <w:outlineLvl w:val="5"/>
    </w:pPr>
    <w:rPr>
      <w:color w:val="918585"/>
      <w:sz w:val="20"/>
    </w:rPr>
  </w:style>
  <w:style w:type="paragraph" w:styleId="Heading7">
    <w:name w:val="heading 7"/>
    <w:basedOn w:val="Normal"/>
    <w:next w:val="Normal"/>
    <w:link w:val="Heading7Char"/>
    <w:qFormat/>
    <w:rsid w:val="00321E1A"/>
    <w:pPr>
      <w:ind w:left="720"/>
      <w:outlineLvl w:val="6"/>
    </w:pPr>
    <w:rPr>
      <w:i/>
    </w:rPr>
  </w:style>
  <w:style w:type="paragraph" w:styleId="Heading8">
    <w:name w:val="heading 8"/>
    <w:basedOn w:val="Normal"/>
    <w:next w:val="Normal"/>
    <w:link w:val="Heading8Char"/>
    <w:qFormat/>
    <w:rsid w:val="00321E1A"/>
    <w:pPr>
      <w:ind w:left="720"/>
      <w:outlineLvl w:val="7"/>
    </w:pPr>
    <w:rPr>
      <w:i/>
    </w:rPr>
  </w:style>
  <w:style w:type="paragraph" w:styleId="Heading9">
    <w:name w:val="heading 9"/>
    <w:basedOn w:val="Normal"/>
    <w:next w:val="Normal"/>
    <w:link w:val="Heading9Char"/>
    <w:qFormat/>
    <w:rsid w:val="00321E1A"/>
    <w:pPr>
      <w:ind w:left="720"/>
      <w:outlineLvl w:val="8"/>
    </w:pPr>
    <w:rPr>
      <w:i/>
    </w:rPr>
  </w:style>
  <w:style w:type="character" w:default="1" w:styleId="DefaultParagraphFont">
    <w:name w:val="Default Paragraph Font"/>
    <w:uiPriority w:val="1"/>
    <w:unhideWhenUsed/>
    <w:rsid w:val="00321E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1E1A"/>
  </w:style>
  <w:style w:type="character" w:customStyle="1" w:styleId="Heading1Char">
    <w:name w:val="Heading 1 Char"/>
    <w:basedOn w:val="DefaultParagraphFont"/>
    <w:link w:val="Heading1"/>
    <w:rsid w:val="00321E1A"/>
    <w:rPr>
      <w:rFonts w:ascii="Times New Roman" w:eastAsia="Times New Roman" w:hAnsi="Times New Roman" w:cs="Times New Roman"/>
      <w:b/>
      <w:sz w:val="32"/>
      <w:szCs w:val="20"/>
      <w:lang w:eastAsia="en-US"/>
    </w:rPr>
  </w:style>
  <w:style w:type="paragraph" w:styleId="BodyText">
    <w:name w:val="Body Text"/>
    <w:basedOn w:val="Normal"/>
    <w:link w:val="BodyTextChar"/>
    <w:rsid w:val="00321E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1E1A"/>
    <w:rPr>
      <w:rFonts w:ascii="Times New Roman" w:eastAsia="Times New Roman" w:hAnsi="Times New Roman" w:cs="Times New Roman"/>
      <w:sz w:val="24"/>
      <w:lang w:eastAsia="en-US"/>
    </w:rPr>
  </w:style>
  <w:style w:type="paragraph" w:styleId="ListBullet">
    <w:name w:val="List Bullet"/>
    <w:basedOn w:val="List"/>
    <w:rsid w:val="00321E1A"/>
    <w:pPr>
      <w:numPr>
        <w:numId w:val="11"/>
      </w:numPr>
      <w:tabs>
        <w:tab w:val="clear" w:pos="340"/>
      </w:tabs>
      <w:spacing w:before="40" w:after="40"/>
    </w:pPr>
  </w:style>
  <w:style w:type="character" w:customStyle="1" w:styleId="SpecialBold">
    <w:name w:val="Special Bold"/>
    <w:basedOn w:val="DefaultParagraphFont"/>
    <w:rsid w:val="00321E1A"/>
    <w:rPr>
      <w:b/>
      <w:spacing w:val="0"/>
    </w:rPr>
  </w:style>
  <w:style w:type="paragraph" w:customStyle="1" w:styleId="SuperHeading">
    <w:name w:val="SuperHeading"/>
    <w:basedOn w:val="Normal"/>
    <w:rsid w:val="00321E1A"/>
    <w:pPr>
      <w:spacing w:before="240" w:after="120"/>
      <w:outlineLvl w:val="0"/>
    </w:pPr>
    <w:rPr>
      <w:rFonts w:ascii="Times New Roman" w:hAnsi="Times New Roman"/>
      <w:b/>
      <w:sz w:val="32"/>
    </w:rPr>
  </w:style>
  <w:style w:type="paragraph" w:customStyle="1" w:styleId="AllowPageBreak">
    <w:name w:val="AllowPageBreak"/>
    <w:rsid w:val="00321E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21E1A"/>
    <w:rPr>
      <w:b/>
      <w:i/>
      <w:u w:val="none"/>
    </w:rPr>
  </w:style>
  <w:style w:type="character" w:customStyle="1" w:styleId="Heading2Char">
    <w:name w:val="Heading 2 Char"/>
    <w:basedOn w:val="DefaultParagraphFont"/>
    <w:link w:val="Heading2"/>
    <w:rsid w:val="00321E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1E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1E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1E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1E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1E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1E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1E1A"/>
    <w:rPr>
      <w:rFonts w:ascii="Courier New" w:eastAsia="Times New Roman" w:hAnsi="Courier New" w:cs="Times New Roman"/>
      <w:i/>
      <w:szCs w:val="20"/>
      <w:lang w:eastAsia="en-US"/>
    </w:rPr>
  </w:style>
  <w:style w:type="paragraph" w:customStyle="1" w:styleId="HeadingBase">
    <w:name w:val="Heading Base"/>
    <w:rsid w:val="00321E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1E1A"/>
    <w:pPr>
      <w:tabs>
        <w:tab w:val="right" w:leader="dot" w:pos="9072"/>
      </w:tabs>
      <w:ind w:left="567"/>
    </w:pPr>
    <w:rPr>
      <w:szCs w:val="22"/>
    </w:rPr>
  </w:style>
  <w:style w:type="paragraph" w:customStyle="1" w:styleId="TOCBase">
    <w:name w:val="TOC Base"/>
    <w:rsid w:val="00321E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1E1A"/>
    <w:pPr>
      <w:tabs>
        <w:tab w:val="right" w:leader="dot" w:pos="9072"/>
      </w:tabs>
      <w:spacing w:before="40" w:after="40"/>
      <w:ind w:left="284"/>
    </w:pPr>
    <w:rPr>
      <w:rFonts w:ascii="Times New Roman" w:hAnsi="Times New Roman"/>
    </w:rPr>
  </w:style>
  <w:style w:type="paragraph" w:styleId="TOC1">
    <w:name w:val="toc 1"/>
    <w:basedOn w:val="TOCBase"/>
    <w:next w:val="Normal"/>
    <w:rsid w:val="00321E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1E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1E1A"/>
    <w:rPr>
      <w:rFonts w:ascii="Times New Roman" w:eastAsia="Times New Roman" w:hAnsi="Times New Roman" w:cs="Times New Roman"/>
      <w:sz w:val="16"/>
      <w:lang w:eastAsia="en-US"/>
    </w:rPr>
  </w:style>
  <w:style w:type="paragraph" w:styleId="Title">
    <w:name w:val="Title"/>
    <w:basedOn w:val="HeadingBase"/>
    <w:link w:val="TitleChar"/>
    <w:qFormat/>
    <w:rsid w:val="00321E1A"/>
    <w:pPr>
      <w:spacing w:before="5040"/>
      <w:jc w:val="center"/>
    </w:pPr>
    <w:rPr>
      <w:sz w:val="48"/>
      <w:szCs w:val="72"/>
      <w:lang w:val="en-US"/>
    </w:rPr>
  </w:style>
  <w:style w:type="character" w:customStyle="1" w:styleId="TitleChar">
    <w:name w:val="Title Char"/>
    <w:basedOn w:val="DefaultParagraphFont"/>
    <w:link w:val="Title"/>
    <w:rsid w:val="00321E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1E1A"/>
    <w:pPr>
      <w:tabs>
        <w:tab w:val="left" w:pos="3600"/>
        <w:tab w:val="left" w:pos="3958"/>
      </w:tabs>
    </w:pPr>
  </w:style>
  <w:style w:type="paragraph" w:styleId="List">
    <w:name w:val="List"/>
    <w:basedOn w:val="BodyText"/>
    <w:next w:val="BodyText"/>
    <w:rsid w:val="00321E1A"/>
    <w:pPr>
      <w:tabs>
        <w:tab w:val="left" w:pos="340"/>
      </w:tabs>
      <w:spacing w:before="60" w:after="60"/>
      <w:ind w:left="340" w:hanging="340"/>
    </w:pPr>
  </w:style>
  <w:style w:type="paragraph" w:customStyle="1" w:styleId="Note">
    <w:name w:val="Note"/>
    <w:basedOn w:val="BodyText"/>
    <w:rsid w:val="00321E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1E1A"/>
    <w:pPr>
      <w:framePr w:wrap="auto" w:hAnchor="text" w:y="6049"/>
    </w:pPr>
    <w:rPr>
      <w:color w:val="000000"/>
      <w:sz w:val="40"/>
    </w:rPr>
  </w:style>
  <w:style w:type="paragraph" w:customStyle="1" w:styleId="TOCTitle">
    <w:name w:val="TOCTitle"/>
    <w:basedOn w:val="Heading1"/>
    <w:rsid w:val="00321E1A"/>
    <w:pPr>
      <w:spacing w:after="240"/>
      <w:jc w:val="center"/>
      <w:outlineLvl w:val="9"/>
    </w:pPr>
    <w:rPr>
      <w:caps/>
    </w:rPr>
  </w:style>
  <w:style w:type="paragraph" w:customStyle="1" w:styleId="Version">
    <w:name w:val="Version"/>
    <w:rsid w:val="00321E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1E1A"/>
    <w:pPr>
      <w:numPr>
        <w:numId w:val="12"/>
      </w:numPr>
      <w:tabs>
        <w:tab w:val="clear" w:pos="680"/>
      </w:tabs>
    </w:pPr>
  </w:style>
  <w:style w:type="paragraph" w:styleId="Index1">
    <w:name w:val="index 1"/>
    <w:basedOn w:val="Normal"/>
    <w:next w:val="Normal"/>
    <w:semiHidden/>
    <w:rsid w:val="00321E1A"/>
    <w:pPr>
      <w:keepNext w:val="0"/>
      <w:tabs>
        <w:tab w:val="right" w:pos="4176"/>
      </w:tabs>
      <w:ind w:left="198" w:hanging="198"/>
    </w:pPr>
    <w:rPr>
      <w:rFonts w:ascii="Garamond" w:hAnsi="Garamond"/>
    </w:rPr>
  </w:style>
  <w:style w:type="paragraph" w:styleId="IndexHeading">
    <w:name w:val="index heading"/>
    <w:basedOn w:val="Normal"/>
    <w:next w:val="Index1"/>
    <w:semiHidden/>
    <w:rsid w:val="00321E1A"/>
    <w:pPr>
      <w:spacing w:before="120" w:after="120"/>
    </w:pPr>
    <w:rPr>
      <w:rFonts w:ascii="Arial" w:hAnsi="Arial"/>
      <w:b/>
      <w:color w:val="918585"/>
      <w:sz w:val="24"/>
    </w:rPr>
  </w:style>
  <w:style w:type="paragraph" w:styleId="Header">
    <w:name w:val="header"/>
    <w:basedOn w:val="Normal"/>
    <w:link w:val="HeaderChar"/>
    <w:rsid w:val="00321E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1E1A"/>
    <w:rPr>
      <w:rFonts w:ascii="Times New Roman" w:eastAsia="Times New Roman" w:hAnsi="Times New Roman" w:cs="Times New Roman"/>
      <w:sz w:val="16"/>
      <w:szCs w:val="20"/>
      <w:lang w:val="en-GB" w:eastAsia="en-US"/>
    </w:rPr>
  </w:style>
  <w:style w:type="paragraph" w:customStyle="1" w:styleId="Chapter">
    <w:name w:val="Chapter"/>
    <w:basedOn w:val="Normal"/>
    <w:rsid w:val="00321E1A"/>
    <w:pPr>
      <w:spacing w:before="240"/>
    </w:pPr>
    <w:rPr>
      <w:rFonts w:ascii="Times New Roman" w:hAnsi="Times New Roman"/>
      <w:smallCaps/>
      <w:spacing w:val="80"/>
      <w:sz w:val="28"/>
    </w:rPr>
  </w:style>
  <w:style w:type="paragraph" w:customStyle="1" w:styleId="InChapter">
    <w:name w:val="InChapter"/>
    <w:basedOn w:val="Heading3"/>
    <w:rsid w:val="00321E1A"/>
    <w:pPr>
      <w:spacing w:after="240"/>
      <w:outlineLvl w:val="9"/>
    </w:pPr>
    <w:rPr>
      <w:noProof/>
    </w:rPr>
  </w:style>
  <w:style w:type="paragraph" w:styleId="Index2">
    <w:name w:val="index 2"/>
    <w:basedOn w:val="Normal"/>
    <w:next w:val="Normal"/>
    <w:semiHidden/>
    <w:rsid w:val="00321E1A"/>
    <w:pPr>
      <w:tabs>
        <w:tab w:val="right" w:pos="4176"/>
      </w:tabs>
      <w:ind w:left="568" w:hanging="284"/>
    </w:pPr>
    <w:rPr>
      <w:rFonts w:ascii="Garamond" w:hAnsi="Garamond"/>
    </w:rPr>
  </w:style>
  <w:style w:type="paragraph" w:customStyle="1" w:styleId="Byline">
    <w:name w:val="Byline"/>
    <w:rsid w:val="00321E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1E1A"/>
    <w:pPr>
      <w:tabs>
        <w:tab w:val="clear" w:pos="3600"/>
        <w:tab w:val="clear" w:pos="3958"/>
      </w:tabs>
      <w:jc w:val="right"/>
    </w:pPr>
  </w:style>
  <w:style w:type="character" w:styleId="Emphasis">
    <w:name w:val="Emphasis"/>
    <w:basedOn w:val="DefaultParagraphFont"/>
    <w:qFormat/>
    <w:rsid w:val="00321E1A"/>
    <w:rPr>
      <w:i/>
    </w:rPr>
  </w:style>
  <w:style w:type="paragraph" w:styleId="Caption">
    <w:name w:val="caption"/>
    <w:basedOn w:val="BodyText"/>
    <w:next w:val="Normal"/>
    <w:qFormat/>
    <w:rsid w:val="00321E1A"/>
    <w:pPr>
      <w:framePr w:w="2268" w:hSpace="181" w:vSpace="181" w:wrap="around" w:vAnchor="text" w:hAnchor="page" w:x="1135" w:y="285" w:anchorLock="1"/>
    </w:pPr>
    <w:rPr>
      <w:i/>
    </w:rPr>
  </w:style>
  <w:style w:type="paragraph" w:customStyle="1" w:styleId="MiniTOCTitle">
    <w:name w:val="MiniTOCTitle"/>
    <w:basedOn w:val="Heading4"/>
    <w:rsid w:val="00321E1A"/>
    <w:pPr>
      <w:spacing w:before="240"/>
      <w:outlineLvl w:val="9"/>
    </w:pPr>
    <w:rPr>
      <w:noProof/>
      <w:sz w:val="24"/>
    </w:rPr>
  </w:style>
  <w:style w:type="paragraph" w:customStyle="1" w:styleId="MiniTOCItem">
    <w:name w:val="MiniTOCItem"/>
    <w:basedOn w:val="ListBullet"/>
    <w:rsid w:val="00321E1A"/>
    <w:pPr>
      <w:numPr>
        <w:numId w:val="0"/>
      </w:numPr>
      <w:tabs>
        <w:tab w:val="right" w:leader="dot" w:pos="6521"/>
      </w:tabs>
      <w:spacing w:before="0" w:after="0"/>
    </w:pPr>
  </w:style>
  <w:style w:type="paragraph" w:customStyle="1" w:styleId="TOFTitle">
    <w:name w:val="TOFTitle"/>
    <w:basedOn w:val="TOCTitle"/>
    <w:rsid w:val="00321E1A"/>
  </w:style>
  <w:style w:type="paragraph" w:styleId="TableofFigures">
    <w:name w:val="table of figures"/>
    <w:basedOn w:val="Normal"/>
    <w:next w:val="Normal"/>
    <w:semiHidden/>
    <w:rsid w:val="00321E1A"/>
    <w:pPr>
      <w:tabs>
        <w:tab w:val="right" w:leader="dot" w:pos="9072"/>
      </w:tabs>
      <w:ind w:left="970" w:hanging="403"/>
    </w:pPr>
    <w:rPr>
      <w:rFonts w:ascii="Times New Roman" w:hAnsi="Times New Roman"/>
      <w:b/>
    </w:rPr>
  </w:style>
  <w:style w:type="paragraph" w:styleId="ListNumber">
    <w:name w:val="List Number"/>
    <w:basedOn w:val="List"/>
    <w:rsid w:val="00321E1A"/>
    <w:pPr>
      <w:numPr>
        <w:numId w:val="14"/>
      </w:numPr>
      <w:tabs>
        <w:tab w:val="clear" w:pos="340"/>
      </w:tabs>
    </w:pPr>
  </w:style>
  <w:style w:type="character" w:customStyle="1" w:styleId="WingdingSymbols">
    <w:name w:val="Wingding Symbols"/>
    <w:rsid w:val="00321E1A"/>
    <w:rPr>
      <w:rFonts w:ascii="Wingdings" w:hAnsi="Wingdings"/>
    </w:rPr>
  </w:style>
  <w:style w:type="paragraph" w:customStyle="1" w:styleId="TableHeading">
    <w:name w:val="Table Heading"/>
    <w:basedOn w:val="HeadingBase"/>
    <w:rsid w:val="00321E1A"/>
    <w:pPr>
      <w:keepLines/>
      <w:pBdr>
        <w:bottom w:val="single" w:sz="6" w:space="1" w:color="918585"/>
      </w:pBdr>
      <w:spacing w:before="240"/>
    </w:pPr>
  </w:style>
  <w:style w:type="character" w:customStyle="1" w:styleId="HotSpot">
    <w:name w:val="HotSpot"/>
    <w:rsid w:val="00321E1A"/>
    <w:rPr>
      <w:color w:val="0033CC"/>
      <w:u w:val="none"/>
    </w:rPr>
  </w:style>
  <w:style w:type="paragraph" w:customStyle="1" w:styleId="BodyTextRight">
    <w:name w:val="Body Text Right"/>
    <w:basedOn w:val="BodyText"/>
    <w:rsid w:val="00321E1A"/>
    <w:pPr>
      <w:spacing w:before="0" w:after="0"/>
      <w:jc w:val="right"/>
    </w:pPr>
  </w:style>
  <w:style w:type="paragraph" w:styleId="Index3">
    <w:name w:val="index 3"/>
    <w:basedOn w:val="ListNumber2"/>
    <w:next w:val="Normal"/>
    <w:semiHidden/>
    <w:rsid w:val="00321E1A"/>
    <w:pPr>
      <w:numPr>
        <w:numId w:val="0"/>
      </w:numPr>
      <w:tabs>
        <w:tab w:val="right" w:leader="dot" w:pos="4176"/>
      </w:tabs>
    </w:pPr>
  </w:style>
  <w:style w:type="paragraph" w:styleId="ListNumber2">
    <w:name w:val="List Number 2"/>
    <w:basedOn w:val="List2"/>
    <w:rsid w:val="00321E1A"/>
    <w:pPr>
      <w:numPr>
        <w:numId w:val="9"/>
      </w:numPr>
      <w:tabs>
        <w:tab w:val="clear" w:pos="1060"/>
      </w:tabs>
    </w:pPr>
  </w:style>
  <w:style w:type="paragraph" w:customStyle="1" w:styleId="MarginNote">
    <w:name w:val="Margin Note"/>
    <w:basedOn w:val="BodyText"/>
    <w:rsid w:val="00321E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1E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1E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1E1A"/>
    <w:rPr>
      <w:sz w:val="32"/>
    </w:rPr>
  </w:style>
  <w:style w:type="paragraph" w:customStyle="1" w:styleId="HeadingProcedure">
    <w:name w:val="Heading Procedure"/>
    <w:basedOn w:val="HeadingBase"/>
    <w:next w:val="Normal"/>
    <w:rsid w:val="00321E1A"/>
    <w:pPr>
      <w:tabs>
        <w:tab w:val="left" w:pos="0"/>
      </w:tabs>
      <w:spacing w:before="120" w:after="60"/>
    </w:pPr>
    <w:rPr>
      <w:i/>
      <w:color w:val="918585"/>
      <w:sz w:val="22"/>
    </w:rPr>
  </w:style>
  <w:style w:type="paragraph" w:customStyle="1" w:styleId="TableBodyText">
    <w:name w:val="Table Body Text"/>
    <w:basedOn w:val="BodyText"/>
    <w:rsid w:val="00321E1A"/>
    <w:pPr>
      <w:spacing w:before="60" w:after="60"/>
    </w:pPr>
  </w:style>
  <w:style w:type="paragraph" w:styleId="ListContinue">
    <w:name w:val="List Continue"/>
    <w:basedOn w:val="List"/>
    <w:rsid w:val="00321E1A"/>
    <w:pPr>
      <w:ind w:firstLine="0"/>
    </w:pPr>
  </w:style>
  <w:style w:type="paragraph" w:customStyle="1" w:styleId="ListNote">
    <w:name w:val="List Note"/>
    <w:basedOn w:val="List"/>
    <w:rsid w:val="00321E1A"/>
    <w:pPr>
      <w:pBdr>
        <w:top w:val="single" w:sz="6" w:space="2" w:color="918585"/>
        <w:bottom w:val="single" w:sz="6" w:space="2" w:color="918585"/>
      </w:pBdr>
      <w:tabs>
        <w:tab w:val="left" w:pos="1021"/>
      </w:tabs>
      <w:ind w:firstLine="0"/>
    </w:pPr>
  </w:style>
  <w:style w:type="paragraph" w:customStyle="1" w:styleId="Warning">
    <w:name w:val="Warning"/>
    <w:basedOn w:val="BodyText"/>
    <w:rsid w:val="00321E1A"/>
    <w:pPr>
      <w:shd w:val="clear" w:color="auto" w:fill="D9D9D9"/>
      <w:tabs>
        <w:tab w:val="left" w:pos="992"/>
      </w:tabs>
      <w:ind w:left="119" w:right="119"/>
    </w:pPr>
    <w:rPr>
      <w:sz w:val="20"/>
    </w:rPr>
  </w:style>
  <w:style w:type="paragraph" w:customStyle="1" w:styleId="MarginIcons">
    <w:name w:val="Margin Icons"/>
    <w:basedOn w:val="BodyText"/>
    <w:rsid w:val="00321E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1E1A"/>
    <w:rPr>
      <w:rFonts w:ascii="Courier New" w:hAnsi="Courier New"/>
    </w:rPr>
  </w:style>
  <w:style w:type="paragraph" w:customStyle="1" w:styleId="NoteBullet">
    <w:name w:val="Note Bullet"/>
    <w:basedOn w:val="Note"/>
    <w:rsid w:val="00321E1A"/>
    <w:pPr>
      <w:tabs>
        <w:tab w:val="clear" w:pos="680"/>
      </w:tabs>
      <w:spacing w:before="60" w:after="60"/>
    </w:pPr>
  </w:style>
  <w:style w:type="paragraph" w:customStyle="1" w:styleId="SubHeading2">
    <w:name w:val="SubHeading2"/>
    <w:basedOn w:val="HeadingBase"/>
    <w:rsid w:val="00321E1A"/>
    <w:pPr>
      <w:spacing w:before="240" w:after="60"/>
    </w:pPr>
    <w:rPr>
      <w:sz w:val="20"/>
    </w:rPr>
  </w:style>
  <w:style w:type="paragraph" w:customStyle="1" w:styleId="SubHeading1">
    <w:name w:val="SubHeading1"/>
    <w:basedOn w:val="HeadingBase"/>
    <w:rsid w:val="00321E1A"/>
    <w:pPr>
      <w:spacing w:before="240" w:after="60"/>
    </w:pPr>
    <w:rPr>
      <w:color w:val="918585"/>
      <w:sz w:val="22"/>
    </w:rPr>
  </w:style>
  <w:style w:type="paragraph" w:customStyle="1" w:styleId="SideHeading">
    <w:name w:val="Side Heading"/>
    <w:basedOn w:val="HeadingBase"/>
    <w:rsid w:val="00321E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1E1A"/>
    <w:pPr>
      <w:numPr>
        <w:numId w:val="10"/>
      </w:numPr>
    </w:pPr>
  </w:style>
  <w:style w:type="paragraph" w:styleId="PlainText">
    <w:name w:val="Plain Text"/>
    <w:basedOn w:val="Normal"/>
    <w:link w:val="PlainTextChar"/>
    <w:rsid w:val="00321E1A"/>
    <w:rPr>
      <w:sz w:val="20"/>
    </w:rPr>
  </w:style>
  <w:style w:type="character" w:customStyle="1" w:styleId="PlainTextChar">
    <w:name w:val="Plain Text Char"/>
    <w:basedOn w:val="DefaultParagraphFont"/>
    <w:link w:val="PlainText"/>
    <w:rsid w:val="00321E1A"/>
    <w:rPr>
      <w:rFonts w:ascii="Courier New" w:eastAsia="Times New Roman" w:hAnsi="Courier New" w:cs="Times New Roman"/>
      <w:sz w:val="20"/>
      <w:szCs w:val="20"/>
      <w:lang w:eastAsia="en-US"/>
    </w:rPr>
  </w:style>
  <w:style w:type="character" w:customStyle="1" w:styleId="MenuOption">
    <w:name w:val="Menu Option"/>
    <w:basedOn w:val="DefaultParagraphFont"/>
    <w:rsid w:val="00321E1A"/>
    <w:rPr>
      <w:b/>
      <w:smallCaps/>
    </w:rPr>
  </w:style>
  <w:style w:type="paragraph" w:customStyle="1" w:styleId="TableListNumber">
    <w:name w:val="Table List Number"/>
    <w:basedOn w:val="ListNumber"/>
    <w:rsid w:val="00321E1A"/>
    <w:pPr>
      <w:numPr>
        <w:numId w:val="0"/>
      </w:numPr>
    </w:pPr>
  </w:style>
  <w:style w:type="paragraph" w:styleId="TOC4">
    <w:name w:val="toc 4"/>
    <w:basedOn w:val="TOCBase"/>
    <w:next w:val="Normal"/>
    <w:semiHidden/>
    <w:rsid w:val="00321E1A"/>
    <w:pPr>
      <w:tabs>
        <w:tab w:val="right" w:leader="dot" w:pos="9071"/>
      </w:tabs>
      <w:ind w:left="1701"/>
    </w:pPr>
  </w:style>
  <w:style w:type="paragraph" w:customStyle="1" w:styleId="ListAlpha">
    <w:name w:val="List Alpha"/>
    <w:basedOn w:val="List"/>
    <w:rsid w:val="00321E1A"/>
    <w:pPr>
      <w:numPr>
        <w:numId w:val="8"/>
      </w:numPr>
    </w:pPr>
  </w:style>
  <w:style w:type="paragraph" w:customStyle="1" w:styleId="ListAlpha2">
    <w:name w:val="List Alpha 2"/>
    <w:basedOn w:val="List2"/>
    <w:rsid w:val="00321E1A"/>
    <w:pPr>
      <w:numPr>
        <w:numId w:val="7"/>
      </w:numPr>
    </w:pPr>
  </w:style>
  <w:style w:type="paragraph" w:styleId="List2">
    <w:name w:val="List 2"/>
    <w:basedOn w:val="BodyText"/>
    <w:rsid w:val="00321E1A"/>
    <w:pPr>
      <w:tabs>
        <w:tab w:val="left" w:pos="680"/>
      </w:tabs>
      <w:spacing w:before="60" w:after="60"/>
      <w:ind w:left="680" w:hanging="340"/>
    </w:pPr>
  </w:style>
  <w:style w:type="paragraph" w:styleId="List3">
    <w:name w:val="List 3"/>
    <w:basedOn w:val="BodyText"/>
    <w:rsid w:val="00321E1A"/>
    <w:pPr>
      <w:tabs>
        <w:tab w:val="left" w:pos="1021"/>
      </w:tabs>
      <w:spacing w:before="60" w:after="60"/>
      <w:ind w:left="1020" w:hanging="340"/>
    </w:pPr>
  </w:style>
  <w:style w:type="paragraph" w:styleId="List4">
    <w:name w:val="List 4"/>
    <w:basedOn w:val="BodyText"/>
    <w:rsid w:val="00321E1A"/>
    <w:pPr>
      <w:tabs>
        <w:tab w:val="left" w:pos="1361"/>
      </w:tabs>
      <w:spacing w:before="60" w:after="60"/>
      <w:ind w:left="1361" w:hanging="340"/>
    </w:pPr>
  </w:style>
  <w:style w:type="paragraph" w:styleId="List5">
    <w:name w:val="List 5"/>
    <w:basedOn w:val="BodyText"/>
    <w:rsid w:val="00321E1A"/>
    <w:pPr>
      <w:tabs>
        <w:tab w:val="left" w:pos="1701"/>
      </w:tabs>
      <w:spacing w:before="60" w:after="60"/>
      <w:ind w:left="1701" w:hanging="340"/>
    </w:pPr>
  </w:style>
  <w:style w:type="paragraph" w:styleId="ListBullet3">
    <w:name w:val="List Bullet 3"/>
    <w:basedOn w:val="List3"/>
    <w:rsid w:val="00321E1A"/>
    <w:pPr>
      <w:numPr>
        <w:numId w:val="13"/>
      </w:numPr>
      <w:tabs>
        <w:tab w:val="clear" w:pos="1021"/>
      </w:tabs>
      <w:ind w:left="1037" w:hanging="357"/>
    </w:pPr>
  </w:style>
  <w:style w:type="paragraph" w:styleId="ListBullet4">
    <w:name w:val="List Bullet 4"/>
    <w:basedOn w:val="List4"/>
    <w:rsid w:val="00321E1A"/>
    <w:pPr>
      <w:numPr>
        <w:numId w:val="2"/>
      </w:numPr>
      <w:tabs>
        <w:tab w:val="clear" w:pos="1361"/>
      </w:tabs>
    </w:pPr>
  </w:style>
  <w:style w:type="paragraph" w:styleId="ListBullet5">
    <w:name w:val="List Bullet 5"/>
    <w:basedOn w:val="List5"/>
    <w:rsid w:val="00321E1A"/>
    <w:pPr>
      <w:numPr>
        <w:numId w:val="3"/>
      </w:numPr>
    </w:pPr>
  </w:style>
  <w:style w:type="paragraph" w:styleId="ListContinue2">
    <w:name w:val="List Continue 2"/>
    <w:basedOn w:val="List2"/>
    <w:rsid w:val="00321E1A"/>
    <w:pPr>
      <w:ind w:firstLine="0"/>
    </w:pPr>
  </w:style>
  <w:style w:type="paragraph" w:styleId="ListContinue3">
    <w:name w:val="List Continue 3"/>
    <w:basedOn w:val="List3"/>
    <w:rsid w:val="00321E1A"/>
    <w:pPr>
      <w:ind w:left="1021" w:firstLine="0"/>
    </w:pPr>
  </w:style>
  <w:style w:type="paragraph" w:styleId="ListContinue4">
    <w:name w:val="List Continue 4"/>
    <w:basedOn w:val="List4"/>
    <w:rsid w:val="00321E1A"/>
    <w:pPr>
      <w:ind w:firstLine="0"/>
    </w:pPr>
  </w:style>
  <w:style w:type="paragraph" w:styleId="ListContinue5">
    <w:name w:val="List Continue 5"/>
    <w:basedOn w:val="List5"/>
    <w:rsid w:val="00321E1A"/>
    <w:pPr>
      <w:ind w:firstLine="0"/>
    </w:pPr>
  </w:style>
  <w:style w:type="paragraph" w:styleId="ListNumber3">
    <w:name w:val="List Number 3"/>
    <w:basedOn w:val="List3"/>
    <w:rsid w:val="00321E1A"/>
    <w:pPr>
      <w:numPr>
        <w:numId w:val="4"/>
      </w:numPr>
    </w:pPr>
  </w:style>
  <w:style w:type="paragraph" w:styleId="ListNumber4">
    <w:name w:val="List Number 4"/>
    <w:basedOn w:val="List4"/>
    <w:rsid w:val="00321E1A"/>
    <w:pPr>
      <w:numPr>
        <w:numId w:val="5"/>
      </w:numPr>
    </w:pPr>
  </w:style>
  <w:style w:type="paragraph" w:styleId="ListNumber5">
    <w:name w:val="List Number 5"/>
    <w:basedOn w:val="List5"/>
    <w:rsid w:val="00321E1A"/>
    <w:pPr>
      <w:numPr>
        <w:numId w:val="6"/>
      </w:numPr>
    </w:pPr>
  </w:style>
  <w:style w:type="paragraph" w:styleId="BlockText">
    <w:name w:val="Block Text"/>
    <w:basedOn w:val="Normal"/>
    <w:rsid w:val="00321E1A"/>
    <w:pPr>
      <w:spacing w:after="120"/>
      <w:ind w:left="1440" w:right="1440"/>
    </w:pPr>
  </w:style>
  <w:style w:type="character" w:customStyle="1" w:styleId="Subscript">
    <w:name w:val="Subscript"/>
    <w:basedOn w:val="DefaultParagraphFont"/>
    <w:rsid w:val="00321E1A"/>
    <w:rPr>
      <w:sz w:val="16"/>
      <w:vertAlign w:val="subscript"/>
    </w:rPr>
  </w:style>
  <w:style w:type="character" w:customStyle="1" w:styleId="Superscript">
    <w:name w:val="Superscript"/>
    <w:basedOn w:val="DefaultParagraphFont"/>
    <w:rsid w:val="00321E1A"/>
    <w:rPr>
      <w:sz w:val="16"/>
      <w:vertAlign w:val="superscript"/>
    </w:rPr>
  </w:style>
  <w:style w:type="character" w:customStyle="1" w:styleId="Symbols">
    <w:name w:val="Symbols"/>
    <w:basedOn w:val="DefaultParagraphFont"/>
    <w:rsid w:val="00321E1A"/>
    <w:rPr>
      <w:rFonts w:ascii="Symbol" w:hAnsi="Symbol"/>
    </w:rPr>
  </w:style>
  <w:style w:type="character" w:customStyle="1" w:styleId="MenuOptions">
    <w:name w:val="Menu Options"/>
    <w:basedOn w:val="DefaultParagraphFont"/>
    <w:rsid w:val="00321E1A"/>
    <w:rPr>
      <w:rFonts w:ascii="Arial Narrow" w:hAnsi="Arial Narrow"/>
      <w:smallCaps/>
    </w:rPr>
  </w:style>
  <w:style w:type="character" w:customStyle="1" w:styleId="Buttons">
    <w:name w:val="Buttons"/>
    <w:basedOn w:val="DefaultParagraphFont"/>
    <w:rsid w:val="00321E1A"/>
    <w:rPr>
      <w:b/>
    </w:rPr>
  </w:style>
  <w:style w:type="character" w:customStyle="1" w:styleId="Underlined">
    <w:name w:val="Underlined"/>
    <w:basedOn w:val="DefaultParagraphFont"/>
    <w:rsid w:val="00321E1A"/>
    <w:rPr>
      <w:u w:val="single"/>
    </w:rPr>
  </w:style>
  <w:style w:type="paragraph" w:customStyle="1" w:styleId="TableBodyTextRight">
    <w:name w:val="Table Body Text Right"/>
    <w:basedOn w:val="TableBodyText"/>
    <w:rsid w:val="00321E1A"/>
    <w:pPr>
      <w:widowControl w:val="0"/>
      <w:autoSpaceDE w:val="0"/>
      <w:autoSpaceDN w:val="0"/>
      <w:adjustRightInd w:val="0"/>
      <w:jc w:val="right"/>
    </w:pPr>
    <w:rPr>
      <w:rFonts w:cs="Arial"/>
      <w:szCs w:val="18"/>
    </w:rPr>
  </w:style>
  <w:style w:type="paragraph" w:customStyle="1" w:styleId="CopyrightText">
    <w:name w:val="Copyright Text"/>
    <w:basedOn w:val="BodyText"/>
    <w:rsid w:val="00321E1A"/>
    <w:rPr>
      <w:sz w:val="18"/>
    </w:rPr>
  </w:style>
  <w:style w:type="paragraph" w:customStyle="1" w:styleId="BodySmallRight">
    <w:name w:val="Body Small Right"/>
    <w:basedOn w:val="BodyTextRight"/>
    <w:rsid w:val="00321E1A"/>
    <w:rPr>
      <w:sz w:val="18"/>
      <w:szCs w:val="18"/>
    </w:rPr>
  </w:style>
  <w:style w:type="paragraph" w:customStyle="1" w:styleId="MarginEdition">
    <w:name w:val="Margin Edition"/>
    <w:basedOn w:val="MarginNote"/>
    <w:rsid w:val="00321E1A"/>
    <w:pPr>
      <w:spacing w:before="0" w:after="0"/>
    </w:pPr>
    <w:rPr>
      <w:rFonts w:ascii="Times New Roman" w:hAnsi="Times New Roman"/>
      <w:color w:val="999999"/>
    </w:rPr>
  </w:style>
  <w:style w:type="paragraph" w:customStyle="1" w:styleId="Spacer">
    <w:name w:val="Spacer"/>
    <w:basedOn w:val="Normal"/>
    <w:rsid w:val="00321E1A"/>
    <w:rPr>
      <w:sz w:val="2"/>
      <w:szCs w:val="2"/>
    </w:rPr>
  </w:style>
  <w:style w:type="character" w:customStyle="1" w:styleId="Small">
    <w:name w:val="Small"/>
    <w:basedOn w:val="DefaultParagraphFont"/>
    <w:rsid w:val="00321E1A"/>
    <w:rPr>
      <w:sz w:val="16"/>
    </w:rPr>
  </w:style>
  <w:style w:type="paragraph" w:customStyle="1" w:styleId="WideTable">
    <w:name w:val="Wide Table"/>
    <w:basedOn w:val="Normal"/>
    <w:rsid w:val="00321E1A"/>
    <w:pPr>
      <w:ind w:left="-1418"/>
    </w:pPr>
    <w:rPr>
      <w:sz w:val="2"/>
      <w:szCs w:val="2"/>
    </w:rPr>
  </w:style>
  <w:style w:type="character" w:styleId="PageNumber">
    <w:name w:val="page number"/>
    <w:basedOn w:val="DefaultParagraphFont"/>
    <w:rsid w:val="00321E1A"/>
  </w:style>
  <w:style w:type="paragraph" w:styleId="Quote">
    <w:name w:val="Quote"/>
    <w:basedOn w:val="Heading1"/>
    <w:link w:val="QuoteChar"/>
    <w:qFormat/>
    <w:rsid w:val="00321E1A"/>
    <w:rPr>
      <w:b w:val="0"/>
      <w:sz w:val="72"/>
      <w:szCs w:val="72"/>
      <w:lang w:val="en-NZ"/>
    </w:rPr>
  </w:style>
  <w:style w:type="character" w:customStyle="1" w:styleId="QuoteChar">
    <w:name w:val="Quote Char"/>
    <w:basedOn w:val="DefaultParagraphFont"/>
    <w:link w:val="Quote"/>
    <w:rsid w:val="00321E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1E1A"/>
    <w:pPr>
      <w:pageBreakBefore/>
    </w:pPr>
  </w:style>
  <w:style w:type="paragraph" w:customStyle="1" w:styleId="Border">
    <w:name w:val="Border"/>
    <w:basedOn w:val="Normal"/>
    <w:qFormat/>
    <w:rsid w:val="00321E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1E1A"/>
    <w:rPr>
      <w:b/>
      <w:bCs/>
      <w:i/>
      <w:iCs/>
      <w:color w:val="auto"/>
    </w:rPr>
  </w:style>
  <w:style w:type="paragraph" w:styleId="IntenseQuote">
    <w:name w:val="Intense Quote"/>
    <w:basedOn w:val="Normal"/>
    <w:next w:val="Normal"/>
    <w:link w:val="IntenseQuoteChar"/>
    <w:uiPriority w:val="30"/>
    <w:qFormat/>
    <w:rsid w:val="00321E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1E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1E1A"/>
    <w:rPr>
      <w:smallCaps/>
      <w:color w:val="auto"/>
      <w:u w:val="single"/>
    </w:rPr>
  </w:style>
  <w:style w:type="character" w:styleId="IntenseReference">
    <w:name w:val="Intense Reference"/>
    <w:basedOn w:val="DefaultParagraphFont"/>
    <w:uiPriority w:val="32"/>
    <w:qFormat/>
    <w:rsid w:val="00321E1A"/>
    <w:rPr>
      <w:b/>
      <w:bCs/>
      <w:smallCaps/>
      <w:color w:val="auto"/>
      <w:spacing w:val="5"/>
      <w:u w:val="single"/>
    </w:rPr>
  </w:style>
  <w:style w:type="paragraph" w:customStyle="1" w:styleId="2ColumnHeading">
    <w:name w:val="2Column Heading"/>
    <w:basedOn w:val="BodyText"/>
    <w:qFormat/>
    <w:rsid w:val="00321E1A"/>
    <w:pPr>
      <w:spacing w:after="60"/>
      <w:ind w:left="-2268"/>
    </w:pPr>
    <w:rPr>
      <w:b/>
    </w:rPr>
  </w:style>
  <w:style w:type="paragraph" w:customStyle="1" w:styleId="Heading1TOC">
    <w:name w:val="Heading1 TOC"/>
    <w:basedOn w:val="Normal"/>
    <w:qFormat/>
    <w:rsid w:val="00321E1A"/>
    <w:pPr>
      <w:spacing w:before="240" w:after="120"/>
    </w:pPr>
    <w:rPr>
      <w:rFonts w:ascii="Times New Roman" w:hAnsi="Times New Roman"/>
      <w:b/>
      <w:sz w:val="32"/>
    </w:rPr>
  </w:style>
  <w:style w:type="paragraph" w:customStyle="1" w:styleId="Heading2TOC">
    <w:name w:val="Heading2 TOC"/>
    <w:basedOn w:val="Normal"/>
    <w:qFormat/>
    <w:rsid w:val="00321E1A"/>
    <w:pPr>
      <w:spacing w:before="240" w:after="60"/>
    </w:pPr>
    <w:rPr>
      <w:rFonts w:ascii="Times New Roman" w:hAnsi="Times New Roman"/>
      <w:b/>
      <w:sz w:val="28"/>
    </w:rPr>
  </w:style>
  <w:style w:type="character" w:customStyle="1" w:styleId="Underline">
    <w:name w:val="Underline"/>
    <w:basedOn w:val="DefaultParagraphFont"/>
    <w:qFormat/>
    <w:rsid w:val="00321E1A"/>
    <w:rPr>
      <w:u w:val="single"/>
    </w:rPr>
  </w:style>
  <w:style w:type="paragraph" w:styleId="BalloonText">
    <w:name w:val="Balloon Text"/>
    <w:basedOn w:val="Normal"/>
    <w:link w:val="BalloonTextChar"/>
    <w:rsid w:val="00321E1A"/>
    <w:rPr>
      <w:rFonts w:ascii="Tahoma" w:hAnsi="Tahoma" w:cs="Tahoma"/>
      <w:sz w:val="16"/>
      <w:szCs w:val="16"/>
    </w:rPr>
  </w:style>
  <w:style w:type="character" w:customStyle="1" w:styleId="BalloonTextChar">
    <w:name w:val="Balloon Text Char"/>
    <w:basedOn w:val="DefaultParagraphFont"/>
    <w:link w:val="BalloonText"/>
    <w:rsid w:val="00321E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1E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1E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1E1A"/>
    <w:rPr>
      <w:b/>
      <w:color w:val="660033"/>
      <w:spacing w:val="0"/>
    </w:rPr>
  </w:style>
  <w:style w:type="paragraph" w:customStyle="1" w:styleId="Nameditemlist">
    <w:name w:val="Named item list"/>
    <w:basedOn w:val="BodyText"/>
    <w:qFormat/>
    <w:rsid w:val="00321E1A"/>
    <w:pPr>
      <w:tabs>
        <w:tab w:val="left" w:pos="2835"/>
      </w:tabs>
      <w:ind w:left="2835" w:hanging="2835"/>
    </w:pPr>
  </w:style>
  <w:style w:type="paragraph" w:customStyle="1" w:styleId="BodyTextnopadding">
    <w:name w:val="Body Text no padding"/>
    <w:basedOn w:val="BodyText"/>
    <w:qFormat/>
    <w:rsid w:val="00321E1A"/>
    <w:pPr>
      <w:spacing w:before="0" w:after="0"/>
    </w:pPr>
  </w:style>
  <w:style w:type="paragraph" w:customStyle="1" w:styleId="BodyTextBold">
    <w:name w:val="Body Text Bold"/>
    <w:basedOn w:val="BodyText"/>
    <w:qFormat/>
    <w:rsid w:val="00321E1A"/>
    <w:rPr>
      <w:b/>
    </w:rPr>
  </w:style>
  <w:style w:type="character" w:styleId="Hyperlink">
    <w:name w:val="Hyperlink"/>
    <w:basedOn w:val="DefaultParagraphFont"/>
    <w:uiPriority w:val="99"/>
    <w:unhideWhenUsed/>
    <w:rsid w:val="00E217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665</Words>
  <Characters>4294</Characters>
  <Application>Microsoft Office Word</Application>
  <DocSecurity>0</DocSecurity>
  <Lines>186</Lines>
  <Paragraphs>91</Paragraphs>
  <ScaleCrop>false</ScaleCrop>
  <Company>Author-it Software Corporation Ltd.</Company>
  <LinksUpToDate>false</LinksUpToDate>
  <CharactersWithSpaces>4868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CPPSIS5064 Coordinate GIS data manipulation and analysis</dc:title>
  <dc:subject>Approved</dc:subject>
  <dc:creator>Artibus Innovation</dc:creator>
  <cp:keywords>Release: 1</cp:keywords>
  <dc:description>Review Date: 12 April 2008</dc:description>
  <cp:lastModifiedBy>HSD_TPCMSd.prod</cp:lastModifiedBy>
  <cp:revision>3</cp:revision>
  <dcterms:created xsi:type="dcterms:W3CDTF">2023-01-24T14:49:00Z</dcterms:created>
  <dcterms:modified xsi:type="dcterms:W3CDTF">2023-01-24T14:49:00Z</dcterms:modified>
</cp:coreProperties>
</file>