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589" w:rsidP="00BD4589">
      <w:pPr>
        <w:pStyle w:val="Title"/>
      </w:pPr>
      <w:r>
        <w:fldChar w:fldCharType="begin"/>
      </w:r>
      <w:r>
        <w:instrText xml:space="preserve"> TITLE   \* MERGEFORMAT </w:instrText>
      </w:r>
      <w:r>
        <w:fldChar w:fldCharType="separate"/>
      </w:r>
      <w:r>
        <w:t>CPPSIS5062 Conduct photogrammetric mapping</w:t>
      </w:r>
      <w:r>
        <w:fldChar w:fldCharType="end"/>
      </w:r>
    </w:p>
    <w:p w:rsidR="00BD4589" w:rsidP="00BD4589">
      <w:pPr>
        <w:pStyle w:val="Version"/>
        <w:sectPr w:rsidSect="002D2A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2AAC" w:rsidP="002D2AAC">
      <w:pPr>
        <w:pStyle w:val="SuperHeading"/>
      </w:pPr>
      <w:r w:rsidRPr="002D2AAC">
        <w:t>CPPSIS5062 Conduct photogrammetric mapping</w:t>
      </w:r>
    </w:p>
    <w:p w:rsidR="00000000" w:rsidRPr="002D2AAC" w:rsidP="002D2AAC">
      <w:pPr>
        <w:pStyle w:val="Heading1"/>
      </w:pPr>
      <w:bookmarkStart w:id="1" w:name="O_837707"/>
      <w:bookmarkEnd w:id="1"/>
      <w:r w:rsidRPr="002D2AAC">
        <w:t>Modification History</w:t>
      </w:r>
    </w:p>
    <w:p w:rsidR="00000000" w:rsidRPr="002D2AAC" w:rsidP="00BD4589">
      <w:pPr>
        <w:pStyle w:val="BodyText"/>
      </w:pPr>
      <w:r w:rsidRPr="002D2AAC">
        <w:t>Release 1.</w:t>
      </w:r>
    </w:p>
    <w:p w:rsidR="00000000" w:rsidRPr="002D2AAC" w:rsidP="00BD4589">
      <w:pPr>
        <w:pStyle w:val="BodyText"/>
      </w:pPr>
      <w:r w:rsidRPr="002D2AAC">
        <w:t>Replaces superseded equivalent CPPSIS5062A Conduct photogrammetric mapping.</w:t>
      </w:r>
    </w:p>
    <w:p w:rsidR="00000000" w:rsidRPr="002D2AAC" w:rsidP="00BD4589">
      <w:pPr>
        <w:pStyle w:val="BodyText"/>
      </w:pPr>
      <w:r w:rsidRPr="002D2AAC">
        <w:t>This version first released with CPP Property Services Training Package Version 3.</w:t>
      </w:r>
    </w:p>
    <w:p w:rsidR="00000000" w:rsidRPr="002D2AAC" w:rsidP="002D2AAC">
      <w:pPr>
        <w:pStyle w:val="Heading1"/>
      </w:pPr>
      <w:bookmarkStart w:id="2" w:name="O_837714"/>
      <w:bookmarkEnd w:id="2"/>
      <w:r w:rsidRPr="002D2AAC">
        <w:t>Application</w:t>
      </w:r>
    </w:p>
    <w:p w:rsidR="00000000" w:rsidRPr="002D2AAC" w:rsidP="00BD4589">
      <w:pPr>
        <w:pStyle w:val="BodyText"/>
      </w:pPr>
      <w:r w:rsidRPr="002D2AAC">
        <w:t xml:space="preserve">This unit of competency specifies </w:t>
      </w:r>
      <w:r w:rsidRPr="002D2AAC">
        <w:t>the outcomes required to interpret information from various types of image data to conduct photogrammetric mapping. The unit covers assessing the survey area and project requirements to determine the types and possible sources of image data to meet project</w:t>
      </w:r>
      <w:r w:rsidRPr="002D2AAC">
        <w:t xml:space="preserve"> specifications as well as identifying constraints. The unit also covers visually analysing image data against spatial reference systems and ground controls for photogrammetric mapping. The unit requires the ability to measure and calculate information obt</w:t>
      </w:r>
      <w:r w:rsidRPr="002D2AAC">
        <w:t>ained from image data; identify and resolve problems; and implement project management techniques.</w:t>
      </w:r>
    </w:p>
    <w:p w:rsidR="00000000" w:rsidRPr="002D2AAC" w:rsidP="00BD4589">
      <w:pPr>
        <w:pStyle w:val="BodyText"/>
      </w:pPr>
      <w:r w:rsidRPr="002D2AAC">
        <w:t>The unit supports those who work in a lead role in a spatial information services team in cartography, mapping and geographic information systems (GIS).</w:t>
      </w:r>
    </w:p>
    <w:p w:rsidR="00000000" w:rsidRPr="002D2AAC" w:rsidP="00BD4589">
      <w:pPr>
        <w:pStyle w:val="BodyText"/>
      </w:pPr>
      <w:r w:rsidRPr="002D2AAC">
        <w:t>No</w:t>
      </w:r>
      <w:r w:rsidRPr="002D2AAC">
        <w:t xml:space="preserve"> licensing, legislative, regulatory, or certification requirements apply to this unit of competency at the time of endorsement.</w:t>
      </w:r>
    </w:p>
    <w:p w:rsidR="00000000" w:rsidRPr="002D2AAC" w:rsidP="002D2AAC">
      <w:pPr>
        <w:pStyle w:val="Heading1"/>
      </w:pPr>
      <w:bookmarkStart w:id="3" w:name="O_837713"/>
      <w:bookmarkEnd w:id="3"/>
      <w:r w:rsidRPr="002D2AAC">
        <w:t>Pre-requisite Unit</w:t>
      </w:r>
    </w:p>
    <w:p w:rsidR="00000000" w:rsidRPr="002D2AAC" w:rsidP="00BD4589">
      <w:pPr>
        <w:pStyle w:val="BodyText"/>
      </w:pPr>
      <w:r w:rsidRPr="002D2AAC">
        <w:t>Nil</w:t>
      </w:r>
    </w:p>
    <w:p w:rsidR="00000000" w:rsidRPr="002D2AAC" w:rsidP="002D2AAC">
      <w:pPr>
        <w:pStyle w:val="Heading1"/>
      </w:pPr>
      <w:bookmarkStart w:id="4" w:name="O_837712"/>
      <w:bookmarkEnd w:id="4"/>
      <w:r w:rsidRPr="002D2AAC">
        <w:t>Unit Sector</w:t>
      </w:r>
    </w:p>
    <w:p w:rsidR="00000000" w:rsidRPr="002D2AAC" w:rsidP="00BD4589">
      <w:pPr>
        <w:pStyle w:val="BodyText"/>
      </w:pPr>
      <w:r w:rsidRPr="002D2AAC">
        <w:t>Surveying and spatial information services</w:t>
      </w:r>
    </w:p>
    <w:p w:rsidR="00000000" w:rsidRPr="002D2AAC" w:rsidP="002D2AAC">
      <w:pPr>
        <w:pStyle w:val="Heading1"/>
      </w:pPr>
      <w:bookmarkStart w:id="5" w:name="O_837711"/>
      <w:bookmarkEnd w:id="5"/>
      <w:r w:rsidRPr="002D2AAC">
        <w:t>Elements and Performance Criteria</w:t>
      </w:r>
    </w:p>
    <w:tbl>
      <w:tblPr>
        <w:tblW w:w="0" w:type="auto"/>
        <w:tblLayout w:type="fixed"/>
        <w:tblCellMar>
          <w:left w:w="62" w:type="dxa"/>
          <w:right w:w="62" w:type="dxa"/>
        </w:tblCellMar>
        <w:tblLook w:val="0000"/>
      </w:tblPr>
      <w:tblGrid>
        <w:gridCol w:w="616"/>
        <w:gridCol w:w="1962"/>
        <w:gridCol w:w="762"/>
        <w:gridCol w:w="5618"/>
      </w:tblGrid>
      <w:tr w:rsidTr="002D2AA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Performance criteria describe the performance needed to demonstrate achievement of the element. Where bold italicised text is used, further information is detailed in the range o</w:t>
            </w:r>
            <w:r w:rsidRPr="002D2AAC">
              <w:t xml:space="preserve">f </w:t>
            </w:r>
            <w:r w:rsidRPr="002D2AAC">
              <w:t>conditions.</w:t>
            </w:r>
          </w:p>
        </w:tc>
      </w:tr>
      <w:tr w:rsidTr="002D2AA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1.</w:t>
            </w:r>
          </w:p>
        </w:tc>
        <w:tc>
          <w:tcPr>
            <w:tcW w:w="1962" w:type="dxa"/>
            <w:vMerge w:val="restart"/>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Apply photogrammetric data to project.</w:t>
            </w:r>
          </w:p>
        </w:tc>
        <w:tc>
          <w:tcPr>
            <w:tcW w:w="762"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1.1.</w:t>
            </w:r>
          </w:p>
        </w:tc>
        <w:tc>
          <w:tcPr>
            <w:tcW w:w="5618"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 xml:space="preserve">Project specifications are identified, and survey area and </w:t>
            </w:r>
            <w:r w:rsidRPr="002D2AAC">
              <w:rPr>
                <w:rStyle w:val="BoldandItalics"/>
              </w:rPr>
              <w:t>photogrammetric data</w:t>
            </w:r>
            <w:r w:rsidRPr="002D2AAC">
              <w:t xml:space="preserve"> are analysed and applied to project plan.</w:t>
            </w:r>
          </w:p>
        </w:tc>
      </w:tr>
      <w:tr w:rsidTr="002D2AA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1.2.</w:t>
            </w:r>
          </w:p>
        </w:tc>
        <w:tc>
          <w:tcPr>
            <w:tcW w:w="5618"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Possible sources of image data for mapping purposes are identified according to project specifications.</w:t>
            </w:r>
          </w:p>
        </w:tc>
      </w:tr>
      <w:tr w:rsidTr="002D2AA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1.3.</w:t>
            </w:r>
          </w:p>
        </w:tc>
        <w:tc>
          <w:tcPr>
            <w:tcW w:w="5618"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Properties and constraints of different types of image data are identified according to project specifications.</w:t>
            </w:r>
          </w:p>
        </w:tc>
      </w:tr>
      <w:tr w:rsidTr="002D2AA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p>
        </w:tc>
      </w:tr>
      <w:tr w:rsidTr="002D2AA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2.</w:t>
            </w:r>
          </w:p>
        </w:tc>
        <w:tc>
          <w:tcPr>
            <w:tcW w:w="1962" w:type="dxa"/>
            <w:vMerge w:val="restart"/>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Calculate information from image data.</w:t>
            </w:r>
          </w:p>
        </w:tc>
        <w:tc>
          <w:tcPr>
            <w:tcW w:w="762"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2.1.</w:t>
            </w:r>
          </w:p>
        </w:tc>
        <w:tc>
          <w:tcPr>
            <w:tcW w:w="5618"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Image data is accessed and spatial reference systems are used to clarify properties according to project specifications.</w:t>
            </w:r>
          </w:p>
        </w:tc>
      </w:tr>
      <w:tr w:rsidTr="002D2AA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2.2.</w:t>
            </w:r>
          </w:p>
        </w:tc>
        <w:tc>
          <w:tcPr>
            <w:tcW w:w="5618"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Ground controls targeted for photogrammetric mapping are checked to enhance understanding of image data.</w:t>
            </w:r>
          </w:p>
        </w:tc>
      </w:tr>
      <w:tr w:rsidTr="002D2AA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2.3.</w:t>
            </w:r>
          </w:p>
        </w:tc>
        <w:tc>
          <w:tcPr>
            <w:tcW w:w="5618"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Scale of digital and hard copy image data is determined and calculated.</w:t>
            </w:r>
          </w:p>
        </w:tc>
      </w:tr>
      <w:tr w:rsidTr="002D2AA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2.4.</w:t>
            </w:r>
          </w:p>
        </w:tc>
        <w:tc>
          <w:tcPr>
            <w:tcW w:w="5618"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Problems involving acquired image data are identified and resol</w:t>
            </w:r>
            <w:r w:rsidRPr="002D2AAC">
              <w:t>ved according to organisational requirements.</w:t>
            </w:r>
          </w:p>
        </w:tc>
      </w:tr>
      <w:tr w:rsidTr="002D2AA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p>
        </w:tc>
      </w:tr>
      <w:tr w:rsidTr="002D2AA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3.</w:t>
            </w:r>
          </w:p>
        </w:tc>
        <w:tc>
          <w:tcPr>
            <w:tcW w:w="1962" w:type="dxa"/>
            <w:vMerge w:val="restart"/>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Interpret and store image data.</w:t>
            </w:r>
          </w:p>
        </w:tc>
        <w:tc>
          <w:tcPr>
            <w:tcW w:w="762"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3.1.</w:t>
            </w:r>
          </w:p>
        </w:tc>
        <w:tc>
          <w:tcPr>
            <w:tcW w:w="5618"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Information from acquired photogrammetric data is used to meet project specifications.</w:t>
            </w:r>
          </w:p>
        </w:tc>
      </w:tr>
      <w:tr w:rsidTr="002D2AA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3.2.</w:t>
            </w:r>
          </w:p>
        </w:tc>
        <w:tc>
          <w:tcPr>
            <w:tcW w:w="5618"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Captured data is stored according to organisational requirements.</w:t>
            </w:r>
          </w:p>
        </w:tc>
      </w:tr>
      <w:tr w:rsidTr="002D2AA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3.3.</w:t>
            </w:r>
          </w:p>
        </w:tc>
        <w:tc>
          <w:tcPr>
            <w:tcW w:w="5618" w:type="dxa"/>
            <w:tcBorders>
              <w:top w:val="nil"/>
              <w:left w:val="nil"/>
              <w:bottom w:val="nil"/>
              <w:right w:val="nil"/>
            </w:tcBorders>
            <w:tcMar>
              <w:top w:w="0" w:type="dxa"/>
              <w:left w:w="62" w:type="dxa"/>
              <w:bottom w:w="0" w:type="dxa"/>
              <w:right w:w="62" w:type="dxa"/>
            </w:tcMar>
          </w:tcPr>
          <w:p w:rsidR="00000000" w:rsidRPr="002D2AAC" w:rsidP="002D2AAC">
            <w:pPr>
              <w:pStyle w:val="BodyText"/>
            </w:pPr>
            <w:r w:rsidRPr="002D2AAC">
              <w:t>Documentation is completed according to organisational requirements.</w:t>
            </w:r>
          </w:p>
        </w:tc>
      </w:tr>
    </w:tbl>
    <w:p w:rsidR="00BD4589" w:rsidP="002D2AAC">
      <w:pPr>
        <w:pStyle w:val="BodyText"/>
      </w:pPr>
    </w:p>
    <w:p w:rsidR="00BD4589" w:rsidP="002D2AAC">
      <w:pPr>
        <w:pStyle w:val="BodyText"/>
      </w:pPr>
    </w:p>
    <w:p w:rsidR="00000000" w:rsidRPr="002D2AAC" w:rsidP="002D2AAC">
      <w:pPr>
        <w:pStyle w:val="Heading1"/>
      </w:pPr>
      <w:bookmarkStart w:id="6" w:name="O_837710"/>
      <w:bookmarkEnd w:id="6"/>
      <w:r w:rsidRPr="002D2AAC">
        <w:t>Foundation Skills</w:t>
      </w:r>
    </w:p>
    <w:tbl>
      <w:tblPr>
        <w:tblW w:w="0" w:type="auto"/>
        <w:tblLayout w:type="fixed"/>
        <w:tblCellMar>
          <w:left w:w="62" w:type="dxa"/>
          <w:right w:w="62" w:type="dxa"/>
        </w:tblCellMar>
        <w:tblLook w:val="0000"/>
      </w:tblPr>
      <w:tblGrid>
        <w:gridCol w:w="2195"/>
        <w:gridCol w:w="6877"/>
      </w:tblGrid>
      <w:tr w:rsidTr="002D2A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This section describes the language, literacy, numeracy and employment skills essential to performance in this unit but not explicit in the perf</w:t>
            </w:r>
            <w:r w:rsidRPr="002D2AAC">
              <w:t>ormance criteria.</w:t>
            </w: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D2AAC" w:rsidP="002D2AAC">
            <w:pPr>
              <w:pStyle w:val="BodyText"/>
            </w:pPr>
            <w:r w:rsidRPr="002D2AA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rPr>
                <w:rStyle w:val="SpecialBold"/>
              </w:rPr>
              <w:t>Performance feature</w:t>
            </w: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 xml:space="preserve">Initiative and </w:t>
            </w:r>
            <w:r w:rsidRPr="002D2AAC">
              <w:t>enterprise skills to:</w:t>
            </w:r>
          </w:p>
        </w:tc>
        <w:tc>
          <w:tcPr>
            <w:tcW w:w="6877" w:type="dxa"/>
            <w:tcBorders>
              <w:top w:val="nil"/>
              <w:left w:val="nil"/>
              <w:bottom w:val="nil"/>
              <w:right w:val="nil"/>
            </w:tcBorders>
            <w:tcMar>
              <w:top w:w="0" w:type="dxa"/>
              <w:left w:w="62" w:type="dxa"/>
              <w:bottom w:w="0" w:type="dxa"/>
              <w:right w:w="62" w:type="dxa"/>
            </w:tcMar>
          </w:tcPr>
          <w:p w:rsidR="00000000" w:rsidP="002D2AAC">
            <w:pPr>
              <w:pStyle w:val="ListBullet"/>
              <w:rPr>
                <w:lang w:val="en-NZ"/>
              </w:rPr>
            </w:pPr>
            <w:r w:rsidRPr="002D2AAC">
              <w:t>apply spatial reference systems to compare data images.</w:t>
            </w: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Learning skills to:</w:t>
            </w:r>
          </w:p>
        </w:tc>
        <w:tc>
          <w:tcPr>
            <w:tcW w:w="6877" w:type="dxa"/>
            <w:tcBorders>
              <w:top w:val="nil"/>
              <w:left w:val="nil"/>
              <w:bottom w:val="nil"/>
              <w:right w:val="nil"/>
            </w:tcBorders>
            <w:tcMar>
              <w:top w:w="0" w:type="dxa"/>
              <w:left w:w="62" w:type="dxa"/>
              <w:bottom w:w="0" w:type="dxa"/>
              <w:right w:w="62" w:type="dxa"/>
            </w:tcMar>
          </w:tcPr>
          <w:p w:rsidR="00000000" w:rsidP="002D2AAC">
            <w:pPr>
              <w:pStyle w:val="ListBullet"/>
              <w:rPr>
                <w:lang w:val="en-NZ"/>
              </w:rPr>
            </w:pPr>
            <w:r w:rsidRPr="002D2AAC">
              <w:t>conduct research to source photogrammetric data.</w:t>
            </w: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Numeracy skills to:</w:t>
            </w:r>
          </w:p>
        </w:tc>
        <w:tc>
          <w:tcPr>
            <w:tcW w:w="6877" w:type="dxa"/>
            <w:tcBorders>
              <w:top w:val="nil"/>
              <w:left w:val="nil"/>
              <w:bottom w:val="nil"/>
              <w:right w:val="nil"/>
            </w:tcBorders>
            <w:tcMar>
              <w:top w:w="0" w:type="dxa"/>
              <w:left w:w="62" w:type="dxa"/>
              <w:bottom w:w="0" w:type="dxa"/>
              <w:right w:w="62" w:type="dxa"/>
            </w:tcMar>
          </w:tcPr>
          <w:p w:rsidR="00000000" w:rsidP="002D2AAC">
            <w:pPr>
              <w:pStyle w:val="ListBullet"/>
              <w:rPr>
                <w:lang w:val="en-NZ"/>
              </w:rPr>
            </w:pPr>
            <w:r w:rsidRPr="002D2AAC">
              <w:t>solve complex problems relating to height, depth, dimension, direction and position in actual operational activity and virtual representation.</w:t>
            </w: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2D2AAC">
            <w:pPr>
              <w:pStyle w:val="ListBullet"/>
              <w:rPr>
                <w:lang w:val="en-NZ"/>
              </w:rPr>
            </w:pPr>
            <w:r w:rsidRPr="002D2AAC">
              <w:t>ask questions to clarify data image requirements.</w:t>
            </w: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Reading skills to:</w:t>
            </w:r>
          </w:p>
        </w:tc>
        <w:tc>
          <w:tcPr>
            <w:tcW w:w="6877" w:type="dxa"/>
            <w:tcBorders>
              <w:top w:val="nil"/>
              <w:left w:val="nil"/>
              <w:bottom w:val="nil"/>
              <w:right w:val="nil"/>
            </w:tcBorders>
            <w:tcMar>
              <w:top w:w="0" w:type="dxa"/>
              <w:left w:w="62" w:type="dxa"/>
              <w:bottom w:w="0" w:type="dxa"/>
              <w:right w:w="62" w:type="dxa"/>
            </w:tcMar>
          </w:tcPr>
          <w:p w:rsidR="00000000" w:rsidP="002D2AAC">
            <w:pPr>
              <w:pStyle w:val="ListBullet"/>
              <w:rPr>
                <w:lang w:val="en-NZ"/>
              </w:rPr>
            </w:pPr>
            <w:r w:rsidRPr="002D2AAC">
              <w:t>analyse graphical and technical information from maps and photographs.</w:t>
            </w: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Writing skills to:</w:t>
            </w:r>
          </w:p>
        </w:tc>
        <w:tc>
          <w:tcPr>
            <w:tcW w:w="6877" w:type="dxa"/>
            <w:tcBorders>
              <w:top w:val="nil"/>
              <w:left w:val="nil"/>
              <w:bottom w:val="nil"/>
              <w:right w:val="nil"/>
            </w:tcBorders>
            <w:tcMar>
              <w:top w:w="0" w:type="dxa"/>
              <w:left w:w="62" w:type="dxa"/>
              <w:bottom w:w="0" w:type="dxa"/>
              <w:right w:w="62" w:type="dxa"/>
            </w:tcMar>
          </w:tcPr>
          <w:p w:rsidR="00000000" w:rsidP="002D2AAC">
            <w:pPr>
              <w:pStyle w:val="ListBullet"/>
              <w:rPr>
                <w:lang w:val="en-NZ"/>
              </w:rPr>
            </w:pPr>
            <w:r w:rsidRPr="002D2AAC">
              <w:t>document technical detail in project plan.</w:t>
            </w: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Technology skills to:</w:t>
            </w:r>
          </w:p>
        </w:tc>
        <w:tc>
          <w:tcPr>
            <w:tcW w:w="6877" w:type="dxa"/>
            <w:tcBorders>
              <w:top w:val="nil"/>
              <w:left w:val="nil"/>
              <w:bottom w:val="nil"/>
              <w:right w:val="nil"/>
            </w:tcBorders>
            <w:tcMar>
              <w:top w:w="0" w:type="dxa"/>
              <w:left w:w="62" w:type="dxa"/>
              <w:bottom w:w="0" w:type="dxa"/>
              <w:right w:w="62" w:type="dxa"/>
            </w:tcMar>
          </w:tcPr>
          <w:p w:rsidR="00000000" w:rsidP="002D2AAC">
            <w:pPr>
              <w:pStyle w:val="ListBullet"/>
              <w:rPr>
                <w:lang w:val="en-NZ"/>
              </w:rPr>
            </w:pPr>
            <w:r w:rsidRPr="002D2AAC">
              <w:t>use a computer and software to manipulate and set out image data.</w:t>
            </w: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p>
        </w:tc>
      </w:tr>
      <w:tr w:rsidTr="002D2AA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Problem-solving skills to:</w:t>
            </w:r>
          </w:p>
        </w:tc>
        <w:tc>
          <w:tcPr>
            <w:tcW w:w="6877" w:type="dxa"/>
            <w:tcBorders>
              <w:top w:val="nil"/>
              <w:left w:val="nil"/>
              <w:bottom w:val="nil"/>
              <w:right w:val="nil"/>
            </w:tcBorders>
            <w:tcMar>
              <w:top w:w="0" w:type="dxa"/>
              <w:left w:w="62" w:type="dxa"/>
              <w:bottom w:w="0" w:type="dxa"/>
              <w:right w:w="62" w:type="dxa"/>
            </w:tcMar>
          </w:tcPr>
          <w:p w:rsidR="00000000" w:rsidRPr="002D2AAC" w:rsidP="002D2AAC">
            <w:pPr>
              <w:pStyle w:val="ListBullet"/>
            </w:pPr>
            <w:r w:rsidRPr="002D2AAC">
              <w:t>apply ground controls to aerial photographs.</w:t>
            </w:r>
          </w:p>
        </w:tc>
      </w:tr>
    </w:tbl>
    <w:p w:rsidR="00000000" w:rsidRPr="002D2AAC" w:rsidP="002D2AAC">
      <w:pPr>
        <w:pStyle w:val="BodyText"/>
      </w:pPr>
    </w:p>
    <w:p w:rsidR="00000000" w:rsidRPr="002D2AAC" w:rsidP="002D2AAC">
      <w:pPr>
        <w:pStyle w:val="AllowPageBreak"/>
      </w:pPr>
    </w:p>
    <w:p w:rsidR="00000000" w:rsidRPr="002D2AAC" w:rsidP="002D2AAC">
      <w:pPr>
        <w:pStyle w:val="Heading1"/>
      </w:pPr>
      <w:bookmarkStart w:id="7" w:name="O_837709"/>
      <w:bookmarkEnd w:id="7"/>
      <w:r w:rsidRPr="002D2AAC">
        <w:t>Range of Conditions</w:t>
      </w:r>
    </w:p>
    <w:tbl>
      <w:tblPr>
        <w:tblW w:w="0" w:type="auto"/>
        <w:tblLayout w:type="fixed"/>
        <w:tblCellMar>
          <w:left w:w="62" w:type="dxa"/>
          <w:right w:w="62" w:type="dxa"/>
        </w:tblCellMar>
        <w:tblLook w:val="0000"/>
      </w:tblPr>
      <w:tblGrid>
        <w:gridCol w:w="2364"/>
        <w:gridCol w:w="6708"/>
      </w:tblGrid>
      <w:tr w:rsidTr="002D2A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t>This section specifies work environments and conditions that may affect performance. Essential operating conditions that may be present (depending on the work situation, needs of the candidate, accessibility of the item, and local industry and regional con</w:t>
            </w:r>
            <w:r w:rsidRPr="002D2AAC">
              <w:t>texts) are included. Bold italicised wording, if used in the performance criteria, is detailed below.</w:t>
            </w:r>
          </w:p>
        </w:tc>
      </w:tr>
      <w:tr w:rsidTr="002D2AA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D2AAC">
            <w:pPr>
              <w:pStyle w:val="BodyText"/>
              <w:rPr>
                <w:lang w:val="en-NZ"/>
              </w:rPr>
            </w:pPr>
            <w:r w:rsidRPr="002D2AAC">
              <w:rPr>
                <w:rStyle w:val="BoldandItalics"/>
              </w:rPr>
              <w:t xml:space="preserve">Photogrammetric data </w:t>
            </w:r>
            <w:r w:rsidRPr="002D2AAC">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2D2AAC" w:rsidP="002D2AAC">
            <w:pPr>
              <w:pStyle w:val="ListBullet"/>
            </w:pPr>
            <w:r w:rsidRPr="002D2AAC">
              <w:t>aerial survey</w:t>
            </w:r>
          </w:p>
          <w:p w:rsidR="00000000" w:rsidRPr="002D2AAC" w:rsidP="002D2AAC">
            <w:pPr>
              <w:pStyle w:val="ListBullet"/>
            </w:pPr>
            <w:r w:rsidRPr="002D2AAC">
              <w:t>computer vision</w:t>
            </w:r>
          </w:p>
          <w:p w:rsidR="00000000" w:rsidRPr="002D2AAC" w:rsidP="002D2AAC">
            <w:pPr>
              <w:pStyle w:val="ListBullet"/>
            </w:pPr>
            <w:r w:rsidRPr="002D2AAC">
              <w:t>geoinformatics</w:t>
            </w:r>
          </w:p>
          <w:p w:rsidR="00000000" w:rsidRPr="002D2AAC" w:rsidP="002D2AAC">
            <w:pPr>
              <w:pStyle w:val="ListBullet"/>
            </w:pPr>
            <w:r w:rsidRPr="002D2AAC">
              <w:t>geomatics engineering images</w:t>
            </w:r>
          </w:p>
          <w:p w:rsidR="00000000" w:rsidRPr="002D2AAC" w:rsidP="002D2AAC">
            <w:pPr>
              <w:pStyle w:val="ListBullet"/>
            </w:pPr>
            <w:r w:rsidRPr="002D2AAC">
              <w:t>GeoPhoto</w:t>
            </w:r>
          </w:p>
          <w:p w:rsidR="00000000" w:rsidRPr="002D2AAC" w:rsidP="002D2AAC">
            <w:pPr>
              <w:pStyle w:val="ListBullet"/>
            </w:pPr>
            <w:r w:rsidRPr="002D2AAC">
              <w:t>ste</w:t>
            </w:r>
            <w:r w:rsidRPr="002D2AAC">
              <w:t>reoplotter</w:t>
            </w:r>
          </w:p>
          <w:p w:rsidR="00000000" w:rsidRPr="002D2AAC" w:rsidP="002D2AAC">
            <w:pPr>
              <w:pStyle w:val="ListBullet"/>
            </w:pPr>
            <w:r w:rsidRPr="002D2AAC">
              <w:t>three-dimensional data acquisition and object reconstruction</w:t>
            </w:r>
          </w:p>
          <w:p w:rsidR="00000000" w:rsidRPr="002D2AAC" w:rsidP="002D2AAC">
            <w:pPr>
              <w:pStyle w:val="ListBullet"/>
            </w:pPr>
            <w:r w:rsidRPr="002D2AAC">
              <w:t>videogrammetry.</w:t>
            </w:r>
          </w:p>
        </w:tc>
      </w:tr>
    </w:tbl>
    <w:p w:rsidR="00000000" w:rsidRPr="002D2AAC" w:rsidP="002D2AAC">
      <w:pPr>
        <w:pStyle w:val="BodyText"/>
      </w:pPr>
    </w:p>
    <w:p w:rsidR="00000000" w:rsidRPr="002D2AAC" w:rsidP="002D2AAC">
      <w:pPr>
        <w:pStyle w:val="AllowPageBreak"/>
      </w:pPr>
    </w:p>
    <w:p w:rsidR="00000000" w:rsidRPr="002D2AAC" w:rsidP="002D2AAC">
      <w:pPr>
        <w:pStyle w:val="Heading1"/>
      </w:pPr>
      <w:bookmarkStart w:id="8" w:name="O_837708"/>
      <w:bookmarkEnd w:id="8"/>
      <w:r w:rsidRPr="002D2AAC">
        <w:t>Unit Mapping Information</w:t>
      </w:r>
    </w:p>
    <w:p w:rsidR="00000000" w:rsidRPr="002D2AAC" w:rsidP="00BD4589">
      <w:pPr>
        <w:pStyle w:val="BodyText"/>
      </w:pPr>
      <w:r w:rsidRPr="002D2AAC">
        <w:t>CPPSIS5062A Conduct photogrammetric mapping</w:t>
      </w:r>
    </w:p>
    <w:p w:rsidR="00000000" w:rsidRPr="002D2AAC" w:rsidP="002D2AAC">
      <w:pPr>
        <w:pStyle w:val="Heading1"/>
      </w:pPr>
      <w:bookmarkStart w:id="9" w:name="O_837701"/>
      <w:bookmarkEnd w:id="9"/>
      <w:r w:rsidRPr="002D2AAC">
        <w:t>Links</w:t>
      </w:r>
    </w:p>
    <w:p w:rsidR="00000000" w:rsidRPr="002D2AAC" w:rsidP="00BD4589">
      <w:pPr>
        <w:pStyle w:val="BodyText"/>
      </w:pPr>
      <w:r w:rsidRPr="002D2AA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014EB">
        <w:rPr>
          <w:rStyle w:val="Hyperlink"/>
        </w:rPr>
        <w:t>https://vetnet.gov.au/Pages/TrainingDocs.aspx?q=6f3f9672-30e8-4835-b348-205dfcf13d9b</w:t>
      </w:r>
      <w:r>
        <w:fldChar w:fldCharType="end"/>
      </w:r>
    </w:p>
    <w:p w:rsidR="00000000" w:rsidRPr="002D2AAC" w:rsidP="002D2AAC"/>
    <w:sectPr w:rsidSect="002D2A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A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AAC" w:rsidRPr="00BD4589" w:rsidP="00BD45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A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89" w:rsidP="002D2A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4589" w:rsidP="002D2AA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BD4589" w:rsidP="002D2A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A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AAC" w:rsidRPr="00BD4589" w:rsidP="00BD45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A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89" w:rsidRPr="002D2AF8" w:rsidP="002D2AAC">
    <w:pPr>
      <w:pStyle w:val="Header"/>
      <w:framePr w:wrap="around"/>
    </w:pPr>
    <w:r>
      <w:fldChar w:fldCharType="begin"/>
    </w:r>
    <w:r>
      <w:instrText xml:space="preserve"> TITLE   \* MERGEFORMAT </w:instrText>
    </w:r>
    <w:r>
      <w:fldChar w:fldCharType="separate"/>
    </w:r>
    <w:r>
      <w:t>CPPSIS5062 Conduct photogrammetric mapping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BD4589" w:rsidP="002D2A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6C9B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C6F1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A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AAC"/>
    <w:pPr>
      <w:spacing w:before="360" w:after="60"/>
      <w:outlineLvl w:val="0"/>
    </w:pPr>
    <w:rPr>
      <w:sz w:val="32"/>
    </w:rPr>
  </w:style>
  <w:style w:type="paragraph" w:styleId="Heading2">
    <w:name w:val="heading 2"/>
    <w:basedOn w:val="HeadingBase"/>
    <w:next w:val="BodyText"/>
    <w:link w:val="Heading2Char"/>
    <w:qFormat/>
    <w:rsid w:val="002D2AAC"/>
    <w:pPr>
      <w:keepLines/>
      <w:spacing w:before="240" w:after="120"/>
      <w:outlineLvl w:val="1"/>
    </w:pPr>
    <w:rPr>
      <w:sz w:val="28"/>
      <w:szCs w:val="40"/>
    </w:rPr>
  </w:style>
  <w:style w:type="paragraph" w:styleId="Heading3">
    <w:name w:val="heading 3"/>
    <w:basedOn w:val="HeadingBase"/>
    <w:next w:val="BodyText"/>
    <w:link w:val="Heading3Char"/>
    <w:qFormat/>
    <w:rsid w:val="002D2AAC"/>
    <w:pPr>
      <w:spacing w:before="180" w:after="120"/>
      <w:outlineLvl w:val="2"/>
    </w:pPr>
    <w:rPr>
      <w:spacing w:val="-10"/>
      <w:kern w:val="32"/>
    </w:rPr>
  </w:style>
  <w:style w:type="paragraph" w:styleId="Heading4">
    <w:name w:val="heading 4"/>
    <w:basedOn w:val="HeadingBase"/>
    <w:next w:val="BodyText"/>
    <w:link w:val="Heading4Char"/>
    <w:qFormat/>
    <w:rsid w:val="002D2AAC"/>
    <w:pPr>
      <w:spacing w:before="160" w:after="120"/>
      <w:outlineLvl w:val="3"/>
    </w:pPr>
    <w:rPr>
      <w:sz w:val="22"/>
    </w:rPr>
  </w:style>
  <w:style w:type="paragraph" w:styleId="Heading5">
    <w:name w:val="heading 5"/>
    <w:basedOn w:val="HeadingBase"/>
    <w:next w:val="Normal"/>
    <w:link w:val="Heading5Char"/>
    <w:qFormat/>
    <w:rsid w:val="002D2AAC"/>
    <w:pPr>
      <w:spacing w:before="80"/>
      <w:outlineLvl w:val="4"/>
    </w:pPr>
    <w:rPr>
      <w:color w:val="918585"/>
      <w:sz w:val="20"/>
    </w:rPr>
  </w:style>
  <w:style w:type="paragraph" w:styleId="Heading6">
    <w:name w:val="heading 6"/>
    <w:basedOn w:val="HeadingBase"/>
    <w:next w:val="Normal"/>
    <w:link w:val="Heading6Char"/>
    <w:qFormat/>
    <w:rsid w:val="002D2AAC"/>
    <w:pPr>
      <w:spacing w:before="60"/>
      <w:outlineLvl w:val="5"/>
    </w:pPr>
    <w:rPr>
      <w:color w:val="918585"/>
      <w:sz w:val="20"/>
    </w:rPr>
  </w:style>
  <w:style w:type="paragraph" w:styleId="Heading7">
    <w:name w:val="heading 7"/>
    <w:basedOn w:val="Normal"/>
    <w:next w:val="Normal"/>
    <w:link w:val="Heading7Char"/>
    <w:qFormat/>
    <w:rsid w:val="002D2AAC"/>
    <w:pPr>
      <w:ind w:left="720"/>
      <w:outlineLvl w:val="6"/>
    </w:pPr>
    <w:rPr>
      <w:i/>
    </w:rPr>
  </w:style>
  <w:style w:type="paragraph" w:styleId="Heading8">
    <w:name w:val="heading 8"/>
    <w:basedOn w:val="Normal"/>
    <w:next w:val="Normal"/>
    <w:link w:val="Heading8Char"/>
    <w:qFormat/>
    <w:rsid w:val="002D2AAC"/>
    <w:pPr>
      <w:ind w:left="720"/>
      <w:outlineLvl w:val="7"/>
    </w:pPr>
    <w:rPr>
      <w:i/>
    </w:rPr>
  </w:style>
  <w:style w:type="paragraph" w:styleId="Heading9">
    <w:name w:val="heading 9"/>
    <w:basedOn w:val="Normal"/>
    <w:next w:val="Normal"/>
    <w:link w:val="Heading9Char"/>
    <w:qFormat/>
    <w:rsid w:val="002D2AAC"/>
    <w:pPr>
      <w:ind w:left="720"/>
      <w:outlineLvl w:val="8"/>
    </w:pPr>
    <w:rPr>
      <w:i/>
    </w:rPr>
  </w:style>
  <w:style w:type="character" w:default="1" w:styleId="DefaultParagraphFont">
    <w:name w:val="Default Paragraph Font"/>
    <w:uiPriority w:val="1"/>
    <w:unhideWhenUsed/>
    <w:rsid w:val="002D2A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AAC"/>
  </w:style>
  <w:style w:type="character" w:customStyle="1" w:styleId="Heading1Char">
    <w:name w:val="Heading 1 Char"/>
    <w:basedOn w:val="DefaultParagraphFont"/>
    <w:link w:val="Heading1"/>
    <w:rsid w:val="002D2AAC"/>
    <w:rPr>
      <w:rFonts w:ascii="Times New Roman" w:eastAsia="Times New Roman" w:hAnsi="Times New Roman" w:cs="Times New Roman"/>
      <w:b/>
      <w:sz w:val="32"/>
      <w:szCs w:val="20"/>
      <w:lang w:eastAsia="en-US"/>
    </w:rPr>
  </w:style>
  <w:style w:type="paragraph" w:styleId="BodyText">
    <w:name w:val="Body Text"/>
    <w:basedOn w:val="Normal"/>
    <w:link w:val="BodyTextChar"/>
    <w:rsid w:val="002D2A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2AAC"/>
    <w:rPr>
      <w:rFonts w:ascii="Times New Roman" w:eastAsia="Times New Roman" w:hAnsi="Times New Roman" w:cs="Times New Roman"/>
      <w:sz w:val="24"/>
      <w:lang w:eastAsia="en-US"/>
    </w:rPr>
  </w:style>
  <w:style w:type="paragraph" w:styleId="ListBullet">
    <w:name w:val="List Bullet"/>
    <w:basedOn w:val="List"/>
    <w:rsid w:val="002D2AAC"/>
    <w:pPr>
      <w:numPr>
        <w:numId w:val="11"/>
      </w:numPr>
      <w:tabs>
        <w:tab w:val="clear" w:pos="340"/>
      </w:tabs>
      <w:spacing w:before="40" w:after="40"/>
    </w:pPr>
  </w:style>
  <w:style w:type="character" w:customStyle="1" w:styleId="SpecialBold">
    <w:name w:val="Special Bold"/>
    <w:basedOn w:val="DefaultParagraphFont"/>
    <w:rsid w:val="002D2AAC"/>
    <w:rPr>
      <w:b/>
      <w:spacing w:val="0"/>
    </w:rPr>
  </w:style>
  <w:style w:type="paragraph" w:customStyle="1" w:styleId="SuperHeading">
    <w:name w:val="SuperHeading"/>
    <w:basedOn w:val="Normal"/>
    <w:rsid w:val="002D2AAC"/>
    <w:pPr>
      <w:spacing w:before="240" w:after="120"/>
      <w:outlineLvl w:val="0"/>
    </w:pPr>
    <w:rPr>
      <w:rFonts w:ascii="Times New Roman" w:hAnsi="Times New Roman"/>
      <w:b/>
      <w:sz w:val="32"/>
    </w:rPr>
  </w:style>
  <w:style w:type="paragraph" w:customStyle="1" w:styleId="AllowPageBreak">
    <w:name w:val="AllowPageBreak"/>
    <w:rsid w:val="002D2A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2AAC"/>
    <w:rPr>
      <w:b/>
      <w:i/>
      <w:u w:val="none"/>
    </w:rPr>
  </w:style>
  <w:style w:type="character" w:customStyle="1" w:styleId="Heading2Char">
    <w:name w:val="Heading 2 Char"/>
    <w:basedOn w:val="DefaultParagraphFont"/>
    <w:link w:val="Heading2"/>
    <w:rsid w:val="002D2A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A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A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A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A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A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A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AAC"/>
    <w:rPr>
      <w:rFonts w:ascii="Courier New" w:eastAsia="Times New Roman" w:hAnsi="Courier New" w:cs="Times New Roman"/>
      <w:i/>
      <w:szCs w:val="20"/>
      <w:lang w:eastAsia="en-US"/>
    </w:rPr>
  </w:style>
  <w:style w:type="paragraph" w:customStyle="1" w:styleId="HeadingBase">
    <w:name w:val="Heading Base"/>
    <w:rsid w:val="002D2A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AAC"/>
    <w:pPr>
      <w:tabs>
        <w:tab w:val="right" w:leader="dot" w:pos="9072"/>
      </w:tabs>
      <w:ind w:left="567"/>
    </w:pPr>
    <w:rPr>
      <w:szCs w:val="22"/>
    </w:rPr>
  </w:style>
  <w:style w:type="paragraph" w:customStyle="1" w:styleId="TOCBase">
    <w:name w:val="TOC Base"/>
    <w:rsid w:val="002D2A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AAC"/>
    <w:pPr>
      <w:tabs>
        <w:tab w:val="right" w:leader="dot" w:pos="9072"/>
      </w:tabs>
      <w:spacing w:before="40" w:after="40"/>
      <w:ind w:left="284"/>
    </w:pPr>
    <w:rPr>
      <w:rFonts w:ascii="Times New Roman" w:hAnsi="Times New Roman"/>
    </w:rPr>
  </w:style>
  <w:style w:type="paragraph" w:styleId="TOC1">
    <w:name w:val="toc 1"/>
    <w:basedOn w:val="TOCBase"/>
    <w:next w:val="Normal"/>
    <w:rsid w:val="002D2A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A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AAC"/>
    <w:rPr>
      <w:rFonts w:ascii="Times New Roman" w:eastAsia="Times New Roman" w:hAnsi="Times New Roman" w:cs="Times New Roman"/>
      <w:sz w:val="16"/>
      <w:lang w:eastAsia="en-US"/>
    </w:rPr>
  </w:style>
  <w:style w:type="paragraph" w:styleId="Title">
    <w:name w:val="Title"/>
    <w:basedOn w:val="HeadingBase"/>
    <w:link w:val="TitleChar"/>
    <w:qFormat/>
    <w:rsid w:val="002D2AAC"/>
    <w:pPr>
      <w:spacing w:before="5040"/>
      <w:jc w:val="center"/>
    </w:pPr>
    <w:rPr>
      <w:sz w:val="48"/>
      <w:szCs w:val="72"/>
      <w:lang w:val="en-US"/>
    </w:rPr>
  </w:style>
  <w:style w:type="character" w:customStyle="1" w:styleId="TitleChar">
    <w:name w:val="Title Char"/>
    <w:basedOn w:val="DefaultParagraphFont"/>
    <w:link w:val="Title"/>
    <w:rsid w:val="002D2A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AAC"/>
    <w:pPr>
      <w:tabs>
        <w:tab w:val="left" w:pos="3600"/>
        <w:tab w:val="left" w:pos="3958"/>
      </w:tabs>
    </w:pPr>
  </w:style>
  <w:style w:type="paragraph" w:styleId="List">
    <w:name w:val="List"/>
    <w:basedOn w:val="BodyText"/>
    <w:next w:val="BodyText"/>
    <w:rsid w:val="002D2AAC"/>
    <w:pPr>
      <w:tabs>
        <w:tab w:val="left" w:pos="340"/>
      </w:tabs>
      <w:spacing w:before="60" w:after="60"/>
      <w:ind w:left="340" w:hanging="340"/>
    </w:pPr>
  </w:style>
  <w:style w:type="paragraph" w:customStyle="1" w:styleId="Note">
    <w:name w:val="Note"/>
    <w:basedOn w:val="BodyText"/>
    <w:rsid w:val="002D2A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AAC"/>
    <w:pPr>
      <w:framePr w:wrap="auto" w:hAnchor="text" w:y="6049"/>
    </w:pPr>
    <w:rPr>
      <w:color w:val="000000"/>
      <w:sz w:val="40"/>
    </w:rPr>
  </w:style>
  <w:style w:type="paragraph" w:customStyle="1" w:styleId="TOCTitle">
    <w:name w:val="TOCTitle"/>
    <w:basedOn w:val="Heading1"/>
    <w:rsid w:val="002D2AAC"/>
    <w:pPr>
      <w:spacing w:after="240"/>
      <w:jc w:val="center"/>
      <w:outlineLvl w:val="9"/>
    </w:pPr>
    <w:rPr>
      <w:caps/>
    </w:rPr>
  </w:style>
  <w:style w:type="paragraph" w:customStyle="1" w:styleId="Version">
    <w:name w:val="Version"/>
    <w:rsid w:val="002D2A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2AAC"/>
    <w:pPr>
      <w:numPr>
        <w:numId w:val="12"/>
      </w:numPr>
      <w:tabs>
        <w:tab w:val="clear" w:pos="680"/>
      </w:tabs>
    </w:pPr>
  </w:style>
  <w:style w:type="paragraph" w:styleId="Index1">
    <w:name w:val="index 1"/>
    <w:basedOn w:val="Normal"/>
    <w:next w:val="Normal"/>
    <w:semiHidden/>
    <w:rsid w:val="002D2AAC"/>
    <w:pPr>
      <w:keepNext w:val="0"/>
      <w:tabs>
        <w:tab w:val="right" w:pos="4176"/>
      </w:tabs>
      <w:ind w:left="198" w:hanging="198"/>
    </w:pPr>
    <w:rPr>
      <w:rFonts w:ascii="Garamond" w:hAnsi="Garamond"/>
    </w:rPr>
  </w:style>
  <w:style w:type="paragraph" w:styleId="IndexHeading">
    <w:name w:val="index heading"/>
    <w:basedOn w:val="Normal"/>
    <w:next w:val="Index1"/>
    <w:semiHidden/>
    <w:rsid w:val="002D2AAC"/>
    <w:pPr>
      <w:spacing w:before="120" w:after="120"/>
    </w:pPr>
    <w:rPr>
      <w:rFonts w:ascii="Arial" w:hAnsi="Arial"/>
      <w:b/>
      <w:color w:val="918585"/>
      <w:sz w:val="24"/>
    </w:rPr>
  </w:style>
  <w:style w:type="paragraph" w:styleId="Header">
    <w:name w:val="header"/>
    <w:basedOn w:val="Normal"/>
    <w:link w:val="HeaderChar"/>
    <w:rsid w:val="002D2A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AAC"/>
    <w:rPr>
      <w:rFonts w:ascii="Times New Roman" w:eastAsia="Times New Roman" w:hAnsi="Times New Roman" w:cs="Times New Roman"/>
      <w:sz w:val="16"/>
      <w:szCs w:val="20"/>
      <w:lang w:val="en-GB" w:eastAsia="en-US"/>
    </w:rPr>
  </w:style>
  <w:style w:type="paragraph" w:customStyle="1" w:styleId="Chapter">
    <w:name w:val="Chapter"/>
    <w:basedOn w:val="Normal"/>
    <w:rsid w:val="002D2AAC"/>
    <w:pPr>
      <w:spacing w:before="240"/>
    </w:pPr>
    <w:rPr>
      <w:rFonts w:ascii="Times New Roman" w:hAnsi="Times New Roman"/>
      <w:smallCaps/>
      <w:spacing w:val="80"/>
      <w:sz w:val="28"/>
    </w:rPr>
  </w:style>
  <w:style w:type="paragraph" w:customStyle="1" w:styleId="InChapter">
    <w:name w:val="InChapter"/>
    <w:basedOn w:val="Heading3"/>
    <w:rsid w:val="002D2AAC"/>
    <w:pPr>
      <w:spacing w:after="240"/>
      <w:outlineLvl w:val="9"/>
    </w:pPr>
    <w:rPr>
      <w:noProof/>
    </w:rPr>
  </w:style>
  <w:style w:type="paragraph" w:styleId="Index2">
    <w:name w:val="index 2"/>
    <w:basedOn w:val="Normal"/>
    <w:next w:val="Normal"/>
    <w:semiHidden/>
    <w:rsid w:val="002D2AAC"/>
    <w:pPr>
      <w:tabs>
        <w:tab w:val="right" w:pos="4176"/>
      </w:tabs>
      <w:ind w:left="568" w:hanging="284"/>
    </w:pPr>
    <w:rPr>
      <w:rFonts w:ascii="Garamond" w:hAnsi="Garamond"/>
    </w:rPr>
  </w:style>
  <w:style w:type="paragraph" w:customStyle="1" w:styleId="Byline">
    <w:name w:val="Byline"/>
    <w:rsid w:val="002D2A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AAC"/>
    <w:pPr>
      <w:tabs>
        <w:tab w:val="clear" w:pos="3600"/>
        <w:tab w:val="clear" w:pos="3958"/>
      </w:tabs>
      <w:jc w:val="right"/>
    </w:pPr>
  </w:style>
  <w:style w:type="character" w:styleId="Emphasis">
    <w:name w:val="Emphasis"/>
    <w:basedOn w:val="DefaultParagraphFont"/>
    <w:qFormat/>
    <w:rsid w:val="002D2AAC"/>
    <w:rPr>
      <w:i/>
    </w:rPr>
  </w:style>
  <w:style w:type="paragraph" w:styleId="Caption">
    <w:name w:val="caption"/>
    <w:basedOn w:val="BodyText"/>
    <w:next w:val="Normal"/>
    <w:qFormat/>
    <w:rsid w:val="002D2AAC"/>
    <w:pPr>
      <w:framePr w:w="2268" w:hSpace="181" w:vSpace="181" w:wrap="around" w:vAnchor="text" w:hAnchor="page" w:x="1135" w:y="285" w:anchorLock="1"/>
    </w:pPr>
    <w:rPr>
      <w:i/>
    </w:rPr>
  </w:style>
  <w:style w:type="paragraph" w:customStyle="1" w:styleId="MiniTOCTitle">
    <w:name w:val="MiniTOCTitle"/>
    <w:basedOn w:val="Heading4"/>
    <w:rsid w:val="002D2AAC"/>
    <w:pPr>
      <w:spacing w:before="240"/>
      <w:outlineLvl w:val="9"/>
    </w:pPr>
    <w:rPr>
      <w:noProof/>
      <w:sz w:val="24"/>
    </w:rPr>
  </w:style>
  <w:style w:type="paragraph" w:customStyle="1" w:styleId="MiniTOCItem">
    <w:name w:val="MiniTOCItem"/>
    <w:basedOn w:val="ListBullet"/>
    <w:rsid w:val="002D2AAC"/>
    <w:pPr>
      <w:numPr>
        <w:numId w:val="0"/>
      </w:numPr>
      <w:tabs>
        <w:tab w:val="right" w:leader="dot" w:pos="6521"/>
      </w:tabs>
      <w:spacing w:before="0" w:after="0"/>
    </w:pPr>
  </w:style>
  <w:style w:type="paragraph" w:customStyle="1" w:styleId="TOFTitle">
    <w:name w:val="TOFTitle"/>
    <w:basedOn w:val="TOCTitle"/>
    <w:rsid w:val="002D2AAC"/>
  </w:style>
  <w:style w:type="paragraph" w:styleId="TableofFigures">
    <w:name w:val="table of figures"/>
    <w:basedOn w:val="Normal"/>
    <w:next w:val="Normal"/>
    <w:semiHidden/>
    <w:rsid w:val="002D2AAC"/>
    <w:pPr>
      <w:tabs>
        <w:tab w:val="right" w:leader="dot" w:pos="9072"/>
      </w:tabs>
      <w:ind w:left="970" w:hanging="403"/>
    </w:pPr>
    <w:rPr>
      <w:rFonts w:ascii="Times New Roman" w:hAnsi="Times New Roman"/>
      <w:b/>
    </w:rPr>
  </w:style>
  <w:style w:type="paragraph" w:styleId="ListNumber">
    <w:name w:val="List Number"/>
    <w:basedOn w:val="List"/>
    <w:rsid w:val="002D2AAC"/>
    <w:pPr>
      <w:numPr>
        <w:numId w:val="14"/>
      </w:numPr>
      <w:tabs>
        <w:tab w:val="clear" w:pos="340"/>
      </w:tabs>
    </w:pPr>
  </w:style>
  <w:style w:type="character" w:customStyle="1" w:styleId="WingdingSymbols">
    <w:name w:val="Wingding Symbols"/>
    <w:rsid w:val="002D2AAC"/>
    <w:rPr>
      <w:rFonts w:ascii="Wingdings" w:hAnsi="Wingdings"/>
    </w:rPr>
  </w:style>
  <w:style w:type="paragraph" w:customStyle="1" w:styleId="TableHeading">
    <w:name w:val="Table Heading"/>
    <w:basedOn w:val="HeadingBase"/>
    <w:rsid w:val="002D2AAC"/>
    <w:pPr>
      <w:keepLines/>
      <w:pBdr>
        <w:bottom w:val="single" w:sz="6" w:space="1" w:color="918585"/>
      </w:pBdr>
      <w:spacing w:before="240"/>
    </w:pPr>
  </w:style>
  <w:style w:type="character" w:customStyle="1" w:styleId="HotSpot">
    <w:name w:val="HotSpot"/>
    <w:rsid w:val="002D2AAC"/>
    <w:rPr>
      <w:color w:val="0033CC"/>
      <w:u w:val="none"/>
    </w:rPr>
  </w:style>
  <w:style w:type="paragraph" w:customStyle="1" w:styleId="BodyTextRight">
    <w:name w:val="Body Text Right"/>
    <w:basedOn w:val="BodyText"/>
    <w:rsid w:val="002D2AAC"/>
    <w:pPr>
      <w:spacing w:before="0" w:after="0"/>
      <w:jc w:val="right"/>
    </w:pPr>
  </w:style>
  <w:style w:type="paragraph" w:styleId="Index3">
    <w:name w:val="index 3"/>
    <w:basedOn w:val="ListNumber2"/>
    <w:next w:val="Normal"/>
    <w:semiHidden/>
    <w:rsid w:val="002D2AAC"/>
    <w:pPr>
      <w:numPr>
        <w:numId w:val="0"/>
      </w:numPr>
      <w:tabs>
        <w:tab w:val="right" w:leader="dot" w:pos="4176"/>
      </w:tabs>
    </w:pPr>
  </w:style>
  <w:style w:type="paragraph" w:styleId="ListNumber2">
    <w:name w:val="List Number 2"/>
    <w:basedOn w:val="List2"/>
    <w:rsid w:val="002D2AAC"/>
    <w:pPr>
      <w:numPr>
        <w:numId w:val="9"/>
      </w:numPr>
      <w:tabs>
        <w:tab w:val="clear" w:pos="1060"/>
      </w:tabs>
    </w:pPr>
  </w:style>
  <w:style w:type="paragraph" w:customStyle="1" w:styleId="MarginNote">
    <w:name w:val="Margin Note"/>
    <w:basedOn w:val="BodyText"/>
    <w:rsid w:val="002D2A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A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A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AAC"/>
    <w:rPr>
      <w:sz w:val="32"/>
    </w:rPr>
  </w:style>
  <w:style w:type="paragraph" w:customStyle="1" w:styleId="HeadingProcedure">
    <w:name w:val="Heading Procedure"/>
    <w:basedOn w:val="HeadingBase"/>
    <w:next w:val="Normal"/>
    <w:rsid w:val="002D2AAC"/>
    <w:pPr>
      <w:tabs>
        <w:tab w:val="left" w:pos="0"/>
      </w:tabs>
      <w:spacing w:before="120" w:after="60"/>
    </w:pPr>
    <w:rPr>
      <w:i/>
      <w:color w:val="918585"/>
      <w:sz w:val="22"/>
    </w:rPr>
  </w:style>
  <w:style w:type="paragraph" w:customStyle="1" w:styleId="TableBodyText">
    <w:name w:val="Table Body Text"/>
    <w:basedOn w:val="BodyText"/>
    <w:rsid w:val="002D2AAC"/>
    <w:pPr>
      <w:spacing w:before="60" w:after="60"/>
    </w:pPr>
  </w:style>
  <w:style w:type="paragraph" w:styleId="ListContinue">
    <w:name w:val="List Continue"/>
    <w:basedOn w:val="List"/>
    <w:rsid w:val="002D2AAC"/>
    <w:pPr>
      <w:ind w:firstLine="0"/>
    </w:pPr>
  </w:style>
  <w:style w:type="paragraph" w:customStyle="1" w:styleId="ListNote">
    <w:name w:val="List Note"/>
    <w:basedOn w:val="List"/>
    <w:rsid w:val="002D2AAC"/>
    <w:pPr>
      <w:pBdr>
        <w:top w:val="single" w:sz="6" w:space="2" w:color="918585"/>
        <w:bottom w:val="single" w:sz="6" w:space="2" w:color="918585"/>
      </w:pBdr>
      <w:tabs>
        <w:tab w:val="left" w:pos="1021"/>
      </w:tabs>
      <w:ind w:firstLine="0"/>
    </w:pPr>
  </w:style>
  <w:style w:type="paragraph" w:customStyle="1" w:styleId="Warning">
    <w:name w:val="Warning"/>
    <w:basedOn w:val="BodyText"/>
    <w:rsid w:val="002D2AAC"/>
    <w:pPr>
      <w:shd w:val="clear" w:color="auto" w:fill="D9D9D9"/>
      <w:tabs>
        <w:tab w:val="left" w:pos="992"/>
      </w:tabs>
      <w:ind w:left="119" w:right="119"/>
    </w:pPr>
    <w:rPr>
      <w:sz w:val="20"/>
    </w:rPr>
  </w:style>
  <w:style w:type="paragraph" w:customStyle="1" w:styleId="MarginIcons">
    <w:name w:val="Margin Icons"/>
    <w:basedOn w:val="BodyText"/>
    <w:rsid w:val="002D2A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AAC"/>
    <w:rPr>
      <w:rFonts w:ascii="Courier New" w:hAnsi="Courier New"/>
    </w:rPr>
  </w:style>
  <w:style w:type="paragraph" w:customStyle="1" w:styleId="NoteBullet">
    <w:name w:val="Note Bullet"/>
    <w:basedOn w:val="Note"/>
    <w:rsid w:val="002D2AAC"/>
    <w:pPr>
      <w:tabs>
        <w:tab w:val="clear" w:pos="680"/>
      </w:tabs>
      <w:spacing w:before="60" w:after="60"/>
    </w:pPr>
  </w:style>
  <w:style w:type="paragraph" w:customStyle="1" w:styleId="SubHeading2">
    <w:name w:val="SubHeading2"/>
    <w:basedOn w:val="HeadingBase"/>
    <w:rsid w:val="002D2AAC"/>
    <w:pPr>
      <w:spacing w:before="240" w:after="60"/>
    </w:pPr>
    <w:rPr>
      <w:sz w:val="20"/>
    </w:rPr>
  </w:style>
  <w:style w:type="paragraph" w:customStyle="1" w:styleId="SubHeading1">
    <w:name w:val="SubHeading1"/>
    <w:basedOn w:val="HeadingBase"/>
    <w:rsid w:val="002D2AAC"/>
    <w:pPr>
      <w:spacing w:before="240" w:after="60"/>
    </w:pPr>
    <w:rPr>
      <w:color w:val="918585"/>
      <w:sz w:val="22"/>
    </w:rPr>
  </w:style>
  <w:style w:type="paragraph" w:customStyle="1" w:styleId="SideHeading">
    <w:name w:val="Side Heading"/>
    <w:basedOn w:val="HeadingBase"/>
    <w:rsid w:val="002D2A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AAC"/>
    <w:pPr>
      <w:numPr>
        <w:numId w:val="10"/>
      </w:numPr>
    </w:pPr>
  </w:style>
  <w:style w:type="paragraph" w:styleId="PlainText">
    <w:name w:val="Plain Text"/>
    <w:basedOn w:val="Normal"/>
    <w:link w:val="PlainTextChar"/>
    <w:rsid w:val="002D2AAC"/>
    <w:rPr>
      <w:sz w:val="20"/>
    </w:rPr>
  </w:style>
  <w:style w:type="character" w:customStyle="1" w:styleId="PlainTextChar">
    <w:name w:val="Plain Text Char"/>
    <w:basedOn w:val="DefaultParagraphFont"/>
    <w:link w:val="PlainText"/>
    <w:rsid w:val="002D2AAC"/>
    <w:rPr>
      <w:rFonts w:ascii="Courier New" w:eastAsia="Times New Roman" w:hAnsi="Courier New" w:cs="Times New Roman"/>
      <w:sz w:val="20"/>
      <w:szCs w:val="20"/>
      <w:lang w:eastAsia="en-US"/>
    </w:rPr>
  </w:style>
  <w:style w:type="character" w:customStyle="1" w:styleId="MenuOption">
    <w:name w:val="Menu Option"/>
    <w:basedOn w:val="DefaultParagraphFont"/>
    <w:rsid w:val="002D2AAC"/>
    <w:rPr>
      <w:b/>
      <w:smallCaps/>
    </w:rPr>
  </w:style>
  <w:style w:type="paragraph" w:customStyle="1" w:styleId="TableListNumber">
    <w:name w:val="Table List Number"/>
    <w:basedOn w:val="ListNumber"/>
    <w:rsid w:val="002D2AAC"/>
    <w:pPr>
      <w:numPr>
        <w:numId w:val="0"/>
      </w:numPr>
    </w:pPr>
  </w:style>
  <w:style w:type="paragraph" w:styleId="TOC4">
    <w:name w:val="toc 4"/>
    <w:basedOn w:val="TOCBase"/>
    <w:next w:val="Normal"/>
    <w:semiHidden/>
    <w:rsid w:val="002D2AAC"/>
    <w:pPr>
      <w:tabs>
        <w:tab w:val="right" w:leader="dot" w:pos="9071"/>
      </w:tabs>
      <w:ind w:left="1701"/>
    </w:pPr>
  </w:style>
  <w:style w:type="paragraph" w:customStyle="1" w:styleId="ListAlpha">
    <w:name w:val="List Alpha"/>
    <w:basedOn w:val="List"/>
    <w:rsid w:val="002D2AAC"/>
    <w:pPr>
      <w:numPr>
        <w:numId w:val="8"/>
      </w:numPr>
    </w:pPr>
  </w:style>
  <w:style w:type="paragraph" w:customStyle="1" w:styleId="ListAlpha2">
    <w:name w:val="List Alpha 2"/>
    <w:basedOn w:val="List2"/>
    <w:rsid w:val="002D2AAC"/>
    <w:pPr>
      <w:numPr>
        <w:numId w:val="7"/>
      </w:numPr>
    </w:pPr>
  </w:style>
  <w:style w:type="paragraph" w:styleId="List2">
    <w:name w:val="List 2"/>
    <w:basedOn w:val="BodyText"/>
    <w:rsid w:val="002D2AAC"/>
    <w:pPr>
      <w:tabs>
        <w:tab w:val="left" w:pos="680"/>
      </w:tabs>
      <w:spacing w:before="60" w:after="60"/>
      <w:ind w:left="680" w:hanging="340"/>
    </w:pPr>
  </w:style>
  <w:style w:type="paragraph" w:styleId="List3">
    <w:name w:val="List 3"/>
    <w:basedOn w:val="BodyText"/>
    <w:rsid w:val="002D2AAC"/>
    <w:pPr>
      <w:tabs>
        <w:tab w:val="left" w:pos="1021"/>
      </w:tabs>
      <w:spacing w:before="60" w:after="60"/>
      <w:ind w:left="1020" w:hanging="340"/>
    </w:pPr>
  </w:style>
  <w:style w:type="paragraph" w:styleId="List4">
    <w:name w:val="List 4"/>
    <w:basedOn w:val="BodyText"/>
    <w:rsid w:val="002D2AAC"/>
    <w:pPr>
      <w:tabs>
        <w:tab w:val="left" w:pos="1361"/>
      </w:tabs>
      <w:spacing w:before="60" w:after="60"/>
      <w:ind w:left="1361" w:hanging="340"/>
    </w:pPr>
  </w:style>
  <w:style w:type="paragraph" w:styleId="List5">
    <w:name w:val="List 5"/>
    <w:basedOn w:val="BodyText"/>
    <w:rsid w:val="002D2AAC"/>
    <w:pPr>
      <w:tabs>
        <w:tab w:val="left" w:pos="1701"/>
      </w:tabs>
      <w:spacing w:before="60" w:after="60"/>
      <w:ind w:left="1701" w:hanging="340"/>
    </w:pPr>
  </w:style>
  <w:style w:type="paragraph" w:styleId="ListBullet3">
    <w:name w:val="List Bullet 3"/>
    <w:basedOn w:val="List3"/>
    <w:rsid w:val="002D2AAC"/>
    <w:pPr>
      <w:numPr>
        <w:numId w:val="13"/>
      </w:numPr>
      <w:tabs>
        <w:tab w:val="clear" w:pos="1021"/>
      </w:tabs>
      <w:ind w:left="1037" w:hanging="357"/>
    </w:pPr>
  </w:style>
  <w:style w:type="paragraph" w:styleId="ListBullet4">
    <w:name w:val="List Bullet 4"/>
    <w:basedOn w:val="List4"/>
    <w:rsid w:val="002D2AAC"/>
    <w:pPr>
      <w:numPr>
        <w:numId w:val="2"/>
      </w:numPr>
      <w:tabs>
        <w:tab w:val="clear" w:pos="1361"/>
      </w:tabs>
    </w:pPr>
  </w:style>
  <w:style w:type="paragraph" w:styleId="ListBullet5">
    <w:name w:val="List Bullet 5"/>
    <w:basedOn w:val="List5"/>
    <w:rsid w:val="002D2AAC"/>
    <w:pPr>
      <w:numPr>
        <w:numId w:val="3"/>
      </w:numPr>
    </w:pPr>
  </w:style>
  <w:style w:type="paragraph" w:styleId="ListContinue2">
    <w:name w:val="List Continue 2"/>
    <w:basedOn w:val="List2"/>
    <w:rsid w:val="002D2AAC"/>
    <w:pPr>
      <w:ind w:firstLine="0"/>
    </w:pPr>
  </w:style>
  <w:style w:type="paragraph" w:styleId="ListContinue3">
    <w:name w:val="List Continue 3"/>
    <w:basedOn w:val="List3"/>
    <w:rsid w:val="002D2AAC"/>
    <w:pPr>
      <w:ind w:left="1021" w:firstLine="0"/>
    </w:pPr>
  </w:style>
  <w:style w:type="paragraph" w:styleId="ListContinue4">
    <w:name w:val="List Continue 4"/>
    <w:basedOn w:val="List4"/>
    <w:rsid w:val="002D2AAC"/>
    <w:pPr>
      <w:ind w:firstLine="0"/>
    </w:pPr>
  </w:style>
  <w:style w:type="paragraph" w:styleId="ListContinue5">
    <w:name w:val="List Continue 5"/>
    <w:basedOn w:val="List5"/>
    <w:rsid w:val="002D2AAC"/>
    <w:pPr>
      <w:ind w:firstLine="0"/>
    </w:pPr>
  </w:style>
  <w:style w:type="paragraph" w:styleId="ListNumber3">
    <w:name w:val="List Number 3"/>
    <w:basedOn w:val="List3"/>
    <w:rsid w:val="002D2AAC"/>
    <w:pPr>
      <w:numPr>
        <w:numId w:val="4"/>
      </w:numPr>
    </w:pPr>
  </w:style>
  <w:style w:type="paragraph" w:styleId="ListNumber4">
    <w:name w:val="List Number 4"/>
    <w:basedOn w:val="List4"/>
    <w:rsid w:val="002D2AAC"/>
    <w:pPr>
      <w:numPr>
        <w:numId w:val="5"/>
      </w:numPr>
    </w:pPr>
  </w:style>
  <w:style w:type="paragraph" w:styleId="ListNumber5">
    <w:name w:val="List Number 5"/>
    <w:basedOn w:val="List5"/>
    <w:rsid w:val="002D2AAC"/>
    <w:pPr>
      <w:numPr>
        <w:numId w:val="6"/>
      </w:numPr>
    </w:pPr>
  </w:style>
  <w:style w:type="paragraph" w:styleId="BlockText">
    <w:name w:val="Block Text"/>
    <w:basedOn w:val="Normal"/>
    <w:rsid w:val="002D2AAC"/>
    <w:pPr>
      <w:spacing w:after="120"/>
      <w:ind w:left="1440" w:right="1440"/>
    </w:pPr>
  </w:style>
  <w:style w:type="character" w:customStyle="1" w:styleId="Subscript">
    <w:name w:val="Subscript"/>
    <w:basedOn w:val="DefaultParagraphFont"/>
    <w:rsid w:val="002D2AAC"/>
    <w:rPr>
      <w:sz w:val="16"/>
      <w:vertAlign w:val="subscript"/>
    </w:rPr>
  </w:style>
  <w:style w:type="character" w:customStyle="1" w:styleId="Superscript">
    <w:name w:val="Superscript"/>
    <w:basedOn w:val="DefaultParagraphFont"/>
    <w:rsid w:val="002D2AAC"/>
    <w:rPr>
      <w:sz w:val="16"/>
      <w:vertAlign w:val="superscript"/>
    </w:rPr>
  </w:style>
  <w:style w:type="character" w:customStyle="1" w:styleId="Symbols">
    <w:name w:val="Symbols"/>
    <w:basedOn w:val="DefaultParagraphFont"/>
    <w:rsid w:val="002D2AAC"/>
    <w:rPr>
      <w:rFonts w:ascii="Symbol" w:hAnsi="Symbol"/>
    </w:rPr>
  </w:style>
  <w:style w:type="character" w:customStyle="1" w:styleId="MenuOptions">
    <w:name w:val="Menu Options"/>
    <w:basedOn w:val="DefaultParagraphFont"/>
    <w:rsid w:val="002D2AAC"/>
    <w:rPr>
      <w:rFonts w:ascii="Arial Narrow" w:hAnsi="Arial Narrow"/>
      <w:smallCaps/>
    </w:rPr>
  </w:style>
  <w:style w:type="character" w:customStyle="1" w:styleId="Buttons">
    <w:name w:val="Buttons"/>
    <w:basedOn w:val="DefaultParagraphFont"/>
    <w:rsid w:val="002D2AAC"/>
    <w:rPr>
      <w:b/>
    </w:rPr>
  </w:style>
  <w:style w:type="character" w:customStyle="1" w:styleId="Underlined">
    <w:name w:val="Underlined"/>
    <w:basedOn w:val="DefaultParagraphFont"/>
    <w:rsid w:val="002D2AAC"/>
    <w:rPr>
      <w:u w:val="single"/>
    </w:rPr>
  </w:style>
  <w:style w:type="paragraph" w:customStyle="1" w:styleId="TableBodyTextRight">
    <w:name w:val="Table Body Text Right"/>
    <w:basedOn w:val="TableBodyText"/>
    <w:rsid w:val="002D2AAC"/>
    <w:pPr>
      <w:widowControl w:val="0"/>
      <w:autoSpaceDE w:val="0"/>
      <w:autoSpaceDN w:val="0"/>
      <w:adjustRightInd w:val="0"/>
      <w:jc w:val="right"/>
    </w:pPr>
    <w:rPr>
      <w:rFonts w:cs="Arial"/>
      <w:szCs w:val="18"/>
    </w:rPr>
  </w:style>
  <w:style w:type="paragraph" w:customStyle="1" w:styleId="CopyrightText">
    <w:name w:val="Copyright Text"/>
    <w:basedOn w:val="BodyText"/>
    <w:rsid w:val="002D2AAC"/>
    <w:rPr>
      <w:sz w:val="18"/>
    </w:rPr>
  </w:style>
  <w:style w:type="paragraph" w:customStyle="1" w:styleId="BodySmallRight">
    <w:name w:val="Body Small Right"/>
    <w:basedOn w:val="BodyTextRight"/>
    <w:rsid w:val="002D2AAC"/>
    <w:rPr>
      <w:sz w:val="18"/>
      <w:szCs w:val="18"/>
    </w:rPr>
  </w:style>
  <w:style w:type="paragraph" w:customStyle="1" w:styleId="MarginEdition">
    <w:name w:val="Margin Edition"/>
    <w:basedOn w:val="MarginNote"/>
    <w:rsid w:val="002D2AAC"/>
    <w:pPr>
      <w:spacing w:before="0" w:after="0"/>
    </w:pPr>
    <w:rPr>
      <w:rFonts w:ascii="Times New Roman" w:hAnsi="Times New Roman"/>
      <w:color w:val="999999"/>
    </w:rPr>
  </w:style>
  <w:style w:type="paragraph" w:customStyle="1" w:styleId="Spacer">
    <w:name w:val="Spacer"/>
    <w:basedOn w:val="Normal"/>
    <w:rsid w:val="002D2AAC"/>
    <w:rPr>
      <w:sz w:val="2"/>
      <w:szCs w:val="2"/>
    </w:rPr>
  </w:style>
  <w:style w:type="character" w:customStyle="1" w:styleId="Small">
    <w:name w:val="Small"/>
    <w:basedOn w:val="DefaultParagraphFont"/>
    <w:rsid w:val="002D2AAC"/>
    <w:rPr>
      <w:sz w:val="16"/>
    </w:rPr>
  </w:style>
  <w:style w:type="paragraph" w:customStyle="1" w:styleId="WideTable">
    <w:name w:val="Wide Table"/>
    <w:basedOn w:val="Normal"/>
    <w:rsid w:val="002D2AAC"/>
    <w:pPr>
      <w:ind w:left="-1418"/>
    </w:pPr>
    <w:rPr>
      <w:sz w:val="2"/>
      <w:szCs w:val="2"/>
    </w:rPr>
  </w:style>
  <w:style w:type="character" w:styleId="PageNumber">
    <w:name w:val="page number"/>
    <w:basedOn w:val="DefaultParagraphFont"/>
    <w:rsid w:val="002D2AAC"/>
  </w:style>
  <w:style w:type="paragraph" w:styleId="Quote">
    <w:name w:val="Quote"/>
    <w:basedOn w:val="Heading1"/>
    <w:link w:val="QuoteChar"/>
    <w:qFormat/>
    <w:rsid w:val="002D2AAC"/>
    <w:rPr>
      <w:b w:val="0"/>
      <w:sz w:val="72"/>
      <w:szCs w:val="72"/>
      <w:lang w:val="en-NZ"/>
    </w:rPr>
  </w:style>
  <w:style w:type="character" w:customStyle="1" w:styleId="QuoteChar">
    <w:name w:val="Quote Char"/>
    <w:basedOn w:val="DefaultParagraphFont"/>
    <w:link w:val="Quote"/>
    <w:rsid w:val="002D2A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AAC"/>
    <w:pPr>
      <w:pageBreakBefore/>
    </w:pPr>
  </w:style>
  <w:style w:type="paragraph" w:customStyle="1" w:styleId="Border">
    <w:name w:val="Border"/>
    <w:basedOn w:val="Normal"/>
    <w:qFormat/>
    <w:rsid w:val="002D2A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AAC"/>
    <w:rPr>
      <w:b/>
      <w:bCs/>
      <w:i/>
      <w:iCs/>
      <w:color w:val="auto"/>
    </w:rPr>
  </w:style>
  <w:style w:type="paragraph" w:styleId="IntenseQuote">
    <w:name w:val="Intense Quote"/>
    <w:basedOn w:val="Normal"/>
    <w:next w:val="Normal"/>
    <w:link w:val="IntenseQuoteChar"/>
    <w:uiPriority w:val="30"/>
    <w:qFormat/>
    <w:rsid w:val="002D2A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A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AAC"/>
    <w:rPr>
      <w:smallCaps/>
      <w:color w:val="auto"/>
      <w:u w:val="single"/>
    </w:rPr>
  </w:style>
  <w:style w:type="character" w:styleId="IntenseReference">
    <w:name w:val="Intense Reference"/>
    <w:basedOn w:val="DefaultParagraphFont"/>
    <w:uiPriority w:val="32"/>
    <w:qFormat/>
    <w:rsid w:val="002D2AAC"/>
    <w:rPr>
      <w:b/>
      <w:bCs/>
      <w:smallCaps/>
      <w:color w:val="auto"/>
      <w:spacing w:val="5"/>
      <w:u w:val="single"/>
    </w:rPr>
  </w:style>
  <w:style w:type="paragraph" w:customStyle="1" w:styleId="2ColumnHeading">
    <w:name w:val="2Column Heading"/>
    <w:basedOn w:val="BodyText"/>
    <w:qFormat/>
    <w:rsid w:val="002D2AAC"/>
    <w:pPr>
      <w:spacing w:after="60"/>
      <w:ind w:left="-2268"/>
    </w:pPr>
    <w:rPr>
      <w:b/>
    </w:rPr>
  </w:style>
  <w:style w:type="paragraph" w:customStyle="1" w:styleId="Heading1TOC">
    <w:name w:val="Heading1 TOC"/>
    <w:basedOn w:val="Normal"/>
    <w:qFormat/>
    <w:rsid w:val="002D2AAC"/>
    <w:pPr>
      <w:spacing w:before="240" w:after="120"/>
    </w:pPr>
    <w:rPr>
      <w:rFonts w:ascii="Times New Roman" w:hAnsi="Times New Roman"/>
      <w:b/>
      <w:sz w:val="32"/>
    </w:rPr>
  </w:style>
  <w:style w:type="paragraph" w:customStyle="1" w:styleId="Heading2TOC">
    <w:name w:val="Heading2 TOC"/>
    <w:basedOn w:val="Normal"/>
    <w:qFormat/>
    <w:rsid w:val="002D2AAC"/>
    <w:pPr>
      <w:spacing w:before="240" w:after="60"/>
    </w:pPr>
    <w:rPr>
      <w:rFonts w:ascii="Times New Roman" w:hAnsi="Times New Roman"/>
      <w:b/>
      <w:sz w:val="28"/>
    </w:rPr>
  </w:style>
  <w:style w:type="character" w:customStyle="1" w:styleId="Underline">
    <w:name w:val="Underline"/>
    <w:basedOn w:val="DefaultParagraphFont"/>
    <w:qFormat/>
    <w:rsid w:val="002D2AAC"/>
    <w:rPr>
      <w:u w:val="single"/>
    </w:rPr>
  </w:style>
  <w:style w:type="paragraph" w:styleId="BalloonText">
    <w:name w:val="Balloon Text"/>
    <w:basedOn w:val="Normal"/>
    <w:link w:val="BalloonTextChar"/>
    <w:rsid w:val="002D2AAC"/>
    <w:rPr>
      <w:rFonts w:ascii="Tahoma" w:hAnsi="Tahoma" w:cs="Tahoma"/>
      <w:sz w:val="16"/>
      <w:szCs w:val="16"/>
    </w:rPr>
  </w:style>
  <w:style w:type="character" w:customStyle="1" w:styleId="BalloonTextChar">
    <w:name w:val="Balloon Text Char"/>
    <w:basedOn w:val="DefaultParagraphFont"/>
    <w:link w:val="BalloonText"/>
    <w:rsid w:val="002D2A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A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2A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AAC"/>
    <w:rPr>
      <w:b/>
      <w:color w:val="660033"/>
      <w:spacing w:val="0"/>
    </w:rPr>
  </w:style>
  <w:style w:type="paragraph" w:customStyle="1" w:styleId="Nameditemlist">
    <w:name w:val="Named item list"/>
    <w:basedOn w:val="BodyText"/>
    <w:qFormat/>
    <w:rsid w:val="002D2AAC"/>
    <w:pPr>
      <w:tabs>
        <w:tab w:val="left" w:pos="2835"/>
      </w:tabs>
      <w:ind w:left="2835" w:hanging="2835"/>
    </w:pPr>
  </w:style>
  <w:style w:type="paragraph" w:customStyle="1" w:styleId="BodyTextnopadding">
    <w:name w:val="Body Text no padding"/>
    <w:basedOn w:val="BodyText"/>
    <w:qFormat/>
    <w:rsid w:val="002D2AAC"/>
    <w:pPr>
      <w:spacing w:before="0" w:after="0"/>
    </w:pPr>
  </w:style>
  <w:style w:type="paragraph" w:customStyle="1" w:styleId="BodyTextBold">
    <w:name w:val="Body Text Bold"/>
    <w:basedOn w:val="BodyText"/>
    <w:qFormat/>
    <w:rsid w:val="002D2AAC"/>
    <w:rPr>
      <w:b/>
    </w:rPr>
  </w:style>
  <w:style w:type="character" w:styleId="Hyperlink">
    <w:name w:val="Hyperlink"/>
    <w:basedOn w:val="DefaultParagraphFont"/>
    <w:uiPriority w:val="99"/>
    <w:unhideWhenUsed/>
    <w:rsid w:val="00BD45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4091</Characters>
  <Application>Microsoft Office Word</Application>
  <DocSecurity>0</DocSecurity>
  <Lines>185</Lines>
  <Paragraphs>94</Paragraphs>
  <ScaleCrop>false</ScaleCrop>
  <Company>Author-it Software Corporation Ltd.</Company>
  <LinksUpToDate>false</LinksUpToDate>
  <CharactersWithSpaces>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CPPSIS5062 Conduct photogrammetric mapping</dc:title>
  <dc:subject>Approved</dc:subject>
  <dc:creator>Artibus Innovation</dc:creator>
  <cp:keywords>Release: 1</cp:keywords>
  <dc:description>Review Date: 12 April 2008</dc:description>
  <cp:lastModifiedBy>HSD_TPCMSd.prod</cp:lastModifiedBy>
  <cp:revision>3</cp:revision>
  <dcterms:created xsi:type="dcterms:W3CDTF">2021-01-07T13:29:00Z</dcterms:created>
  <dcterms:modified xsi:type="dcterms:W3CDTF">2021-01-07T13:29:00Z</dcterms:modified>
</cp:coreProperties>
</file>