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012F" w:rsidP="001B012F">
      <w:pPr>
        <w:pStyle w:val="Title"/>
      </w:pPr>
      <w:r>
        <w:fldChar w:fldCharType="begin"/>
      </w:r>
      <w:r>
        <w:instrText xml:space="preserve"> TITLE   \* MERGEFORMAT </w:instrText>
      </w:r>
      <w:r>
        <w:fldChar w:fldCharType="separate"/>
      </w:r>
      <w:r>
        <w:t>CPPSIS5052 Integrate surveying datasets</w:t>
      </w:r>
      <w:r>
        <w:fldChar w:fldCharType="end"/>
      </w:r>
    </w:p>
    <w:p w:rsidR="001B012F" w:rsidP="001B012F">
      <w:pPr>
        <w:pStyle w:val="Version"/>
        <w:sectPr w:rsidSect="00F83E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3EE1" w:rsidP="00F83EE1">
      <w:pPr>
        <w:pStyle w:val="SuperHeading"/>
      </w:pPr>
      <w:r w:rsidRPr="00F83EE1">
        <w:t>CPPSIS5052 Integrate surveying datasets</w:t>
      </w:r>
    </w:p>
    <w:p w:rsidR="00000000" w:rsidRPr="00F83EE1" w:rsidP="00F83EE1">
      <w:pPr>
        <w:pStyle w:val="Heading1"/>
      </w:pPr>
      <w:bookmarkStart w:id="1" w:name="O_837581"/>
      <w:bookmarkEnd w:id="1"/>
      <w:r w:rsidRPr="00F83EE1">
        <w:t>Modification History</w:t>
      </w:r>
    </w:p>
    <w:p w:rsidR="00000000" w:rsidRPr="00F83EE1" w:rsidP="001B012F">
      <w:pPr>
        <w:pStyle w:val="BodyText"/>
      </w:pPr>
      <w:r w:rsidRPr="00F83EE1">
        <w:t>Release 1.</w:t>
      </w:r>
    </w:p>
    <w:p w:rsidR="00000000" w:rsidRPr="00F83EE1" w:rsidP="001B012F">
      <w:pPr>
        <w:pStyle w:val="BodyText"/>
      </w:pPr>
      <w:r w:rsidRPr="00F83EE1">
        <w:t>Replaces superseded equivalent CPPSIS5052A Integrate surveying datasets.</w:t>
      </w:r>
    </w:p>
    <w:p w:rsidR="00000000" w:rsidRPr="00F83EE1" w:rsidP="001B012F">
      <w:pPr>
        <w:pStyle w:val="BodyText"/>
      </w:pPr>
      <w:r w:rsidRPr="00F83EE1">
        <w:t>This version first released with CPP Property Services Training Package Version 3.</w:t>
      </w:r>
    </w:p>
    <w:p w:rsidR="00000000" w:rsidRPr="00F83EE1" w:rsidP="00F83EE1">
      <w:pPr>
        <w:pStyle w:val="Heading1"/>
      </w:pPr>
      <w:bookmarkStart w:id="2" w:name="O_837588"/>
      <w:bookmarkEnd w:id="2"/>
      <w:r w:rsidRPr="00F83EE1">
        <w:t>Application</w:t>
      </w:r>
    </w:p>
    <w:p w:rsidR="00000000" w:rsidRPr="00F83EE1" w:rsidP="001B012F">
      <w:pPr>
        <w:pStyle w:val="BodyText"/>
      </w:pPr>
      <w:r w:rsidRPr="00F83EE1">
        <w:t>This unit of competency specifies the</w:t>
      </w:r>
      <w:r w:rsidRPr="00F83EE1">
        <w:t xml:space="preserve"> outcomes required to use technology and software applications to integrate spatial datasets captured using surveying methods and equipment. The unit covers importing or downloading, editing, checking and validating measured datasets. It also covers proces</w:t>
      </w:r>
      <w:r w:rsidRPr="00F83EE1">
        <w:t>sing and comparing integrated datasets to check accuracy and resolve errors, and finalising the process by archiving data and completing documentation. The unit requires the ability to consult with appropriate persons to define project requirements and rep</w:t>
      </w:r>
      <w:r w:rsidRPr="00F83EE1">
        <w:t xml:space="preserve">ort outcomes; interpret field records, images and technical descriptions of data; and apply mathematical concepts used in surveying. </w:t>
      </w:r>
    </w:p>
    <w:p w:rsidR="00000000" w:rsidRPr="00F83EE1" w:rsidP="001B012F">
      <w:pPr>
        <w:pStyle w:val="BodyText"/>
      </w:pPr>
      <w:r w:rsidRPr="00F83EE1">
        <w:t>The unit supports those who work in a lead role in a surveying or spatial information services team.</w:t>
      </w:r>
    </w:p>
    <w:p w:rsidR="00000000" w:rsidRPr="00F83EE1" w:rsidP="001B012F">
      <w:pPr>
        <w:pStyle w:val="BodyText"/>
      </w:pPr>
      <w:r w:rsidRPr="00F83EE1">
        <w:t>No licensing, legis</w:t>
      </w:r>
      <w:r w:rsidRPr="00F83EE1">
        <w:t>lative, regulatory, or certification requirements apply to this unit of competency at the time of endorsement.</w:t>
      </w:r>
    </w:p>
    <w:p w:rsidR="00000000" w:rsidRPr="00F83EE1" w:rsidP="00F83EE1">
      <w:pPr>
        <w:pStyle w:val="Heading1"/>
      </w:pPr>
      <w:bookmarkStart w:id="3" w:name="O_837587"/>
      <w:bookmarkEnd w:id="3"/>
      <w:r w:rsidRPr="00F83EE1">
        <w:t>Pre-requisite Unit</w:t>
      </w:r>
    </w:p>
    <w:p w:rsidR="00000000" w:rsidRPr="00F83EE1" w:rsidP="001B012F">
      <w:pPr>
        <w:pStyle w:val="BodyText"/>
      </w:pPr>
      <w:r w:rsidRPr="00F83EE1">
        <w:t>Nil</w:t>
      </w:r>
    </w:p>
    <w:p w:rsidR="00000000" w:rsidRPr="00F83EE1" w:rsidP="00F83EE1">
      <w:pPr>
        <w:pStyle w:val="Heading1"/>
      </w:pPr>
      <w:bookmarkStart w:id="4" w:name="O_837586"/>
      <w:bookmarkEnd w:id="4"/>
      <w:r w:rsidRPr="00F83EE1">
        <w:t>Unit Sector</w:t>
      </w:r>
    </w:p>
    <w:p w:rsidR="00000000" w:rsidRPr="00F83EE1" w:rsidP="001B012F">
      <w:pPr>
        <w:pStyle w:val="BodyText"/>
      </w:pPr>
      <w:r w:rsidRPr="00F83EE1">
        <w:t>Surveying and spatial information services</w:t>
      </w:r>
    </w:p>
    <w:p w:rsidR="00000000" w:rsidRPr="00F83EE1" w:rsidP="00F83EE1">
      <w:pPr>
        <w:pStyle w:val="Heading1"/>
      </w:pPr>
      <w:bookmarkStart w:id="5" w:name="O_837585"/>
      <w:bookmarkEnd w:id="5"/>
      <w:r w:rsidRPr="00F83EE1">
        <w:t>Elements and Per</w:t>
      </w:r>
      <w:r w:rsidRPr="00F83EE1">
        <w:t>formance Criteria</w:t>
      </w:r>
    </w:p>
    <w:tbl>
      <w:tblPr>
        <w:tblW w:w="0" w:type="auto"/>
        <w:tblLayout w:type="fixed"/>
        <w:tblCellMar>
          <w:left w:w="62" w:type="dxa"/>
          <w:right w:w="62" w:type="dxa"/>
        </w:tblCellMar>
        <w:tblLook w:val="0000"/>
      </w:tblPr>
      <w:tblGrid>
        <w:gridCol w:w="616"/>
        <w:gridCol w:w="1962"/>
        <w:gridCol w:w="770"/>
        <w:gridCol w:w="5610"/>
      </w:tblGrid>
      <w:tr w:rsidTr="00F83EE1">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F83EE1">
            <w:pPr>
              <w:pStyle w:val="BodyText"/>
              <w:rPr>
                <w:lang w:val="en-NZ"/>
              </w:rPr>
            </w:pPr>
            <w:r w:rsidRPr="00F83EE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83EE1">
            <w:pPr>
              <w:pStyle w:val="BodyText"/>
              <w:rPr>
                <w:lang w:val="en-NZ"/>
              </w:rPr>
            </w:pPr>
            <w:r w:rsidRPr="00F83EE1">
              <w:t xml:space="preserve">Performance criteria describe the performance needed to demonstrate achievement of the element. Where bold italicised </w:t>
            </w:r>
            <w:r w:rsidRPr="00F83EE1">
              <w:t>text is used, further information is detailed in the range of conditions.</w:t>
            </w:r>
          </w:p>
        </w:tc>
      </w:tr>
      <w:tr w:rsidTr="00F83EE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83EE1">
            <w:pPr>
              <w:pStyle w:val="BodyText"/>
              <w:rPr>
                <w:lang w:val="en-NZ"/>
              </w:rPr>
            </w:pPr>
            <w:r w:rsidRPr="00F83EE1">
              <w:t>1.</w:t>
            </w:r>
          </w:p>
        </w:tc>
        <w:tc>
          <w:tcPr>
            <w:tcW w:w="1962" w:type="dxa"/>
            <w:vMerge w:val="restart"/>
            <w:tcBorders>
              <w:top w:val="nil"/>
              <w:left w:val="nil"/>
              <w:bottom w:val="nil"/>
              <w:right w:val="nil"/>
            </w:tcBorders>
            <w:tcMar>
              <w:top w:w="0" w:type="dxa"/>
              <w:left w:w="62" w:type="dxa"/>
              <w:bottom w:w="0" w:type="dxa"/>
              <w:right w:w="62" w:type="dxa"/>
            </w:tcMar>
          </w:tcPr>
          <w:p w:rsidR="00000000" w:rsidP="00F83EE1">
            <w:pPr>
              <w:pStyle w:val="BodyText"/>
              <w:rPr>
                <w:lang w:val="en-NZ"/>
              </w:rPr>
            </w:pPr>
            <w:r w:rsidRPr="00F83EE1">
              <w:t>Prepare to integrate surveying datasets.</w:t>
            </w:r>
          </w:p>
        </w:tc>
        <w:tc>
          <w:tcPr>
            <w:tcW w:w="770" w:type="dxa"/>
            <w:tcBorders>
              <w:top w:val="nil"/>
              <w:left w:val="nil"/>
              <w:bottom w:val="nil"/>
              <w:right w:val="nil"/>
            </w:tcBorders>
            <w:tcMar>
              <w:top w:w="0" w:type="dxa"/>
              <w:left w:w="62" w:type="dxa"/>
              <w:bottom w:w="0" w:type="dxa"/>
              <w:right w:w="62" w:type="dxa"/>
            </w:tcMar>
          </w:tcPr>
          <w:p w:rsidR="00000000" w:rsidRPr="00F83EE1" w:rsidP="00F83EE1">
            <w:pPr>
              <w:pStyle w:val="BodyText"/>
            </w:pPr>
            <w:r w:rsidRPr="00F83EE1">
              <w:t>1.1.</w:t>
            </w:r>
          </w:p>
        </w:tc>
        <w:tc>
          <w:tcPr>
            <w:tcW w:w="5610" w:type="dxa"/>
            <w:tcBorders>
              <w:top w:val="nil"/>
              <w:left w:val="nil"/>
              <w:bottom w:val="nil"/>
              <w:right w:val="nil"/>
            </w:tcBorders>
            <w:tcMar>
              <w:top w:w="0" w:type="dxa"/>
              <w:left w:w="62" w:type="dxa"/>
              <w:bottom w:w="0" w:type="dxa"/>
              <w:right w:w="62" w:type="dxa"/>
            </w:tcMar>
          </w:tcPr>
          <w:p w:rsidR="00000000" w:rsidP="00F83EE1">
            <w:pPr>
              <w:pStyle w:val="BodyText"/>
              <w:rPr>
                <w:lang w:val="en-NZ"/>
              </w:rPr>
            </w:pPr>
            <w:r w:rsidRPr="00F83EE1">
              <w:rPr>
                <w:rStyle w:val="BoldandItalics"/>
              </w:rPr>
              <w:t>Project specifications</w:t>
            </w:r>
            <w:r w:rsidRPr="00F83EE1">
              <w:t xml:space="preserve"> are identified in consultation with </w:t>
            </w:r>
            <w:r w:rsidRPr="00F83EE1">
              <w:rPr>
                <w:rStyle w:val="BoldandItalics"/>
              </w:rPr>
              <w:t>appropriate persons</w:t>
            </w:r>
            <w:r w:rsidRPr="00F83EE1">
              <w:t>.</w:t>
            </w:r>
          </w:p>
        </w:tc>
      </w:tr>
      <w:tr w:rsidTr="00F83EE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3EE1">
            <w:pPr>
              <w:pStyle w:val="BodyText"/>
              <w:rPr>
                <w:lang w:val="en-NZ"/>
              </w:rPr>
            </w:pPr>
            <w:r w:rsidRPr="00F83EE1">
              <w:t>1.2.</w:t>
            </w:r>
          </w:p>
        </w:tc>
        <w:tc>
          <w:tcPr>
            <w:tcW w:w="5610" w:type="dxa"/>
            <w:tcBorders>
              <w:top w:val="nil"/>
              <w:left w:val="nil"/>
              <w:bottom w:val="nil"/>
              <w:right w:val="nil"/>
            </w:tcBorders>
            <w:tcMar>
              <w:top w:w="0" w:type="dxa"/>
              <w:left w:w="62" w:type="dxa"/>
              <w:bottom w:w="0" w:type="dxa"/>
              <w:right w:w="62" w:type="dxa"/>
            </w:tcMar>
          </w:tcPr>
          <w:p w:rsidR="00000000" w:rsidP="00F83EE1">
            <w:pPr>
              <w:pStyle w:val="BodyText"/>
              <w:rPr>
                <w:lang w:val="en-NZ"/>
              </w:rPr>
            </w:pPr>
            <w:r w:rsidRPr="00F83EE1">
              <w:t>Measured datasets are imported or downloaded into a processing package according to project specifications.</w:t>
            </w:r>
          </w:p>
        </w:tc>
      </w:tr>
      <w:tr w:rsidTr="00F83EE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3EE1">
            <w:pPr>
              <w:pStyle w:val="BodyText"/>
              <w:rPr>
                <w:lang w:val="en-NZ"/>
              </w:rPr>
            </w:pPr>
            <w:r w:rsidRPr="00F83EE1">
              <w:t>1.3.</w:t>
            </w:r>
          </w:p>
        </w:tc>
        <w:tc>
          <w:tcPr>
            <w:tcW w:w="5610" w:type="dxa"/>
            <w:tcBorders>
              <w:top w:val="nil"/>
              <w:left w:val="nil"/>
              <w:bottom w:val="nil"/>
              <w:right w:val="nil"/>
            </w:tcBorders>
            <w:tcMar>
              <w:top w:w="0" w:type="dxa"/>
              <w:left w:w="62" w:type="dxa"/>
              <w:bottom w:w="0" w:type="dxa"/>
              <w:right w:w="62" w:type="dxa"/>
            </w:tcMar>
          </w:tcPr>
          <w:p w:rsidR="00000000" w:rsidP="00F83EE1">
            <w:pPr>
              <w:pStyle w:val="BodyText"/>
              <w:rPr>
                <w:lang w:val="en-NZ"/>
              </w:rPr>
            </w:pPr>
            <w:r w:rsidRPr="00F83EE1">
              <w:t>Measurements are checked, validated and recorded according to project specifications.</w:t>
            </w:r>
          </w:p>
        </w:tc>
      </w:tr>
      <w:tr w:rsidTr="00F83EE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3EE1">
            <w:pPr>
              <w:pStyle w:val="BodyText"/>
              <w:rPr>
                <w:lang w:val="en-NZ"/>
              </w:rPr>
            </w:pPr>
            <w:r w:rsidRPr="00F83EE1">
              <w:t>1.4.</w:t>
            </w:r>
          </w:p>
        </w:tc>
        <w:tc>
          <w:tcPr>
            <w:tcW w:w="5610" w:type="dxa"/>
            <w:tcBorders>
              <w:top w:val="nil"/>
              <w:left w:val="nil"/>
              <w:bottom w:val="nil"/>
              <w:right w:val="nil"/>
            </w:tcBorders>
            <w:tcMar>
              <w:top w:w="0" w:type="dxa"/>
              <w:left w:w="62" w:type="dxa"/>
              <w:bottom w:w="0" w:type="dxa"/>
              <w:right w:w="62" w:type="dxa"/>
            </w:tcMar>
          </w:tcPr>
          <w:p w:rsidR="00000000" w:rsidP="00F83EE1">
            <w:pPr>
              <w:pStyle w:val="BodyText"/>
              <w:rPr>
                <w:lang w:val="en-NZ"/>
              </w:rPr>
            </w:pPr>
            <w:r w:rsidRPr="00F83EE1">
              <w:t>Data is edited according to project specifications and organisational requirements.</w:t>
            </w:r>
          </w:p>
        </w:tc>
      </w:tr>
      <w:tr w:rsidTr="00F83EE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F83EE1">
            <w:pPr>
              <w:pStyle w:val="BodyText"/>
              <w:rPr>
                <w:lang w:val="en-NZ"/>
              </w:rPr>
            </w:pPr>
          </w:p>
        </w:tc>
      </w:tr>
      <w:tr w:rsidTr="00F83EE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83EE1">
            <w:pPr>
              <w:pStyle w:val="BodyText"/>
              <w:rPr>
                <w:lang w:val="en-NZ"/>
              </w:rPr>
            </w:pPr>
            <w:r w:rsidRPr="00F83EE1">
              <w:t>2.</w:t>
            </w:r>
          </w:p>
        </w:tc>
        <w:tc>
          <w:tcPr>
            <w:tcW w:w="1962" w:type="dxa"/>
            <w:vMerge w:val="restart"/>
            <w:tcBorders>
              <w:top w:val="nil"/>
              <w:left w:val="nil"/>
              <w:bottom w:val="nil"/>
              <w:right w:val="nil"/>
            </w:tcBorders>
            <w:tcMar>
              <w:top w:w="0" w:type="dxa"/>
              <w:left w:w="62" w:type="dxa"/>
              <w:bottom w:w="0" w:type="dxa"/>
              <w:right w:w="62" w:type="dxa"/>
            </w:tcMar>
          </w:tcPr>
          <w:p w:rsidR="00000000" w:rsidP="00F83EE1">
            <w:pPr>
              <w:pStyle w:val="BodyText"/>
              <w:rPr>
                <w:lang w:val="en-NZ"/>
              </w:rPr>
            </w:pPr>
            <w:r w:rsidRPr="00F83EE1">
              <w:t>Process surveying datasets.</w:t>
            </w:r>
          </w:p>
        </w:tc>
        <w:tc>
          <w:tcPr>
            <w:tcW w:w="770" w:type="dxa"/>
            <w:tcBorders>
              <w:top w:val="nil"/>
              <w:left w:val="nil"/>
              <w:bottom w:val="nil"/>
              <w:right w:val="nil"/>
            </w:tcBorders>
            <w:tcMar>
              <w:top w:w="0" w:type="dxa"/>
              <w:left w:w="62" w:type="dxa"/>
              <w:bottom w:w="0" w:type="dxa"/>
              <w:right w:w="62" w:type="dxa"/>
            </w:tcMar>
          </w:tcPr>
          <w:p w:rsidR="00000000" w:rsidP="00F83EE1">
            <w:pPr>
              <w:pStyle w:val="BodyText"/>
              <w:rPr>
                <w:lang w:val="en-NZ"/>
              </w:rPr>
            </w:pPr>
            <w:r w:rsidRPr="00F83EE1">
              <w:t>2.1.</w:t>
            </w:r>
          </w:p>
        </w:tc>
        <w:tc>
          <w:tcPr>
            <w:tcW w:w="5610" w:type="dxa"/>
            <w:tcBorders>
              <w:top w:val="nil"/>
              <w:left w:val="nil"/>
              <w:bottom w:val="nil"/>
              <w:right w:val="nil"/>
            </w:tcBorders>
            <w:tcMar>
              <w:top w:w="0" w:type="dxa"/>
              <w:left w:w="62" w:type="dxa"/>
              <w:bottom w:w="0" w:type="dxa"/>
              <w:right w:w="62" w:type="dxa"/>
            </w:tcMar>
          </w:tcPr>
          <w:p w:rsidR="00000000" w:rsidP="00F83EE1">
            <w:pPr>
              <w:pStyle w:val="BodyText"/>
              <w:rPr>
                <w:lang w:val="en-NZ"/>
              </w:rPr>
            </w:pPr>
            <w:r w:rsidRPr="00F83EE1">
              <w:t>Measured data is processed for comparison with dataset design using a processing package.</w:t>
            </w:r>
          </w:p>
        </w:tc>
      </w:tr>
      <w:tr w:rsidTr="00F83EE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3EE1">
            <w:pPr>
              <w:pStyle w:val="BodyText"/>
              <w:rPr>
                <w:lang w:val="en-NZ"/>
              </w:rPr>
            </w:pPr>
            <w:r w:rsidRPr="00F83EE1">
              <w:t>2.2.</w:t>
            </w:r>
          </w:p>
        </w:tc>
        <w:tc>
          <w:tcPr>
            <w:tcW w:w="5610" w:type="dxa"/>
            <w:tcBorders>
              <w:top w:val="nil"/>
              <w:left w:val="nil"/>
              <w:bottom w:val="nil"/>
              <w:right w:val="nil"/>
            </w:tcBorders>
            <w:tcMar>
              <w:top w:w="0" w:type="dxa"/>
              <w:left w:w="62" w:type="dxa"/>
              <w:bottom w:w="0" w:type="dxa"/>
              <w:right w:w="62" w:type="dxa"/>
            </w:tcMar>
          </w:tcPr>
          <w:p w:rsidR="00000000" w:rsidP="00F83EE1">
            <w:pPr>
              <w:pStyle w:val="BodyText"/>
              <w:rPr>
                <w:lang w:val="en-NZ"/>
              </w:rPr>
            </w:pPr>
            <w:r w:rsidRPr="00F83EE1">
              <w:t>Measurements are validated and recorded according to project specifications.</w:t>
            </w:r>
          </w:p>
        </w:tc>
      </w:tr>
      <w:tr w:rsidTr="00F83EE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3EE1">
            <w:pPr>
              <w:pStyle w:val="BodyText"/>
              <w:rPr>
                <w:lang w:val="en-NZ"/>
              </w:rPr>
            </w:pPr>
            <w:r w:rsidRPr="00F83EE1">
              <w:t>2.3.</w:t>
            </w:r>
          </w:p>
        </w:tc>
        <w:tc>
          <w:tcPr>
            <w:tcW w:w="5610" w:type="dxa"/>
            <w:tcBorders>
              <w:top w:val="nil"/>
              <w:left w:val="nil"/>
              <w:bottom w:val="nil"/>
              <w:right w:val="nil"/>
            </w:tcBorders>
            <w:tcMar>
              <w:top w:w="0" w:type="dxa"/>
              <w:left w:w="62" w:type="dxa"/>
              <w:bottom w:w="0" w:type="dxa"/>
              <w:right w:w="62" w:type="dxa"/>
            </w:tcMar>
          </w:tcPr>
          <w:p w:rsidR="00000000" w:rsidP="00F83EE1">
            <w:pPr>
              <w:pStyle w:val="BodyText"/>
              <w:rPr>
                <w:lang w:val="en-NZ"/>
              </w:rPr>
            </w:pPr>
            <w:r w:rsidRPr="00F83EE1">
              <w:t xml:space="preserve">Checks on integrated data are completed, and problems are identified and </w:t>
            </w:r>
            <w:r w:rsidRPr="00F83EE1">
              <w:t>resolved or contingencies managed, according to organisational requirements.</w:t>
            </w:r>
          </w:p>
        </w:tc>
      </w:tr>
      <w:tr w:rsidTr="00F83EE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F83EE1">
            <w:pPr>
              <w:pStyle w:val="BodyText"/>
              <w:rPr>
                <w:lang w:val="en-NZ"/>
              </w:rPr>
            </w:pPr>
          </w:p>
        </w:tc>
      </w:tr>
      <w:tr w:rsidTr="00F83EE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83EE1">
            <w:pPr>
              <w:pStyle w:val="BodyText"/>
              <w:rPr>
                <w:lang w:val="en-NZ"/>
              </w:rPr>
            </w:pPr>
            <w:r w:rsidRPr="00F83EE1">
              <w:t>3.</w:t>
            </w:r>
          </w:p>
        </w:tc>
        <w:tc>
          <w:tcPr>
            <w:tcW w:w="1962" w:type="dxa"/>
            <w:vMerge w:val="restart"/>
            <w:tcBorders>
              <w:top w:val="nil"/>
              <w:left w:val="nil"/>
              <w:bottom w:val="nil"/>
              <w:right w:val="nil"/>
            </w:tcBorders>
            <w:tcMar>
              <w:top w:w="0" w:type="dxa"/>
              <w:left w:w="62" w:type="dxa"/>
              <w:bottom w:w="0" w:type="dxa"/>
              <w:right w:w="62" w:type="dxa"/>
            </w:tcMar>
          </w:tcPr>
          <w:p w:rsidR="00000000" w:rsidP="00F83EE1">
            <w:pPr>
              <w:pStyle w:val="BodyText"/>
              <w:rPr>
                <w:lang w:val="en-NZ"/>
              </w:rPr>
            </w:pPr>
            <w:r w:rsidRPr="00F83EE1">
              <w:t>Finalise surveying dataset integration.</w:t>
            </w:r>
          </w:p>
        </w:tc>
        <w:tc>
          <w:tcPr>
            <w:tcW w:w="770" w:type="dxa"/>
            <w:tcBorders>
              <w:top w:val="nil"/>
              <w:left w:val="nil"/>
              <w:bottom w:val="nil"/>
              <w:right w:val="nil"/>
            </w:tcBorders>
            <w:tcMar>
              <w:top w:w="0" w:type="dxa"/>
              <w:left w:w="62" w:type="dxa"/>
              <w:bottom w:w="0" w:type="dxa"/>
              <w:right w:w="62" w:type="dxa"/>
            </w:tcMar>
          </w:tcPr>
          <w:p w:rsidR="00000000" w:rsidP="00F83EE1">
            <w:pPr>
              <w:pStyle w:val="BodyText"/>
              <w:rPr>
                <w:lang w:val="en-NZ"/>
              </w:rPr>
            </w:pPr>
            <w:r w:rsidRPr="00F83EE1">
              <w:t>3.1.</w:t>
            </w:r>
          </w:p>
        </w:tc>
        <w:tc>
          <w:tcPr>
            <w:tcW w:w="5610" w:type="dxa"/>
            <w:tcBorders>
              <w:top w:val="nil"/>
              <w:left w:val="nil"/>
              <w:bottom w:val="nil"/>
              <w:right w:val="nil"/>
            </w:tcBorders>
            <w:tcMar>
              <w:top w:w="0" w:type="dxa"/>
              <w:left w:w="62" w:type="dxa"/>
              <w:bottom w:w="0" w:type="dxa"/>
              <w:right w:w="62" w:type="dxa"/>
            </w:tcMar>
          </w:tcPr>
          <w:p w:rsidR="00000000" w:rsidP="00F83EE1">
            <w:pPr>
              <w:pStyle w:val="BodyText"/>
              <w:rPr>
                <w:lang w:val="en-NZ"/>
              </w:rPr>
            </w:pPr>
            <w:r w:rsidRPr="00F83EE1">
              <w:t>Documentation is promptly and accurately completed according to organisational requirements.</w:t>
            </w:r>
          </w:p>
        </w:tc>
      </w:tr>
      <w:tr w:rsidTr="00F83EE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3EE1">
            <w:pPr>
              <w:pStyle w:val="BodyText"/>
              <w:rPr>
                <w:lang w:val="en-NZ"/>
              </w:rPr>
            </w:pPr>
            <w:r w:rsidRPr="00F83EE1">
              <w:t>3.2.</w:t>
            </w:r>
          </w:p>
        </w:tc>
        <w:tc>
          <w:tcPr>
            <w:tcW w:w="5610" w:type="dxa"/>
            <w:tcBorders>
              <w:top w:val="nil"/>
              <w:left w:val="nil"/>
              <w:bottom w:val="nil"/>
              <w:right w:val="nil"/>
            </w:tcBorders>
            <w:tcMar>
              <w:top w:w="0" w:type="dxa"/>
              <w:left w:w="62" w:type="dxa"/>
              <w:bottom w:w="0" w:type="dxa"/>
              <w:right w:w="62" w:type="dxa"/>
            </w:tcMar>
          </w:tcPr>
          <w:p w:rsidR="00000000" w:rsidP="00F83EE1">
            <w:pPr>
              <w:pStyle w:val="BodyText"/>
              <w:rPr>
                <w:lang w:val="en-NZ"/>
              </w:rPr>
            </w:pPr>
            <w:r w:rsidRPr="00F83EE1">
              <w:t>Appropriate persons are informed of results of dataset integration according to organisational requirements.</w:t>
            </w:r>
          </w:p>
        </w:tc>
      </w:tr>
      <w:tr w:rsidTr="00F83EE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3EE1">
            <w:pPr>
              <w:pStyle w:val="BodyText"/>
              <w:rPr>
                <w:lang w:val="en-NZ"/>
              </w:rPr>
            </w:pPr>
            <w:r w:rsidRPr="00F83EE1">
              <w:t>3.3.</w:t>
            </w:r>
          </w:p>
        </w:tc>
        <w:tc>
          <w:tcPr>
            <w:tcW w:w="5610" w:type="dxa"/>
            <w:tcBorders>
              <w:top w:val="nil"/>
              <w:left w:val="nil"/>
              <w:bottom w:val="nil"/>
              <w:right w:val="nil"/>
            </w:tcBorders>
            <w:tcMar>
              <w:top w:w="0" w:type="dxa"/>
              <w:left w:w="62" w:type="dxa"/>
              <w:bottom w:w="0" w:type="dxa"/>
              <w:right w:w="62" w:type="dxa"/>
            </w:tcMar>
          </w:tcPr>
          <w:p w:rsidR="00000000" w:rsidRPr="00F83EE1" w:rsidP="00F83EE1">
            <w:pPr>
              <w:pStyle w:val="BodyText"/>
            </w:pPr>
            <w:r w:rsidRPr="00F83EE1">
              <w:t>Data is archived according to project specifications and organisational requirements.</w:t>
            </w:r>
          </w:p>
        </w:tc>
      </w:tr>
    </w:tbl>
    <w:p w:rsidR="001B012F" w:rsidP="00F83EE1">
      <w:pPr>
        <w:pStyle w:val="BodyText"/>
      </w:pPr>
    </w:p>
    <w:p w:rsidR="001B012F" w:rsidP="00F83EE1">
      <w:pPr>
        <w:pStyle w:val="BodyText"/>
      </w:pPr>
    </w:p>
    <w:p w:rsidR="00000000" w:rsidRPr="00F83EE1" w:rsidP="00F83EE1">
      <w:pPr>
        <w:pStyle w:val="Heading1"/>
      </w:pPr>
      <w:bookmarkStart w:id="6" w:name="O_837584"/>
      <w:bookmarkEnd w:id="6"/>
      <w:r w:rsidRPr="00F83EE1">
        <w:t>Foundation Skills</w:t>
      </w:r>
    </w:p>
    <w:tbl>
      <w:tblPr>
        <w:tblW w:w="0" w:type="auto"/>
        <w:tblLayout w:type="fixed"/>
        <w:tblCellMar>
          <w:left w:w="62" w:type="dxa"/>
          <w:right w:w="62" w:type="dxa"/>
        </w:tblCellMar>
        <w:tblLook w:val="0000"/>
      </w:tblPr>
      <w:tblGrid>
        <w:gridCol w:w="2195"/>
        <w:gridCol w:w="6877"/>
      </w:tblGrid>
      <w:tr w:rsidTr="00F83E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3EE1">
            <w:pPr>
              <w:pStyle w:val="BodyText"/>
              <w:rPr>
                <w:lang w:val="en-NZ"/>
              </w:rPr>
            </w:pPr>
            <w:r w:rsidRPr="00F83EE1">
              <w:t>This section describes the language, literacy, numeracy and employment skills essential to performance in this unit but not explicit in the performance criteria.</w:t>
            </w:r>
          </w:p>
        </w:tc>
      </w:tr>
      <w:tr w:rsidTr="00F83EE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F83EE1" w:rsidP="00F83EE1">
            <w:pPr>
              <w:pStyle w:val="BodyText"/>
            </w:pPr>
            <w:r w:rsidRPr="00F83EE1">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F83EE1">
            <w:pPr>
              <w:pStyle w:val="BodyText"/>
              <w:rPr>
                <w:lang w:val="en-NZ"/>
              </w:rPr>
            </w:pPr>
            <w:r w:rsidRPr="00F83EE1">
              <w:rPr>
                <w:rStyle w:val="SpecialBold"/>
              </w:rPr>
              <w:t>Performance feature</w:t>
            </w:r>
          </w:p>
        </w:tc>
      </w:tr>
      <w:tr w:rsidTr="00F83EE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83EE1">
            <w:pPr>
              <w:pStyle w:val="BodyText"/>
              <w:rPr>
                <w:lang w:val="en-NZ"/>
              </w:rPr>
            </w:pPr>
            <w:r w:rsidRPr="00F83EE1">
              <w:t xml:space="preserve">Initiative and </w:t>
            </w:r>
            <w:r w:rsidRPr="00F83EE1">
              <w:t>enterprise skills to:</w:t>
            </w:r>
          </w:p>
        </w:tc>
        <w:tc>
          <w:tcPr>
            <w:tcW w:w="6877" w:type="dxa"/>
            <w:tcBorders>
              <w:top w:val="nil"/>
              <w:left w:val="nil"/>
              <w:bottom w:val="nil"/>
              <w:right w:val="nil"/>
            </w:tcBorders>
            <w:tcMar>
              <w:top w:w="0" w:type="dxa"/>
              <w:left w:w="62" w:type="dxa"/>
              <w:bottom w:w="0" w:type="dxa"/>
              <w:right w:w="62" w:type="dxa"/>
            </w:tcMar>
          </w:tcPr>
          <w:p w:rsidR="00000000" w:rsidP="00F83EE1">
            <w:pPr>
              <w:pStyle w:val="ListBullet"/>
              <w:rPr>
                <w:lang w:val="en-NZ"/>
              </w:rPr>
            </w:pPr>
            <w:r w:rsidRPr="00F83EE1">
              <w:t>select and apply different software applications to meet specific project requirements.</w:t>
            </w:r>
          </w:p>
        </w:tc>
      </w:tr>
      <w:tr w:rsidTr="00F83EE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F83EE1">
            <w:pPr>
              <w:pStyle w:val="BodyText"/>
              <w:rPr>
                <w:lang w:val="en-NZ"/>
              </w:rPr>
            </w:pPr>
          </w:p>
        </w:tc>
      </w:tr>
      <w:tr w:rsidTr="00F83EE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83EE1">
            <w:pPr>
              <w:pStyle w:val="BodyText"/>
              <w:rPr>
                <w:lang w:val="en-NZ"/>
              </w:rPr>
            </w:pPr>
            <w:r w:rsidRPr="00F83EE1">
              <w:t>Numeracy skills to:</w:t>
            </w:r>
          </w:p>
        </w:tc>
        <w:tc>
          <w:tcPr>
            <w:tcW w:w="6877" w:type="dxa"/>
            <w:tcBorders>
              <w:top w:val="nil"/>
              <w:left w:val="nil"/>
              <w:bottom w:val="nil"/>
              <w:right w:val="nil"/>
            </w:tcBorders>
            <w:tcMar>
              <w:top w:w="0" w:type="dxa"/>
              <w:left w:w="62" w:type="dxa"/>
              <w:bottom w:w="0" w:type="dxa"/>
              <w:right w:w="62" w:type="dxa"/>
            </w:tcMar>
          </w:tcPr>
          <w:p w:rsidR="00000000" w:rsidP="00F83EE1">
            <w:pPr>
              <w:pStyle w:val="ListBullet"/>
              <w:rPr>
                <w:lang w:val="en-NZ"/>
              </w:rPr>
            </w:pPr>
            <w:r w:rsidRPr="00F83EE1">
              <w:t>apply mathematical concepts relating to depth, dimension, direction, height and position to check data measured through surveying activities.</w:t>
            </w:r>
          </w:p>
        </w:tc>
      </w:tr>
      <w:tr w:rsidTr="00F83EE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F83EE1">
            <w:pPr>
              <w:pStyle w:val="BodyText"/>
              <w:rPr>
                <w:lang w:val="en-NZ"/>
              </w:rPr>
            </w:pPr>
          </w:p>
        </w:tc>
      </w:tr>
      <w:tr w:rsidTr="00F83EE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83EE1">
            <w:pPr>
              <w:pStyle w:val="BodyText"/>
              <w:rPr>
                <w:lang w:val="en-NZ"/>
              </w:rPr>
            </w:pPr>
            <w:r w:rsidRPr="00F83EE1">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F83EE1" w:rsidP="00F83EE1">
            <w:pPr>
              <w:pStyle w:val="ListBullet"/>
            </w:pPr>
            <w:r w:rsidRPr="00F83EE1">
              <w:t>ask questions to clarify client and project requirements</w:t>
            </w:r>
          </w:p>
          <w:p w:rsidR="00000000" w:rsidP="00F83EE1">
            <w:pPr>
              <w:pStyle w:val="ListBullet"/>
              <w:rPr>
                <w:lang w:val="en-NZ"/>
              </w:rPr>
            </w:pPr>
            <w:r w:rsidRPr="00F83EE1">
              <w:t>seek advice to resolve problems.</w:t>
            </w:r>
          </w:p>
        </w:tc>
      </w:tr>
      <w:tr w:rsidTr="00F83EE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F83EE1">
            <w:pPr>
              <w:pStyle w:val="BodyText"/>
              <w:rPr>
                <w:lang w:val="en-NZ"/>
              </w:rPr>
            </w:pPr>
          </w:p>
        </w:tc>
      </w:tr>
      <w:tr w:rsidTr="00F83EE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83EE1">
            <w:pPr>
              <w:pStyle w:val="BodyText"/>
              <w:rPr>
                <w:lang w:val="en-NZ"/>
              </w:rPr>
            </w:pPr>
            <w:r w:rsidRPr="00F83EE1">
              <w:t>Reading skills to:</w:t>
            </w:r>
          </w:p>
        </w:tc>
        <w:tc>
          <w:tcPr>
            <w:tcW w:w="6877" w:type="dxa"/>
            <w:tcBorders>
              <w:top w:val="nil"/>
              <w:left w:val="nil"/>
              <w:bottom w:val="nil"/>
              <w:right w:val="nil"/>
            </w:tcBorders>
            <w:tcMar>
              <w:top w:w="0" w:type="dxa"/>
              <w:left w:w="62" w:type="dxa"/>
              <w:bottom w:w="0" w:type="dxa"/>
              <w:right w:w="62" w:type="dxa"/>
            </w:tcMar>
          </w:tcPr>
          <w:p w:rsidR="00000000" w:rsidP="00F83EE1">
            <w:pPr>
              <w:pStyle w:val="ListBullet"/>
              <w:rPr>
                <w:lang w:val="en-NZ"/>
              </w:rPr>
            </w:pPr>
            <w:r w:rsidRPr="00F83EE1">
              <w:t>interpret field records, images and detailed technical descriptions of spatial data.</w:t>
            </w:r>
          </w:p>
        </w:tc>
      </w:tr>
      <w:tr w:rsidTr="00F83EE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F83EE1">
            <w:pPr>
              <w:pStyle w:val="BodyText"/>
              <w:rPr>
                <w:lang w:val="en-NZ"/>
              </w:rPr>
            </w:pPr>
          </w:p>
        </w:tc>
      </w:tr>
      <w:tr w:rsidTr="00F83EE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83EE1">
            <w:pPr>
              <w:pStyle w:val="BodyText"/>
              <w:rPr>
                <w:lang w:val="en-NZ"/>
              </w:rPr>
            </w:pPr>
            <w:r w:rsidRPr="00F83EE1">
              <w:t>Writing skills to:</w:t>
            </w:r>
          </w:p>
        </w:tc>
        <w:tc>
          <w:tcPr>
            <w:tcW w:w="6877" w:type="dxa"/>
            <w:tcBorders>
              <w:top w:val="nil"/>
              <w:left w:val="nil"/>
              <w:bottom w:val="nil"/>
              <w:right w:val="nil"/>
            </w:tcBorders>
            <w:tcMar>
              <w:top w:w="0" w:type="dxa"/>
              <w:left w:w="62" w:type="dxa"/>
              <w:bottom w:w="0" w:type="dxa"/>
              <w:right w:w="62" w:type="dxa"/>
            </w:tcMar>
          </w:tcPr>
          <w:p w:rsidR="00000000" w:rsidP="00F83EE1">
            <w:pPr>
              <w:pStyle w:val="ListBullet"/>
              <w:rPr>
                <w:lang w:val="en-NZ"/>
              </w:rPr>
            </w:pPr>
            <w:r w:rsidRPr="00F83EE1">
              <w:t>record measurements with accuracy and precision.</w:t>
            </w:r>
          </w:p>
        </w:tc>
      </w:tr>
      <w:tr w:rsidTr="00F83EE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F83EE1">
            <w:pPr>
              <w:pStyle w:val="BodyText"/>
              <w:rPr>
                <w:lang w:val="en-NZ"/>
              </w:rPr>
            </w:pPr>
          </w:p>
        </w:tc>
      </w:tr>
      <w:tr w:rsidTr="00F83EE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83EE1">
            <w:pPr>
              <w:pStyle w:val="BodyText"/>
              <w:rPr>
                <w:lang w:val="en-NZ"/>
              </w:rPr>
            </w:pPr>
            <w:r w:rsidRPr="00F83EE1">
              <w:t>Technology skills to:</w:t>
            </w:r>
          </w:p>
        </w:tc>
        <w:tc>
          <w:tcPr>
            <w:tcW w:w="6877" w:type="dxa"/>
            <w:tcBorders>
              <w:top w:val="nil"/>
              <w:left w:val="nil"/>
              <w:bottom w:val="nil"/>
              <w:right w:val="nil"/>
            </w:tcBorders>
            <w:tcMar>
              <w:top w:w="0" w:type="dxa"/>
              <w:left w:w="62" w:type="dxa"/>
              <w:bottom w:w="0" w:type="dxa"/>
              <w:right w:w="62" w:type="dxa"/>
            </w:tcMar>
          </w:tcPr>
          <w:p w:rsidR="00000000" w:rsidP="00F83EE1">
            <w:pPr>
              <w:pStyle w:val="ListBullet"/>
              <w:rPr>
                <w:lang w:val="en-NZ"/>
              </w:rPr>
            </w:pPr>
            <w:r w:rsidRPr="00F83EE1">
              <w:t>use a computer and software to manipulate and compare spatial data.</w:t>
            </w:r>
          </w:p>
        </w:tc>
      </w:tr>
      <w:tr w:rsidTr="00F83EE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F83EE1">
            <w:pPr>
              <w:pStyle w:val="BodyText"/>
              <w:rPr>
                <w:lang w:val="en-NZ"/>
              </w:rPr>
            </w:pPr>
          </w:p>
        </w:tc>
      </w:tr>
      <w:tr w:rsidTr="00F83EE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83EE1">
            <w:pPr>
              <w:pStyle w:val="BodyText"/>
              <w:rPr>
                <w:lang w:val="en-NZ"/>
              </w:rPr>
            </w:pPr>
            <w:r w:rsidRPr="00F83EE1">
              <w:t>Problem-solving skills to:</w:t>
            </w:r>
          </w:p>
        </w:tc>
        <w:tc>
          <w:tcPr>
            <w:tcW w:w="6877" w:type="dxa"/>
            <w:tcBorders>
              <w:top w:val="nil"/>
              <w:left w:val="nil"/>
              <w:bottom w:val="nil"/>
              <w:right w:val="nil"/>
            </w:tcBorders>
            <w:tcMar>
              <w:top w:w="0" w:type="dxa"/>
              <w:left w:w="62" w:type="dxa"/>
              <w:bottom w:w="0" w:type="dxa"/>
              <w:right w:w="62" w:type="dxa"/>
            </w:tcMar>
          </w:tcPr>
          <w:p w:rsidR="00000000" w:rsidRPr="00F83EE1" w:rsidP="00F83EE1">
            <w:pPr>
              <w:pStyle w:val="ListBullet"/>
            </w:pPr>
            <w:r w:rsidRPr="00F83EE1">
              <w:t>apply contingency measures to resolve identified errors.</w:t>
            </w:r>
          </w:p>
        </w:tc>
      </w:tr>
    </w:tbl>
    <w:p w:rsidR="00000000" w:rsidRPr="00F83EE1" w:rsidP="00F83EE1">
      <w:pPr>
        <w:pStyle w:val="BodyText"/>
      </w:pPr>
    </w:p>
    <w:p w:rsidR="00000000" w:rsidRPr="00F83EE1" w:rsidP="00F83EE1">
      <w:pPr>
        <w:pStyle w:val="AllowPageBreak"/>
      </w:pPr>
    </w:p>
    <w:p w:rsidR="00000000" w:rsidRPr="00F83EE1" w:rsidP="00F83EE1">
      <w:pPr>
        <w:pStyle w:val="Heading1"/>
      </w:pPr>
      <w:bookmarkStart w:id="7" w:name="O_837583"/>
      <w:bookmarkEnd w:id="7"/>
      <w:r w:rsidRPr="00F83EE1">
        <w:t>Range of Conditions</w:t>
      </w:r>
    </w:p>
    <w:tbl>
      <w:tblPr>
        <w:tblW w:w="0" w:type="auto"/>
        <w:tblLayout w:type="fixed"/>
        <w:tblCellMar>
          <w:left w:w="62" w:type="dxa"/>
          <w:right w:w="62" w:type="dxa"/>
        </w:tblCellMar>
        <w:tblLook w:val="0000"/>
      </w:tblPr>
      <w:tblGrid>
        <w:gridCol w:w="2364"/>
        <w:gridCol w:w="6708"/>
      </w:tblGrid>
      <w:tr w:rsidTr="00F83E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3EE1">
            <w:pPr>
              <w:pStyle w:val="BodyText"/>
              <w:rPr>
                <w:lang w:val="en-NZ"/>
              </w:rPr>
            </w:pPr>
            <w:r w:rsidRPr="00F83EE1">
              <w:t>This section specifies work environments and conditions that may affect performance. Essential operating conditions that may be present (depending on the work situation, needs of the candidate, accessibility of the item, and local indus</w:t>
            </w:r>
            <w:r w:rsidRPr="00F83EE1">
              <w:t>try and regional contexts) are included. Bold italicised wording, if used in the performance criteria, is detailed below.</w:t>
            </w:r>
          </w:p>
        </w:tc>
      </w:tr>
      <w:tr w:rsidTr="00F83EE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83EE1">
            <w:pPr>
              <w:pStyle w:val="BodyText"/>
              <w:rPr>
                <w:lang w:val="en-NZ"/>
              </w:rPr>
            </w:pPr>
            <w:r w:rsidRPr="00F83EE1">
              <w:rPr>
                <w:rStyle w:val="BoldandItalics"/>
              </w:rPr>
              <w:t xml:space="preserve">Project specifications </w:t>
            </w:r>
            <w:r w:rsidRPr="00F83EE1">
              <w:t>must</w:t>
            </w:r>
            <w:r w:rsidRPr="00F83EE1">
              <w:rPr>
                <w:rStyle w:val="BoldandItalics"/>
              </w:rPr>
              <w:t xml:space="preserve"> </w:t>
            </w:r>
            <w:r w:rsidRPr="00F83EE1">
              <w:t>include</w:t>
            </w:r>
            <w:r w:rsidRPr="00F83EE1">
              <w:rPr>
                <w:rStyle w:val="BoldandItalics"/>
              </w:rPr>
              <w:t>:</w:t>
            </w:r>
          </w:p>
        </w:tc>
        <w:tc>
          <w:tcPr>
            <w:tcW w:w="6708" w:type="dxa"/>
            <w:tcBorders>
              <w:top w:val="nil"/>
              <w:left w:val="nil"/>
              <w:bottom w:val="nil"/>
              <w:right w:val="nil"/>
            </w:tcBorders>
            <w:tcMar>
              <w:top w:w="0" w:type="dxa"/>
              <w:left w:w="62" w:type="dxa"/>
              <w:bottom w:w="0" w:type="dxa"/>
              <w:right w:w="62" w:type="dxa"/>
            </w:tcMar>
          </w:tcPr>
          <w:p w:rsidR="00000000" w:rsidRPr="00F83EE1" w:rsidP="00F83EE1">
            <w:pPr>
              <w:pStyle w:val="ListBullet"/>
            </w:pPr>
            <w:r w:rsidRPr="00F83EE1">
              <w:t>constraints</w:t>
            </w:r>
          </w:p>
          <w:p w:rsidR="00000000" w:rsidRPr="00F83EE1" w:rsidP="00F83EE1">
            <w:pPr>
              <w:pStyle w:val="ListBullet"/>
            </w:pPr>
            <w:r w:rsidRPr="00F83EE1">
              <w:t>deliverables</w:t>
            </w:r>
          </w:p>
          <w:p w:rsidR="00000000" w:rsidP="00F83EE1">
            <w:pPr>
              <w:pStyle w:val="ListBullet"/>
              <w:rPr>
                <w:lang w:val="en-NZ"/>
              </w:rPr>
            </w:pPr>
            <w:r w:rsidRPr="00F83EE1">
              <w:t>principal work activities.</w:t>
            </w:r>
          </w:p>
        </w:tc>
      </w:tr>
      <w:tr w:rsidTr="00F83EE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F83EE1">
            <w:pPr>
              <w:pStyle w:val="BodyText"/>
              <w:rPr>
                <w:lang w:val="en-NZ"/>
              </w:rPr>
            </w:pPr>
          </w:p>
        </w:tc>
      </w:tr>
      <w:tr w:rsidTr="00F83EE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83EE1">
            <w:pPr>
              <w:pStyle w:val="BodyText"/>
              <w:rPr>
                <w:lang w:val="en-NZ"/>
              </w:rPr>
            </w:pPr>
            <w:r w:rsidRPr="00F83EE1">
              <w:rPr>
                <w:rStyle w:val="BoldandItalics"/>
              </w:rPr>
              <w:t xml:space="preserve">Appropriate persons </w:t>
            </w:r>
            <w:r w:rsidRPr="00F83EE1">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F83EE1" w:rsidP="00F83EE1">
            <w:pPr>
              <w:pStyle w:val="ListBullet"/>
            </w:pPr>
            <w:r w:rsidRPr="00F83EE1">
              <w:t>client</w:t>
            </w:r>
          </w:p>
          <w:p w:rsidR="00000000" w:rsidRPr="00F83EE1" w:rsidP="00F83EE1">
            <w:pPr>
              <w:pStyle w:val="ListBullet"/>
            </w:pPr>
            <w:r w:rsidRPr="00F83EE1">
              <w:t>field hand</w:t>
            </w:r>
          </w:p>
          <w:p w:rsidR="00000000" w:rsidRPr="00F83EE1" w:rsidP="00F83EE1">
            <w:pPr>
              <w:pStyle w:val="ListBullet"/>
            </w:pPr>
            <w:r w:rsidRPr="00F83EE1">
              <w:t>manager</w:t>
            </w:r>
          </w:p>
          <w:p w:rsidR="00000000" w:rsidRPr="00F83EE1" w:rsidP="00F83EE1">
            <w:pPr>
              <w:pStyle w:val="ListBullet"/>
            </w:pPr>
            <w:r w:rsidRPr="00F83EE1">
              <w:t>registered or qualified surveyor</w:t>
            </w:r>
          </w:p>
          <w:p w:rsidR="00000000" w:rsidRPr="00F83EE1" w:rsidP="00F83EE1">
            <w:pPr>
              <w:pStyle w:val="ListBullet"/>
            </w:pPr>
            <w:r w:rsidRPr="00F83EE1">
              <w:t>site personnel.</w:t>
            </w:r>
          </w:p>
        </w:tc>
      </w:tr>
    </w:tbl>
    <w:p w:rsidR="00000000" w:rsidRPr="00F83EE1" w:rsidP="00F83EE1">
      <w:pPr>
        <w:pStyle w:val="BodyText"/>
      </w:pPr>
    </w:p>
    <w:p w:rsidR="00000000" w:rsidRPr="00F83EE1" w:rsidP="00F83EE1">
      <w:pPr>
        <w:pStyle w:val="AllowPageBreak"/>
      </w:pPr>
    </w:p>
    <w:p w:rsidR="00000000" w:rsidRPr="00F83EE1" w:rsidP="00F83EE1">
      <w:pPr>
        <w:pStyle w:val="Heading1"/>
      </w:pPr>
      <w:bookmarkStart w:id="8" w:name="O_837582"/>
      <w:bookmarkEnd w:id="8"/>
      <w:r w:rsidRPr="00F83EE1">
        <w:t>Unit Mapping Information</w:t>
      </w:r>
    </w:p>
    <w:p w:rsidR="00000000" w:rsidRPr="00F83EE1" w:rsidP="001B012F">
      <w:pPr>
        <w:pStyle w:val="BodyText"/>
      </w:pPr>
      <w:r w:rsidRPr="00F83EE1">
        <w:t>CPPSIS5052A Integrate surveying datasets</w:t>
      </w:r>
    </w:p>
    <w:p w:rsidR="00000000" w:rsidRPr="00F83EE1" w:rsidP="00F83EE1">
      <w:pPr>
        <w:pStyle w:val="Heading1"/>
      </w:pPr>
      <w:bookmarkStart w:id="9" w:name="O_837575"/>
      <w:bookmarkEnd w:id="9"/>
      <w:r w:rsidRPr="00F83EE1">
        <w:t>Links</w:t>
      </w:r>
    </w:p>
    <w:p w:rsidR="00000000" w:rsidRPr="00F83EE1" w:rsidP="001B012F">
      <w:pPr>
        <w:pStyle w:val="BodyText"/>
      </w:pPr>
      <w:r w:rsidRPr="00F83EE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230181">
        <w:rPr>
          <w:rStyle w:val="Hyperlink"/>
        </w:rPr>
        <w:t>https://vetnet.gov.au/Pages/TrainingDocs.aspx?q=6f3f9672-30e8-4835-b348-205dfcf13d9b</w:t>
      </w:r>
      <w:r>
        <w:fldChar w:fldCharType="end"/>
      </w:r>
    </w:p>
    <w:p w:rsidR="00000000" w:rsidRPr="00F83EE1" w:rsidP="001B012F">
      <w:pPr>
        <w:pStyle w:val="BodyText"/>
        <w:sectPr w:rsidSect="00F83EE1">
          <w:headerReference w:type="default" r:id="rId10"/>
          <w:footerReference w:type="default" r:id="rId11"/>
          <w:pgSz w:w="11908" w:h="16833"/>
          <w:pgMar w:top="1702" w:right="1418" w:bottom="1702" w:left="1418" w:header="992" w:footer="992" w:gutter="0"/>
          <w:cols w:space="720"/>
          <w:noEndnote/>
          <w:docGrid w:linePitch="299"/>
        </w:sectPr>
      </w:pPr>
    </w:p>
    <w:p w:rsidR="00000000" w:rsidRPr="00F83EE1" w:rsidP="00F83EE1">
      <w:pPr>
        <w:pStyle w:val="SuperHeading"/>
      </w:pPr>
      <w:r w:rsidRPr="00F83EE1">
        <w:t xml:space="preserve">Assessment </w:t>
      </w:r>
      <w:r w:rsidRPr="00F83EE1">
        <w:t>Requirements for CPPSIS5052 Integrate surveying datasets</w:t>
      </w:r>
    </w:p>
    <w:p w:rsidR="00000000" w:rsidRPr="00F83EE1" w:rsidP="00F83EE1">
      <w:pPr>
        <w:pStyle w:val="Heading1"/>
      </w:pPr>
      <w:bookmarkStart w:id="10" w:name="O_837577"/>
      <w:bookmarkEnd w:id="10"/>
      <w:r w:rsidRPr="00F83EE1">
        <w:t>Modification History</w:t>
      </w:r>
    </w:p>
    <w:p w:rsidR="00000000" w:rsidRPr="00F83EE1" w:rsidP="001B012F">
      <w:pPr>
        <w:pStyle w:val="BodyText"/>
      </w:pPr>
      <w:r w:rsidRPr="00F83EE1">
        <w:t>Release 1.</w:t>
      </w:r>
    </w:p>
    <w:p w:rsidR="00000000" w:rsidRPr="00F83EE1" w:rsidP="001B012F">
      <w:pPr>
        <w:pStyle w:val="BodyText"/>
      </w:pPr>
      <w:r w:rsidRPr="00F83EE1">
        <w:t>Replaces superseded equivalent CPPSIS5052A Integrate surveying datasets.</w:t>
      </w:r>
    </w:p>
    <w:p w:rsidR="00000000" w:rsidRPr="00F83EE1" w:rsidP="001B012F">
      <w:pPr>
        <w:pStyle w:val="BodyText"/>
      </w:pPr>
      <w:r w:rsidRPr="00F83EE1">
        <w:t>This version first released with CPP Property Services Training Package Vers</w:t>
      </w:r>
      <w:r w:rsidRPr="00F83EE1">
        <w:t>ion 3.</w:t>
      </w:r>
    </w:p>
    <w:p w:rsidR="00000000" w:rsidRPr="00F83EE1" w:rsidP="00F83EE1">
      <w:pPr>
        <w:pStyle w:val="Heading1"/>
      </w:pPr>
      <w:bookmarkStart w:id="11" w:name="O_837580"/>
      <w:bookmarkEnd w:id="11"/>
      <w:r w:rsidRPr="00F83EE1">
        <w:t>Performance Evidence</w:t>
      </w:r>
    </w:p>
    <w:p w:rsidR="00000000" w:rsidRPr="00F83EE1" w:rsidP="001B012F">
      <w:pPr>
        <w:pStyle w:val="BodyText"/>
      </w:pPr>
      <w:r w:rsidRPr="00F83EE1">
        <w:t>A person demonstrating competency in this unit must satisfy the requirements of the elements, performance criteria, foundation skills and range of conditions of this unit. The person must also integrate two diff</w:t>
      </w:r>
      <w:r w:rsidRPr="00F83EE1">
        <w:t xml:space="preserve">erent surveying datasets. </w:t>
      </w:r>
    </w:p>
    <w:p w:rsidR="00000000" w:rsidRPr="00F83EE1" w:rsidP="001B012F">
      <w:pPr>
        <w:pStyle w:val="BodyText"/>
      </w:pPr>
      <w:r w:rsidRPr="00F83EE1">
        <w:t xml:space="preserve">While integrating the above surveying datasets, the person must: </w:t>
      </w:r>
    </w:p>
    <w:p w:rsidR="00000000" w:rsidRPr="00F83EE1" w:rsidP="00F83EE1">
      <w:pPr>
        <w:pStyle w:val="ListBullet"/>
      </w:pPr>
      <w:r w:rsidRPr="00F83EE1">
        <w:t>exercise precision when editing, processing, comparing, manipulating and archiving spatial data</w:t>
      </w:r>
    </w:p>
    <w:p w:rsidR="00000000" w:rsidRPr="00F83EE1" w:rsidP="00F83EE1">
      <w:pPr>
        <w:pStyle w:val="ListBullet"/>
      </w:pPr>
      <w:r w:rsidRPr="00F83EE1">
        <w:t>select and us</w:t>
      </w:r>
      <w:r w:rsidRPr="00F83EE1">
        <w:t>e industry-accepted processing packages to process surveying datasets into integrated format</w:t>
      </w:r>
    </w:p>
    <w:p w:rsidR="00000000" w:rsidRPr="00F83EE1" w:rsidP="00F83EE1">
      <w:pPr>
        <w:pStyle w:val="ListBullet"/>
      </w:pPr>
      <w:r w:rsidRPr="00F83EE1">
        <w:t>comply with legal requirements when accessing and managing spatial data</w:t>
      </w:r>
    </w:p>
    <w:p w:rsidR="00000000" w:rsidRPr="00F83EE1" w:rsidP="00F83EE1">
      <w:pPr>
        <w:pStyle w:val="ListBullet"/>
      </w:pPr>
      <w:r w:rsidRPr="00F83EE1">
        <w:t xml:space="preserve">apply contingency measures when solving problems relating to accuracy and compatibility of </w:t>
      </w:r>
      <w:r w:rsidRPr="00F83EE1">
        <w:t>data</w:t>
      </w:r>
    </w:p>
    <w:p w:rsidR="00000000" w:rsidRPr="00F83EE1" w:rsidP="00F83EE1">
      <w:pPr>
        <w:pStyle w:val="ListBullet"/>
      </w:pPr>
      <w:r w:rsidRPr="00F83EE1">
        <w:t>comply with organisational requirements for:</w:t>
      </w:r>
    </w:p>
    <w:p w:rsidR="00000000" w:rsidRPr="00F83EE1" w:rsidP="00F83EE1">
      <w:pPr>
        <w:pStyle w:val="ListBullet2"/>
      </w:pPr>
      <w:r w:rsidRPr="00F83EE1">
        <w:t>communicating with clients and other appropriate persons</w:t>
      </w:r>
    </w:p>
    <w:p w:rsidR="00000000" w:rsidRPr="00F83EE1" w:rsidP="00F83EE1">
      <w:pPr>
        <w:pStyle w:val="ListBullet2"/>
      </w:pPr>
      <w:r w:rsidRPr="00F83EE1">
        <w:t xml:space="preserve">recording data and completing documentation </w:t>
      </w:r>
    </w:p>
    <w:p w:rsidR="00000000" w:rsidRPr="00F83EE1" w:rsidP="00F83EE1">
      <w:pPr>
        <w:pStyle w:val="ListBullet2"/>
      </w:pPr>
      <w:r w:rsidRPr="00F83EE1">
        <w:t>working safely when using screen-based equipment</w:t>
      </w:r>
    </w:p>
    <w:p w:rsidR="00000000" w:rsidRPr="00F83EE1" w:rsidP="00F83EE1">
      <w:pPr>
        <w:pStyle w:val="ListBullet"/>
      </w:pPr>
      <w:r w:rsidRPr="00F83EE1">
        <w:t>use industry-accepted methods for assessing the valid</w:t>
      </w:r>
      <w:r w:rsidRPr="00F83EE1">
        <w:t>ity and integrity of spatial data and resolving errors.</w:t>
      </w:r>
    </w:p>
    <w:p w:rsidR="00000000" w:rsidRPr="00F83EE1" w:rsidP="00F83EE1">
      <w:pPr>
        <w:pStyle w:val="AllowPageBreak"/>
      </w:pPr>
    </w:p>
    <w:p w:rsidR="00000000" w:rsidRPr="00F83EE1" w:rsidP="00F83EE1">
      <w:pPr>
        <w:pStyle w:val="Heading1"/>
      </w:pPr>
      <w:bookmarkStart w:id="12" w:name="O_837579"/>
      <w:bookmarkEnd w:id="12"/>
      <w:r w:rsidRPr="00F83EE1">
        <w:t>Knowledge Evidence</w:t>
      </w:r>
    </w:p>
    <w:p w:rsidR="00000000" w:rsidRPr="00F83EE1" w:rsidP="001B012F">
      <w:pPr>
        <w:pStyle w:val="BodyText"/>
      </w:pPr>
      <w:r w:rsidRPr="00F83EE1">
        <w:t>A person demonstrating competency in this unit must demonstrate knowledge of:</w:t>
      </w:r>
    </w:p>
    <w:p w:rsidR="00000000" w:rsidRPr="00F83EE1" w:rsidP="00F83EE1">
      <w:pPr>
        <w:pStyle w:val="ListBullet"/>
      </w:pPr>
      <w:r w:rsidRPr="00F83EE1">
        <w:t>different types of surveying equipment used to capture spatial data</w:t>
      </w:r>
    </w:p>
    <w:p w:rsidR="00000000" w:rsidRPr="00F83EE1" w:rsidP="00F83EE1">
      <w:pPr>
        <w:pStyle w:val="ListBullet"/>
      </w:pPr>
      <w:r w:rsidRPr="00F83EE1">
        <w:t>legal requirements for accessing, storing, retrieving and archiving digital and hard copy spatial data, including data privacy and information copyright</w:t>
      </w:r>
    </w:p>
    <w:p w:rsidR="00000000" w:rsidRPr="00F83EE1" w:rsidP="00F83EE1">
      <w:pPr>
        <w:pStyle w:val="ListBullet"/>
      </w:pPr>
      <w:r w:rsidRPr="00F83EE1">
        <w:t>methods for comparing and checking different spatial datasets</w:t>
      </w:r>
    </w:p>
    <w:p w:rsidR="00000000" w:rsidRPr="00F83EE1" w:rsidP="00F83EE1">
      <w:pPr>
        <w:pStyle w:val="ListBullet"/>
      </w:pPr>
      <w:r w:rsidRPr="00F83EE1">
        <w:t>organisational requirements relating to:</w:t>
      </w:r>
    </w:p>
    <w:p w:rsidR="00000000" w:rsidRPr="00F83EE1" w:rsidP="00F83EE1">
      <w:pPr>
        <w:pStyle w:val="ListBullet2"/>
      </w:pPr>
      <w:r w:rsidRPr="00F83EE1">
        <w:t>work health and safety</w:t>
      </w:r>
    </w:p>
    <w:p w:rsidR="00000000" w:rsidRPr="00F83EE1" w:rsidP="00F83EE1">
      <w:pPr>
        <w:pStyle w:val="ListBullet2"/>
      </w:pPr>
      <w:r w:rsidRPr="00F83EE1">
        <w:t>recording data</w:t>
      </w:r>
    </w:p>
    <w:p w:rsidR="00000000" w:rsidRPr="00F83EE1" w:rsidP="00F83EE1">
      <w:pPr>
        <w:pStyle w:val="ListBullet2"/>
      </w:pPr>
      <w:r w:rsidRPr="00F83EE1">
        <w:t>completing documentation</w:t>
      </w:r>
    </w:p>
    <w:p w:rsidR="00000000" w:rsidRPr="00F83EE1" w:rsidP="00F83EE1">
      <w:pPr>
        <w:pStyle w:val="ListBullet"/>
      </w:pPr>
      <w:r w:rsidRPr="00F83EE1">
        <w:t>key features of software applications used to compute measured spatial datasets</w:t>
      </w:r>
    </w:p>
    <w:p w:rsidR="00000000" w:rsidRPr="00F83EE1" w:rsidP="00F83EE1">
      <w:pPr>
        <w:pStyle w:val="ListBullet"/>
      </w:pPr>
      <w:r w:rsidRPr="00F83EE1">
        <w:t>spatial data capture methodologies</w:t>
      </w:r>
    </w:p>
    <w:p w:rsidR="00000000" w:rsidRPr="00F83EE1" w:rsidP="00F83EE1">
      <w:pPr>
        <w:pStyle w:val="ListBullet"/>
      </w:pPr>
      <w:r w:rsidRPr="00F83EE1">
        <w:t>spatial data formats and structures</w:t>
      </w:r>
    </w:p>
    <w:p w:rsidR="00000000" w:rsidRPr="00F83EE1" w:rsidP="00F83EE1">
      <w:pPr>
        <w:pStyle w:val="ListBullet"/>
      </w:pPr>
      <w:r w:rsidRPr="00F83EE1">
        <w:t>spatial data reduction techniques</w:t>
      </w:r>
    </w:p>
    <w:p w:rsidR="00000000" w:rsidRPr="00F83EE1" w:rsidP="00F83EE1">
      <w:pPr>
        <w:pStyle w:val="ListBullet"/>
      </w:pPr>
      <w:r w:rsidRPr="00F83EE1">
        <w:t>key fe</w:t>
      </w:r>
      <w:r w:rsidRPr="00F83EE1">
        <w:t>atures of spatial reference systems.</w:t>
      </w:r>
    </w:p>
    <w:p w:rsidR="00000000" w:rsidRPr="00F83EE1" w:rsidP="00F83EE1">
      <w:pPr>
        <w:pStyle w:val="AllowPageBreak"/>
      </w:pPr>
    </w:p>
    <w:p w:rsidR="00000000" w:rsidRPr="00F83EE1" w:rsidP="00F83EE1">
      <w:pPr>
        <w:pStyle w:val="Heading1"/>
      </w:pPr>
      <w:bookmarkStart w:id="13" w:name="O_837578"/>
      <w:bookmarkEnd w:id="13"/>
      <w:r w:rsidRPr="00F83EE1">
        <w:t>Assessment Conditions</w:t>
      </w:r>
    </w:p>
    <w:p w:rsidR="00000000" w:rsidRPr="00F83EE1" w:rsidP="001B012F">
      <w:pPr>
        <w:pStyle w:val="BodyText"/>
      </w:pPr>
      <w:r w:rsidRPr="00F83EE1">
        <w:t>The following must be present and available to learners during assessment activities:</w:t>
      </w:r>
    </w:p>
    <w:p w:rsidR="00000000" w:rsidRPr="00F83EE1" w:rsidP="00F83EE1">
      <w:pPr>
        <w:pStyle w:val="ListBullet"/>
      </w:pPr>
      <w:r w:rsidRPr="00F83EE1">
        <w:t>equipment:</w:t>
      </w:r>
    </w:p>
    <w:p w:rsidR="00000000" w:rsidRPr="00F83EE1" w:rsidP="00F83EE1">
      <w:pPr>
        <w:pStyle w:val="ListBullet2"/>
      </w:pPr>
      <w:r w:rsidRPr="00F83EE1">
        <w:t>computer with software appropriate for integrating surveying datasets</w:t>
      </w:r>
    </w:p>
    <w:p w:rsidR="00000000" w:rsidRPr="00F83EE1" w:rsidP="00F83EE1">
      <w:pPr>
        <w:pStyle w:val="ListBullet"/>
      </w:pPr>
      <w:r w:rsidRPr="00F83EE1">
        <w:t>specifications:</w:t>
      </w:r>
    </w:p>
    <w:p w:rsidR="00000000" w:rsidRPr="00F83EE1" w:rsidP="00F83EE1">
      <w:pPr>
        <w:pStyle w:val="ListBullet2"/>
      </w:pPr>
      <w:r w:rsidRPr="00F83EE1">
        <w:t>organisational policies, procedures and documentation relating to:</w:t>
      </w:r>
    </w:p>
    <w:p w:rsidR="00000000" w:rsidRPr="00F83EE1" w:rsidP="00F83EE1">
      <w:pPr>
        <w:pStyle w:val="ListBullet3"/>
      </w:pPr>
      <w:r w:rsidRPr="00F83EE1">
        <w:t>work health and safety</w:t>
      </w:r>
    </w:p>
    <w:p w:rsidR="00000000" w:rsidRPr="00F83EE1" w:rsidP="00F83EE1">
      <w:pPr>
        <w:pStyle w:val="ListBullet3"/>
      </w:pPr>
      <w:r w:rsidRPr="00F83EE1">
        <w:t>data privacy and information copyright</w:t>
      </w:r>
    </w:p>
    <w:p w:rsidR="00000000" w:rsidRPr="00F83EE1" w:rsidP="00F83EE1">
      <w:pPr>
        <w:pStyle w:val="ListBullet"/>
      </w:pPr>
      <w:r w:rsidRPr="00F83EE1">
        <w:t>physical conditions:</w:t>
      </w:r>
    </w:p>
    <w:p w:rsidR="00000000" w:rsidRPr="00F83EE1" w:rsidP="00F83EE1">
      <w:pPr>
        <w:pStyle w:val="ListBullet2"/>
      </w:pPr>
      <w:r w:rsidRPr="00F83EE1">
        <w:t>access to equipped work station</w:t>
      </w:r>
    </w:p>
    <w:p w:rsidR="00000000" w:rsidRPr="00F83EE1" w:rsidP="00F83EE1">
      <w:pPr>
        <w:pStyle w:val="ListBullet"/>
      </w:pPr>
      <w:r w:rsidRPr="00F83EE1">
        <w:t>relationships with team members and supervisor:</w:t>
      </w:r>
    </w:p>
    <w:p w:rsidR="00000000" w:rsidRPr="00F83EE1" w:rsidP="00F83EE1">
      <w:pPr>
        <w:pStyle w:val="ListBullet2"/>
      </w:pPr>
      <w:r w:rsidRPr="00F83EE1">
        <w:t>working in a team.</w:t>
      </w:r>
    </w:p>
    <w:p w:rsidR="00000000" w:rsidRPr="00F83EE1" w:rsidP="001B012F">
      <w:pPr>
        <w:pStyle w:val="BodyText"/>
      </w:pPr>
      <w:r w:rsidRPr="00F83EE1">
        <w:t>Timeframe:</w:t>
      </w:r>
    </w:p>
    <w:p w:rsidR="00000000" w:rsidRPr="00F83EE1" w:rsidP="00F83EE1">
      <w:pPr>
        <w:pStyle w:val="ListBullet"/>
      </w:pPr>
      <w:r w:rsidRPr="00F83EE1">
        <w:t>as specified by task and organisational requirements.</w:t>
      </w:r>
    </w:p>
    <w:p w:rsidR="00000000" w:rsidRPr="00F83EE1" w:rsidP="00F83EE1">
      <w:pPr>
        <w:pStyle w:val="BodyText"/>
      </w:pPr>
    </w:p>
    <w:p w:rsidR="00000000" w:rsidRPr="00F83EE1" w:rsidP="001B012F">
      <w:pPr>
        <w:pStyle w:val="Heading4"/>
      </w:pPr>
      <w:r w:rsidRPr="00F83EE1">
        <w:rPr>
          <w:rStyle w:val="SpecialBold"/>
        </w:rPr>
        <w:t>Assessor requirements</w:t>
      </w:r>
    </w:p>
    <w:p w:rsidR="00000000" w:rsidRPr="00F83EE1" w:rsidP="001B012F">
      <w:pPr>
        <w:pStyle w:val="BodyText"/>
      </w:pPr>
      <w:r w:rsidRPr="00F83EE1">
        <w:t>As a minimum, assessors must satisfy the assessor requirements in the Standards for Registered Training Organisations (RTOs) current at the time of assessment.</w:t>
      </w:r>
    </w:p>
    <w:p w:rsidR="00000000" w:rsidRPr="00F83EE1" w:rsidP="00F83EE1">
      <w:pPr>
        <w:pStyle w:val="Heading1"/>
      </w:pPr>
      <w:bookmarkStart w:id="14" w:name="O_837576"/>
      <w:bookmarkEnd w:id="14"/>
      <w:r w:rsidRPr="00F83EE1">
        <w:t>Links</w:t>
      </w:r>
    </w:p>
    <w:p w:rsidR="00000000" w:rsidRPr="00F83EE1" w:rsidP="001B012F">
      <w:pPr>
        <w:pStyle w:val="BodyText"/>
      </w:pPr>
      <w:r w:rsidRPr="00F83EE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230181">
        <w:rPr>
          <w:rStyle w:val="Hyperlink"/>
        </w:rPr>
        <w:t>https://vetnet.gov.au/Pages/TrainingDocs.aspx?q=6f3f9672-30e8-4835-b348-205dfcf13d9b</w:t>
      </w:r>
      <w:r>
        <w:fldChar w:fldCharType="end"/>
      </w:r>
    </w:p>
    <w:p w:rsidR="00000000" w:rsidRPr="00F83EE1" w:rsidP="00F83EE1"/>
    <w:sectPr w:rsidSect="00F83EE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E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EE1" w:rsidRPr="001B012F" w:rsidP="001B01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E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12F" w:rsidP="00F83E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B012F" w:rsidP="00F83E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B012F" w:rsidP="00F83EE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EE1" w:rsidP="00F83EE1">
    <w:pPr>
      <w:pStyle w:val="Footer"/>
      <w:framePr w:wrap="around"/>
    </w:pPr>
    <w:r>
      <w:fldChar w:fldCharType="begin"/>
    </w:r>
    <w:r>
      <w:instrText xml:space="preserve"> DOCPROPERTY  Subject  \* MERGEFORMAT </w:instrText>
    </w:r>
    <w:r>
      <w:fldChar w:fldCharType="separate"/>
    </w:r>
    <w:r w:rsidR="001B012F">
      <w:t>Approved</w:t>
    </w:r>
    <w:r w:rsidR="001B012F">
      <w:fldChar w:fldCharType="end"/>
    </w:r>
    <w:r>
      <w:tab/>
      <w:t xml:space="preserve">Page </w:t>
    </w:r>
    <w:r>
      <w:fldChar w:fldCharType="begin"/>
    </w:r>
    <w:r>
      <w:instrText xml:space="preserve"> PAGE  \* Arabic  \* MERGEFORMAT </w:instrText>
    </w:r>
    <w:r>
      <w:fldChar w:fldCharType="separate"/>
    </w:r>
    <w:r w:rsidR="001B012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012F">
      <w:rPr>
        <w:noProof/>
      </w:rPr>
      <w:t>5</w:t>
    </w:r>
    <w:r>
      <w:rPr>
        <w:noProof/>
      </w:rPr>
      <w:fldChar w:fldCharType="end"/>
    </w:r>
  </w:p>
  <w:p w:rsidR="00F83EE1" w:rsidP="00F83EE1">
    <w:pPr>
      <w:pStyle w:val="Footer"/>
      <w:framePr w:wrap="around"/>
    </w:pPr>
    <w:r>
      <w:t xml:space="preserve">© Commonwealth of Australia, </w:t>
    </w:r>
    <w:r>
      <w:fldChar w:fldCharType="begin"/>
    </w:r>
    <w:r>
      <w:instrText xml:space="preserve"> DATE  \@ "yyyy"  \* MERGEFORMAT </w:instrText>
    </w:r>
    <w:r>
      <w:fldChar w:fldCharType="separate"/>
    </w:r>
    <w:r w:rsidR="001B012F">
      <w:rPr>
        <w:noProof/>
      </w:rPr>
      <w:t>2025</w:t>
    </w:r>
    <w:r>
      <w:fldChar w:fldCharType="end"/>
    </w:r>
    <w:r>
      <w:tab/>
    </w:r>
    <w:r>
      <w:fldChar w:fldCharType="begin"/>
    </w:r>
    <w:r>
      <w:instrText xml:space="preserve"> DOCPROPERTY  Author  \* MERGEFORMAT </w:instrText>
    </w:r>
    <w:r>
      <w:fldChar w:fldCharType="separate"/>
    </w:r>
    <w:r w:rsidR="001B012F">
      <w:t>BuildSkills Australia</w:t>
    </w:r>
    <w:r w:rsidR="001B012F">
      <w:fldChar w:fldCharType="end"/>
    </w:r>
  </w:p>
  <w:p w:rsidR="00F83EE1" w:rsidP="00F83E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E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1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3EE1" w:rsidRPr="001B012F" w:rsidP="001B01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E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12F" w:rsidRPr="002D2AF8" w:rsidP="00F83EE1">
    <w:pPr>
      <w:pStyle w:val="Header"/>
      <w:framePr w:wrap="around"/>
    </w:pPr>
    <w:r>
      <w:fldChar w:fldCharType="begin"/>
    </w:r>
    <w:r>
      <w:instrText xml:space="preserve"> TITLE   \* MERGEFORMAT </w:instrText>
    </w:r>
    <w:r>
      <w:fldChar w:fldCharType="separate"/>
    </w:r>
    <w:r>
      <w:t>CPPSIS5052 Integrate surveying datasets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B012F" w:rsidP="00F83EE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EE1" w:rsidRPr="002D2AF8" w:rsidP="00F83EE1">
    <w:pPr>
      <w:pStyle w:val="Header"/>
      <w:framePr w:wrap="around"/>
    </w:pPr>
    <w:r>
      <w:fldChar w:fldCharType="begin"/>
    </w:r>
    <w:r>
      <w:instrText xml:space="preserve"> TITLE   \* MERGEFORMAT </w:instrText>
    </w:r>
    <w:r>
      <w:fldChar w:fldCharType="separate"/>
    </w:r>
    <w:r w:rsidR="001B012F">
      <w:t>CPPSIS5052 Integrate surveying datasets</w:t>
    </w:r>
    <w:r w:rsidR="001B012F">
      <w:fldChar w:fldCharType="end"/>
    </w:r>
    <w:r>
      <w:tab/>
      <w:t xml:space="preserve">Date this document was generated: </w:t>
    </w:r>
    <w:r>
      <w:fldChar w:fldCharType="begin"/>
    </w:r>
    <w:r>
      <w:instrText xml:space="preserve"> CREATEDATE  \@ "d MMMM yyyy"  \* MERGEFORMAT </w:instrText>
    </w:r>
    <w:r>
      <w:fldChar w:fldCharType="separate"/>
    </w:r>
    <w:r w:rsidR="001B012F">
      <w:rPr>
        <w:noProof/>
      </w:rPr>
      <w:t>1 March 2025</w:t>
    </w:r>
    <w:r>
      <w:fldChar w:fldCharType="end"/>
    </w:r>
  </w:p>
  <w:p w:rsidR="00F83EE1" w:rsidP="00F83E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3242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A473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D458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E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3EE1"/>
    <w:pPr>
      <w:spacing w:before="360" w:after="60"/>
      <w:outlineLvl w:val="0"/>
    </w:pPr>
    <w:rPr>
      <w:sz w:val="32"/>
    </w:rPr>
  </w:style>
  <w:style w:type="paragraph" w:styleId="Heading2">
    <w:name w:val="heading 2"/>
    <w:basedOn w:val="HeadingBase"/>
    <w:next w:val="BodyText"/>
    <w:link w:val="Heading2Char"/>
    <w:qFormat/>
    <w:rsid w:val="00F83EE1"/>
    <w:pPr>
      <w:keepLines/>
      <w:spacing w:before="240" w:after="120"/>
      <w:outlineLvl w:val="1"/>
    </w:pPr>
    <w:rPr>
      <w:sz w:val="28"/>
      <w:szCs w:val="40"/>
    </w:rPr>
  </w:style>
  <w:style w:type="paragraph" w:styleId="Heading3">
    <w:name w:val="heading 3"/>
    <w:basedOn w:val="HeadingBase"/>
    <w:next w:val="BodyText"/>
    <w:link w:val="Heading3Char"/>
    <w:qFormat/>
    <w:rsid w:val="00F83EE1"/>
    <w:pPr>
      <w:spacing w:before="180" w:after="120"/>
      <w:outlineLvl w:val="2"/>
    </w:pPr>
    <w:rPr>
      <w:spacing w:val="-10"/>
      <w:kern w:val="32"/>
    </w:rPr>
  </w:style>
  <w:style w:type="paragraph" w:styleId="Heading4">
    <w:name w:val="heading 4"/>
    <w:basedOn w:val="HeadingBase"/>
    <w:next w:val="BodyText"/>
    <w:link w:val="Heading4Char"/>
    <w:qFormat/>
    <w:rsid w:val="00F83EE1"/>
    <w:pPr>
      <w:spacing w:before="160" w:after="120"/>
      <w:outlineLvl w:val="3"/>
    </w:pPr>
    <w:rPr>
      <w:sz w:val="22"/>
    </w:rPr>
  </w:style>
  <w:style w:type="paragraph" w:styleId="Heading5">
    <w:name w:val="heading 5"/>
    <w:basedOn w:val="HeadingBase"/>
    <w:next w:val="Normal"/>
    <w:link w:val="Heading5Char"/>
    <w:qFormat/>
    <w:rsid w:val="00F83EE1"/>
    <w:pPr>
      <w:spacing w:before="80"/>
      <w:outlineLvl w:val="4"/>
    </w:pPr>
    <w:rPr>
      <w:color w:val="918585"/>
      <w:sz w:val="20"/>
    </w:rPr>
  </w:style>
  <w:style w:type="paragraph" w:styleId="Heading6">
    <w:name w:val="heading 6"/>
    <w:basedOn w:val="HeadingBase"/>
    <w:next w:val="Normal"/>
    <w:link w:val="Heading6Char"/>
    <w:qFormat/>
    <w:rsid w:val="00F83EE1"/>
    <w:pPr>
      <w:spacing w:before="60"/>
      <w:outlineLvl w:val="5"/>
    </w:pPr>
    <w:rPr>
      <w:color w:val="918585"/>
      <w:sz w:val="20"/>
    </w:rPr>
  </w:style>
  <w:style w:type="paragraph" w:styleId="Heading7">
    <w:name w:val="heading 7"/>
    <w:basedOn w:val="Normal"/>
    <w:next w:val="Normal"/>
    <w:link w:val="Heading7Char"/>
    <w:qFormat/>
    <w:rsid w:val="00F83EE1"/>
    <w:pPr>
      <w:ind w:left="720"/>
      <w:outlineLvl w:val="6"/>
    </w:pPr>
    <w:rPr>
      <w:i/>
    </w:rPr>
  </w:style>
  <w:style w:type="paragraph" w:styleId="Heading8">
    <w:name w:val="heading 8"/>
    <w:basedOn w:val="Normal"/>
    <w:next w:val="Normal"/>
    <w:link w:val="Heading8Char"/>
    <w:qFormat/>
    <w:rsid w:val="00F83EE1"/>
    <w:pPr>
      <w:ind w:left="720"/>
      <w:outlineLvl w:val="7"/>
    </w:pPr>
    <w:rPr>
      <w:i/>
    </w:rPr>
  </w:style>
  <w:style w:type="paragraph" w:styleId="Heading9">
    <w:name w:val="heading 9"/>
    <w:basedOn w:val="Normal"/>
    <w:next w:val="Normal"/>
    <w:link w:val="Heading9Char"/>
    <w:qFormat/>
    <w:rsid w:val="00F83EE1"/>
    <w:pPr>
      <w:ind w:left="720"/>
      <w:outlineLvl w:val="8"/>
    </w:pPr>
    <w:rPr>
      <w:i/>
    </w:rPr>
  </w:style>
  <w:style w:type="character" w:default="1" w:styleId="DefaultParagraphFont">
    <w:name w:val="Default Paragraph Font"/>
    <w:uiPriority w:val="1"/>
    <w:unhideWhenUsed/>
    <w:rsid w:val="00F83E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3EE1"/>
  </w:style>
  <w:style w:type="character" w:customStyle="1" w:styleId="Heading1Char">
    <w:name w:val="Heading 1 Char"/>
    <w:basedOn w:val="DefaultParagraphFont"/>
    <w:link w:val="Heading1"/>
    <w:rsid w:val="00F83EE1"/>
    <w:rPr>
      <w:rFonts w:ascii="Times New Roman" w:eastAsia="Times New Roman" w:hAnsi="Times New Roman" w:cs="Times New Roman"/>
      <w:b/>
      <w:sz w:val="32"/>
      <w:szCs w:val="20"/>
      <w:lang w:eastAsia="en-US"/>
    </w:rPr>
  </w:style>
  <w:style w:type="paragraph" w:styleId="BodyText">
    <w:name w:val="Body Text"/>
    <w:basedOn w:val="Normal"/>
    <w:link w:val="BodyTextChar"/>
    <w:rsid w:val="00F83E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3EE1"/>
    <w:rPr>
      <w:rFonts w:ascii="Times New Roman" w:eastAsia="Times New Roman" w:hAnsi="Times New Roman" w:cs="Times New Roman"/>
      <w:sz w:val="24"/>
      <w:lang w:eastAsia="en-US"/>
    </w:rPr>
  </w:style>
  <w:style w:type="paragraph" w:styleId="ListBullet">
    <w:name w:val="List Bullet"/>
    <w:basedOn w:val="List"/>
    <w:rsid w:val="00F83EE1"/>
    <w:pPr>
      <w:numPr>
        <w:numId w:val="13"/>
      </w:numPr>
      <w:tabs>
        <w:tab w:val="clear" w:pos="340"/>
      </w:tabs>
      <w:spacing w:before="40" w:after="40"/>
    </w:pPr>
  </w:style>
  <w:style w:type="character" w:customStyle="1" w:styleId="SpecialBold">
    <w:name w:val="Special Bold"/>
    <w:basedOn w:val="DefaultParagraphFont"/>
    <w:rsid w:val="00F83EE1"/>
    <w:rPr>
      <w:b/>
      <w:spacing w:val="0"/>
    </w:rPr>
  </w:style>
  <w:style w:type="paragraph" w:styleId="ListBullet2">
    <w:name w:val="List Bullet 2"/>
    <w:basedOn w:val="List2"/>
    <w:rsid w:val="00F83EE1"/>
    <w:pPr>
      <w:numPr>
        <w:numId w:val="14"/>
      </w:numPr>
      <w:tabs>
        <w:tab w:val="clear" w:pos="680"/>
      </w:tabs>
    </w:pPr>
  </w:style>
  <w:style w:type="paragraph" w:customStyle="1" w:styleId="SuperHeading">
    <w:name w:val="SuperHeading"/>
    <w:basedOn w:val="Normal"/>
    <w:rsid w:val="00F83EE1"/>
    <w:pPr>
      <w:spacing w:before="240" w:after="120"/>
      <w:outlineLvl w:val="0"/>
    </w:pPr>
    <w:rPr>
      <w:rFonts w:ascii="Times New Roman" w:hAnsi="Times New Roman"/>
      <w:b/>
      <w:sz w:val="32"/>
    </w:rPr>
  </w:style>
  <w:style w:type="paragraph" w:customStyle="1" w:styleId="AllowPageBreak">
    <w:name w:val="AllowPageBreak"/>
    <w:rsid w:val="00F83EE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83EE1"/>
    <w:pPr>
      <w:numPr>
        <w:numId w:val="3"/>
      </w:numPr>
      <w:tabs>
        <w:tab w:val="clear" w:pos="1021"/>
      </w:tabs>
      <w:ind w:left="1037" w:hanging="357"/>
    </w:pPr>
  </w:style>
  <w:style w:type="character" w:customStyle="1" w:styleId="BoldandItalics">
    <w:name w:val="Bold and Italics"/>
    <w:qFormat/>
    <w:rsid w:val="00F83EE1"/>
    <w:rPr>
      <w:b/>
      <w:i/>
      <w:u w:val="none"/>
    </w:rPr>
  </w:style>
  <w:style w:type="character" w:customStyle="1" w:styleId="Heading2Char">
    <w:name w:val="Heading 2 Char"/>
    <w:basedOn w:val="DefaultParagraphFont"/>
    <w:link w:val="Heading2"/>
    <w:rsid w:val="00F83E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3E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3E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3E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3E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3E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3E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3EE1"/>
    <w:rPr>
      <w:rFonts w:ascii="Courier New" w:eastAsia="Times New Roman" w:hAnsi="Courier New" w:cs="Times New Roman"/>
      <w:i/>
      <w:szCs w:val="20"/>
      <w:lang w:eastAsia="en-US"/>
    </w:rPr>
  </w:style>
  <w:style w:type="paragraph" w:customStyle="1" w:styleId="HeadingBase">
    <w:name w:val="Heading Base"/>
    <w:rsid w:val="00F83E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3EE1"/>
    <w:pPr>
      <w:tabs>
        <w:tab w:val="right" w:leader="dot" w:pos="9072"/>
      </w:tabs>
      <w:ind w:left="567"/>
    </w:pPr>
    <w:rPr>
      <w:szCs w:val="22"/>
    </w:rPr>
  </w:style>
  <w:style w:type="paragraph" w:customStyle="1" w:styleId="TOCBase">
    <w:name w:val="TOC Base"/>
    <w:rsid w:val="00F83E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3EE1"/>
    <w:pPr>
      <w:tabs>
        <w:tab w:val="right" w:leader="dot" w:pos="9072"/>
      </w:tabs>
      <w:spacing w:before="40" w:after="40"/>
      <w:ind w:left="284"/>
    </w:pPr>
    <w:rPr>
      <w:rFonts w:ascii="Times New Roman" w:hAnsi="Times New Roman"/>
    </w:rPr>
  </w:style>
  <w:style w:type="paragraph" w:styleId="TOC1">
    <w:name w:val="toc 1"/>
    <w:basedOn w:val="TOCBase"/>
    <w:next w:val="Normal"/>
    <w:rsid w:val="00F83E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3E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3EE1"/>
    <w:rPr>
      <w:rFonts w:ascii="Times New Roman" w:eastAsia="Times New Roman" w:hAnsi="Times New Roman" w:cs="Times New Roman"/>
      <w:sz w:val="16"/>
      <w:lang w:eastAsia="en-US"/>
    </w:rPr>
  </w:style>
  <w:style w:type="paragraph" w:styleId="Title">
    <w:name w:val="Title"/>
    <w:basedOn w:val="HeadingBase"/>
    <w:link w:val="TitleChar"/>
    <w:qFormat/>
    <w:rsid w:val="00F83EE1"/>
    <w:pPr>
      <w:spacing w:before="5040"/>
      <w:jc w:val="center"/>
    </w:pPr>
    <w:rPr>
      <w:sz w:val="48"/>
      <w:szCs w:val="72"/>
      <w:lang w:val="en-US"/>
    </w:rPr>
  </w:style>
  <w:style w:type="character" w:customStyle="1" w:styleId="TitleChar">
    <w:name w:val="Title Char"/>
    <w:basedOn w:val="DefaultParagraphFont"/>
    <w:link w:val="Title"/>
    <w:rsid w:val="00F83E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3EE1"/>
    <w:pPr>
      <w:tabs>
        <w:tab w:val="left" w:pos="3600"/>
        <w:tab w:val="left" w:pos="3958"/>
      </w:tabs>
    </w:pPr>
  </w:style>
  <w:style w:type="paragraph" w:styleId="List">
    <w:name w:val="List"/>
    <w:basedOn w:val="BodyText"/>
    <w:next w:val="BodyText"/>
    <w:rsid w:val="00F83EE1"/>
    <w:pPr>
      <w:tabs>
        <w:tab w:val="left" w:pos="340"/>
      </w:tabs>
      <w:spacing w:before="60" w:after="60"/>
      <w:ind w:left="340" w:hanging="340"/>
    </w:pPr>
  </w:style>
  <w:style w:type="paragraph" w:customStyle="1" w:styleId="Note">
    <w:name w:val="Note"/>
    <w:basedOn w:val="BodyText"/>
    <w:rsid w:val="00F83E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3EE1"/>
    <w:pPr>
      <w:framePr w:wrap="auto" w:hAnchor="text" w:y="6049"/>
    </w:pPr>
    <w:rPr>
      <w:color w:val="000000"/>
      <w:sz w:val="40"/>
    </w:rPr>
  </w:style>
  <w:style w:type="paragraph" w:customStyle="1" w:styleId="TOCTitle">
    <w:name w:val="TOCTitle"/>
    <w:basedOn w:val="Heading1"/>
    <w:rsid w:val="00F83EE1"/>
    <w:pPr>
      <w:spacing w:after="240"/>
      <w:jc w:val="center"/>
      <w:outlineLvl w:val="9"/>
    </w:pPr>
    <w:rPr>
      <w:caps/>
    </w:rPr>
  </w:style>
  <w:style w:type="paragraph" w:customStyle="1" w:styleId="Version">
    <w:name w:val="Version"/>
    <w:rsid w:val="00F83E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3EE1"/>
    <w:pPr>
      <w:keepNext w:val="0"/>
      <w:tabs>
        <w:tab w:val="right" w:pos="4176"/>
      </w:tabs>
      <w:ind w:left="198" w:hanging="198"/>
    </w:pPr>
    <w:rPr>
      <w:rFonts w:ascii="Garamond" w:hAnsi="Garamond"/>
    </w:rPr>
  </w:style>
  <w:style w:type="paragraph" w:styleId="IndexHeading">
    <w:name w:val="index heading"/>
    <w:basedOn w:val="Normal"/>
    <w:next w:val="Index1"/>
    <w:semiHidden/>
    <w:rsid w:val="00F83EE1"/>
    <w:pPr>
      <w:spacing w:before="120" w:after="120"/>
    </w:pPr>
    <w:rPr>
      <w:rFonts w:ascii="Arial" w:hAnsi="Arial"/>
      <w:b/>
      <w:color w:val="918585"/>
      <w:sz w:val="24"/>
    </w:rPr>
  </w:style>
  <w:style w:type="paragraph" w:styleId="Header">
    <w:name w:val="header"/>
    <w:basedOn w:val="Normal"/>
    <w:link w:val="HeaderChar"/>
    <w:rsid w:val="00F83E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3EE1"/>
    <w:rPr>
      <w:rFonts w:ascii="Times New Roman" w:eastAsia="Times New Roman" w:hAnsi="Times New Roman" w:cs="Times New Roman"/>
      <w:sz w:val="16"/>
      <w:szCs w:val="20"/>
      <w:lang w:val="en-GB" w:eastAsia="en-US"/>
    </w:rPr>
  </w:style>
  <w:style w:type="paragraph" w:customStyle="1" w:styleId="Chapter">
    <w:name w:val="Chapter"/>
    <w:basedOn w:val="Normal"/>
    <w:rsid w:val="00F83EE1"/>
    <w:pPr>
      <w:spacing w:before="240"/>
    </w:pPr>
    <w:rPr>
      <w:rFonts w:ascii="Times New Roman" w:hAnsi="Times New Roman"/>
      <w:smallCaps/>
      <w:spacing w:val="80"/>
      <w:sz w:val="28"/>
    </w:rPr>
  </w:style>
  <w:style w:type="paragraph" w:customStyle="1" w:styleId="InChapter">
    <w:name w:val="InChapter"/>
    <w:basedOn w:val="Heading3"/>
    <w:rsid w:val="00F83EE1"/>
    <w:pPr>
      <w:spacing w:after="240"/>
      <w:outlineLvl w:val="9"/>
    </w:pPr>
    <w:rPr>
      <w:noProof/>
    </w:rPr>
  </w:style>
  <w:style w:type="paragraph" w:styleId="Index2">
    <w:name w:val="index 2"/>
    <w:basedOn w:val="Normal"/>
    <w:next w:val="Normal"/>
    <w:semiHidden/>
    <w:rsid w:val="00F83EE1"/>
    <w:pPr>
      <w:tabs>
        <w:tab w:val="right" w:pos="4176"/>
      </w:tabs>
      <w:ind w:left="568" w:hanging="284"/>
    </w:pPr>
    <w:rPr>
      <w:rFonts w:ascii="Garamond" w:hAnsi="Garamond"/>
    </w:rPr>
  </w:style>
  <w:style w:type="paragraph" w:customStyle="1" w:styleId="Byline">
    <w:name w:val="Byline"/>
    <w:rsid w:val="00F83E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3EE1"/>
    <w:pPr>
      <w:tabs>
        <w:tab w:val="clear" w:pos="3600"/>
        <w:tab w:val="clear" w:pos="3958"/>
      </w:tabs>
      <w:jc w:val="right"/>
    </w:pPr>
  </w:style>
  <w:style w:type="character" w:styleId="Emphasis">
    <w:name w:val="Emphasis"/>
    <w:basedOn w:val="DefaultParagraphFont"/>
    <w:qFormat/>
    <w:rsid w:val="00F83EE1"/>
    <w:rPr>
      <w:i/>
    </w:rPr>
  </w:style>
  <w:style w:type="paragraph" w:styleId="Caption">
    <w:name w:val="caption"/>
    <w:basedOn w:val="BodyText"/>
    <w:next w:val="Normal"/>
    <w:qFormat/>
    <w:rsid w:val="00F83EE1"/>
    <w:pPr>
      <w:framePr w:w="2268" w:hSpace="181" w:vSpace="181" w:wrap="around" w:vAnchor="text" w:hAnchor="page" w:x="1135" w:y="285" w:anchorLock="1"/>
    </w:pPr>
    <w:rPr>
      <w:i/>
    </w:rPr>
  </w:style>
  <w:style w:type="paragraph" w:customStyle="1" w:styleId="MiniTOCTitle">
    <w:name w:val="MiniTOCTitle"/>
    <w:basedOn w:val="Heading4"/>
    <w:rsid w:val="00F83EE1"/>
    <w:pPr>
      <w:spacing w:before="240"/>
      <w:outlineLvl w:val="9"/>
    </w:pPr>
    <w:rPr>
      <w:noProof/>
      <w:sz w:val="24"/>
    </w:rPr>
  </w:style>
  <w:style w:type="paragraph" w:customStyle="1" w:styleId="MiniTOCItem">
    <w:name w:val="MiniTOCItem"/>
    <w:basedOn w:val="ListBullet"/>
    <w:rsid w:val="00F83EE1"/>
    <w:pPr>
      <w:numPr>
        <w:numId w:val="0"/>
      </w:numPr>
      <w:tabs>
        <w:tab w:val="right" w:leader="dot" w:pos="6521"/>
      </w:tabs>
      <w:spacing w:before="0" w:after="0"/>
    </w:pPr>
  </w:style>
  <w:style w:type="paragraph" w:customStyle="1" w:styleId="TOFTitle">
    <w:name w:val="TOFTitle"/>
    <w:basedOn w:val="TOCTitle"/>
    <w:rsid w:val="00F83EE1"/>
  </w:style>
  <w:style w:type="paragraph" w:styleId="TableofFigures">
    <w:name w:val="table of figures"/>
    <w:basedOn w:val="Normal"/>
    <w:next w:val="Normal"/>
    <w:semiHidden/>
    <w:rsid w:val="00F83EE1"/>
    <w:pPr>
      <w:tabs>
        <w:tab w:val="right" w:leader="dot" w:pos="9072"/>
      </w:tabs>
      <w:ind w:left="970" w:hanging="403"/>
    </w:pPr>
    <w:rPr>
      <w:rFonts w:ascii="Times New Roman" w:hAnsi="Times New Roman"/>
      <w:b/>
    </w:rPr>
  </w:style>
  <w:style w:type="paragraph" w:styleId="ListNumber">
    <w:name w:val="List Number"/>
    <w:basedOn w:val="List"/>
    <w:rsid w:val="00F83EE1"/>
    <w:pPr>
      <w:numPr>
        <w:numId w:val="16"/>
      </w:numPr>
      <w:tabs>
        <w:tab w:val="clear" w:pos="340"/>
      </w:tabs>
    </w:pPr>
  </w:style>
  <w:style w:type="character" w:customStyle="1" w:styleId="WingdingSymbols">
    <w:name w:val="Wingding Symbols"/>
    <w:rsid w:val="00F83EE1"/>
    <w:rPr>
      <w:rFonts w:ascii="Wingdings" w:hAnsi="Wingdings"/>
    </w:rPr>
  </w:style>
  <w:style w:type="paragraph" w:customStyle="1" w:styleId="TableHeading">
    <w:name w:val="Table Heading"/>
    <w:basedOn w:val="HeadingBase"/>
    <w:rsid w:val="00F83EE1"/>
    <w:pPr>
      <w:keepLines/>
      <w:pBdr>
        <w:bottom w:val="single" w:sz="6" w:space="1" w:color="918585"/>
      </w:pBdr>
      <w:spacing w:before="240"/>
    </w:pPr>
  </w:style>
  <w:style w:type="character" w:customStyle="1" w:styleId="HotSpot">
    <w:name w:val="HotSpot"/>
    <w:rsid w:val="00F83EE1"/>
    <w:rPr>
      <w:color w:val="0033CC"/>
      <w:u w:val="none"/>
    </w:rPr>
  </w:style>
  <w:style w:type="paragraph" w:customStyle="1" w:styleId="BodyTextRight">
    <w:name w:val="Body Text Right"/>
    <w:basedOn w:val="BodyText"/>
    <w:rsid w:val="00F83EE1"/>
    <w:pPr>
      <w:spacing w:before="0" w:after="0"/>
      <w:jc w:val="right"/>
    </w:pPr>
  </w:style>
  <w:style w:type="paragraph" w:styleId="Index3">
    <w:name w:val="index 3"/>
    <w:basedOn w:val="ListNumber2"/>
    <w:next w:val="Normal"/>
    <w:semiHidden/>
    <w:rsid w:val="00F83EE1"/>
    <w:pPr>
      <w:numPr>
        <w:numId w:val="0"/>
      </w:numPr>
      <w:tabs>
        <w:tab w:val="right" w:leader="dot" w:pos="4176"/>
      </w:tabs>
    </w:pPr>
  </w:style>
  <w:style w:type="paragraph" w:styleId="ListNumber2">
    <w:name w:val="List Number 2"/>
    <w:basedOn w:val="List2"/>
    <w:rsid w:val="00F83EE1"/>
    <w:pPr>
      <w:numPr>
        <w:numId w:val="11"/>
      </w:numPr>
      <w:tabs>
        <w:tab w:val="clear" w:pos="1060"/>
      </w:tabs>
    </w:pPr>
  </w:style>
  <w:style w:type="paragraph" w:customStyle="1" w:styleId="MarginNote">
    <w:name w:val="Margin Note"/>
    <w:basedOn w:val="BodyText"/>
    <w:rsid w:val="00F83E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3E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3E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3EE1"/>
    <w:rPr>
      <w:sz w:val="32"/>
    </w:rPr>
  </w:style>
  <w:style w:type="paragraph" w:customStyle="1" w:styleId="HeadingProcedure">
    <w:name w:val="Heading Procedure"/>
    <w:basedOn w:val="HeadingBase"/>
    <w:next w:val="Normal"/>
    <w:rsid w:val="00F83EE1"/>
    <w:pPr>
      <w:tabs>
        <w:tab w:val="left" w:pos="0"/>
      </w:tabs>
      <w:spacing w:before="120" w:after="60"/>
    </w:pPr>
    <w:rPr>
      <w:i/>
      <w:color w:val="918585"/>
      <w:sz w:val="22"/>
    </w:rPr>
  </w:style>
  <w:style w:type="paragraph" w:customStyle="1" w:styleId="TableBodyText">
    <w:name w:val="Table Body Text"/>
    <w:basedOn w:val="BodyText"/>
    <w:rsid w:val="00F83EE1"/>
    <w:pPr>
      <w:spacing w:before="60" w:after="60"/>
    </w:pPr>
  </w:style>
  <w:style w:type="paragraph" w:styleId="ListContinue">
    <w:name w:val="List Continue"/>
    <w:basedOn w:val="List"/>
    <w:rsid w:val="00F83EE1"/>
    <w:pPr>
      <w:ind w:firstLine="0"/>
    </w:pPr>
  </w:style>
  <w:style w:type="paragraph" w:customStyle="1" w:styleId="ListNote">
    <w:name w:val="List Note"/>
    <w:basedOn w:val="List"/>
    <w:rsid w:val="00F83EE1"/>
    <w:pPr>
      <w:pBdr>
        <w:top w:val="single" w:sz="6" w:space="2" w:color="918585"/>
        <w:bottom w:val="single" w:sz="6" w:space="2" w:color="918585"/>
      </w:pBdr>
      <w:tabs>
        <w:tab w:val="left" w:pos="1021"/>
      </w:tabs>
      <w:ind w:firstLine="0"/>
    </w:pPr>
  </w:style>
  <w:style w:type="paragraph" w:customStyle="1" w:styleId="Warning">
    <w:name w:val="Warning"/>
    <w:basedOn w:val="BodyText"/>
    <w:rsid w:val="00F83EE1"/>
    <w:pPr>
      <w:shd w:val="clear" w:color="auto" w:fill="D9D9D9"/>
      <w:tabs>
        <w:tab w:val="left" w:pos="992"/>
      </w:tabs>
      <w:ind w:left="119" w:right="119"/>
    </w:pPr>
    <w:rPr>
      <w:sz w:val="20"/>
    </w:rPr>
  </w:style>
  <w:style w:type="paragraph" w:customStyle="1" w:styleId="MarginIcons">
    <w:name w:val="Margin Icons"/>
    <w:basedOn w:val="BodyText"/>
    <w:rsid w:val="00F83E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3EE1"/>
    <w:rPr>
      <w:rFonts w:ascii="Courier New" w:hAnsi="Courier New"/>
    </w:rPr>
  </w:style>
  <w:style w:type="paragraph" w:customStyle="1" w:styleId="NoteBullet">
    <w:name w:val="Note Bullet"/>
    <w:basedOn w:val="Note"/>
    <w:rsid w:val="00F83EE1"/>
    <w:pPr>
      <w:tabs>
        <w:tab w:val="clear" w:pos="680"/>
      </w:tabs>
      <w:spacing w:before="60" w:after="60"/>
    </w:pPr>
  </w:style>
  <w:style w:type="paragraph" w:customStyle="1" w:styleId="SubHeading2">
    <w:name w:val="SubHeading2"/>
    <w:basedOn w:val="HeadingBase"/>
    <w:rsid w:val="00F83EE1"/>
    <w:pPr>
      <w:spacing w:before="240" w:after="60"/>
    </w:pPr>
    <w:rPr>
      <w:sz w:val="20"/>
    </w:rPr>
  </w:style>
  <w:style w:type="paragraph" w:customStyle="1" w:styleId="SubHeading1">
    <w:name w:val="SubHeading1"/>
    <w:basedOn w:val="HeadingBase"/>
    <w:rsid w:val="00F83EE1"/>
    <w:pPr>
      <w:spacing w:before="240" w:after="60"/>
    </w:pPr>
    <w:rPr>
      <w:color w:val="918585"/>
      <w:sz w:val="22"/>
    </w:rPr>
  </w:style>
  <w:style w:type="paragraph" w:customStyle="1" w:styleId="SideHeading">
    <w:name w:val="Side Heading"/>
    <w:basedOn w:val="HeadingBase"/>
    <w:rsid w:val="00F83E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3EE1"/>
    <w:pPr>
      <w:numPr>
        <w:numId w:val="12"/>
      </w:numPr>
    </w:pPr>
  </w:style>
  <w:style w:type="paragraph" w:styleId="PlainText">
    <w:name w:val="Plain Text"/>
    <w:basedOn w:val="Normal"/>
    <w:link w:val="PlainTextChar"/>
    <w:rsid w:val="00F83EE1"/>
    <w:rPr>
      <w:sz w:val="20"/>
    </w:rPr>
  </w:style>
  <w:style w:type="character" w:customStyle="1" w:styleId="PlainTextChar">
    <w:name w:val="Plain Text Char"/>
    <w:basedOn w:val="DefaultParagraphFont"/>
    <w:link w:val="PlainText"/>
    <w:rsid w:val="00F83EE1"/>
    <w:rPr>
      <w:rFonts w:ascii="Courier New" w:eastAsia="Times New Roman" w:hAnsi="Courier New" w:cs="Times New Roman"/>
      <w:sz w:val="20"/>
      <w:szCs w:val="20"/>
      <w:lang w:eastAsia="en-US"/>
    </w:rPr>
  </w:style>
  <w:style w:type="character" w:customStyle="1" w:styleId="MenuOption">
    <w:name w:val="Menu Option"/>
    <w:basedOn w:val="DefaultParagraphFont"/>
    <w:rsid w:val="00F83EE1"/>
    <w:rPr>
      <w:b/>
      <w:smallCaps/>
    </w:rPr>
  </w:style>
  <w:style w:type="paragraph" w:customStyle="1" w:styleId="TableListNumber">
    <w:name w:val="Table List Number"/>
    <w:basedOn w:val="ListNumber"/>
    <w:rsid w:val="00F83EE1"/>
    <w:pPr>
      <w:numPr>
        <w:numId w:val="0"/>
      </w:numPr>
    </w:pPr>
  </w:style>
  <w:style w:type="paragraph" w:styleId="TOC4">
    <w:name w:val="toc 4"/>
    <w:basedOn w:val="TOCBase"/>
    <w:next w:val="Normal"/>
    <w:semiHidden/>
    <w:rsid w:val="00F83EE1"/>
    <w:pPr>
      <w:tabs>
        <w:tab w:val="right" w:leader="dot" w:pos="9071"/>
      </w:tabs>
      <w:ind w:left="1701"/>
    </w:pPr>
  </w:style>
  <w:style w:type="paragraph" w:customStyle="1" w:styleId="ListAlpha">
    <w:name w:val="List Alpha"/>
    <w:basedOn w:val="List"/>
    <w:rsid w:val="00F83EE1"/>
    <w:pPr>
      <w:numPr>
        <w:numId w:val="10"/>
      </w:numPr>
    </w:pPr>
  </w:style>
  <w:style w:type="paragraph" w:customStyle="1" w:styleId="ListAlpha2">
    <w:name w:val="List Alpha 2"/>
    <w:basedOn w:val="List2"/>
    <w:rsid w:val="00F83EE1"/>
    <w:pPr>
      <w:numPr>
        <w:numId w:val="9"/>
      </w:numPr>
    </w:pPr>
  </w:style>
  <w:style w:type="paragraph" w:styleId="List2">
    <w:name w:val="List 2"/>
    <w:basedOn w:val="BodyText"/>
    <w:rsid w:val="00F83EE1"/>
    <w:pPr>
      <w:tabs>
        <w:tab w:val="left" w:pos="680"/>
      </w:tabs>
      <w:spacing w:before="60" w:after="60"/>
      <w:ind w:left="680" w:hanging="340"/>
    </w:pPr>
  </w:style>
  <w:style w:type="paragraph" w:styleId="List3">
    <w:name w:val="List 3"/>
    <w:basedOn w:val="BodyText"/>
    <w:rsid w:val="00F83EE1"/>
    <w:pPr>
      <w:tabs>
        <w:tab w:val="left" w:pos="1021"/>
      </w:tabs>
      <w:spacing w:before="60" w:after="60"/>
      <w:ind w:left="1020" w:hanging="340"/>
    </w:pPr>
  </w:style>
  <w:style w:type="paragraph" w:styleId="List4">
    <w:name w:val="List 4"/>
    <w:basedOn w:val="BodyText"/>
    <w:rsid w:val="00F83EE1"/>
    <w:pPr>
      <w:tabs>
        <w:tab w:val="left" w:pos="1361"/>
      </w:tabs>
      <w:spacing w:before="60" w:after="60"/>
      <w:ind w:left="1361" w:hanging="340"/>
    </w:pPr>
  </w:style>
  <w:style w:type="paragraph" w:styleId="List5">
    <w:name w:val="List 5"/>
    <w:basedOn w:val="BodyText"/>
    <w:rsid w:val="00F83EE1"/>
    <w:pPr>
      <w:tabs>
        <w:tab w:val="left" w:pos="1701"/>
      </w:tabs>
      <w:spacing w:before="60" w:after="60"/>
      <w:ind w:left="1701" w:hanging="340"/>
    </w:pPr>
  </w:style>
  <w:style w:type="paragraph" w:styleId="ListBullet4">
    <w:name w:val="List Bullet 4"/>
    <w:basedOn w:val="List4"/>
    <w:rsid w:val="00F83EE1"/>
    <w:pPr>
      <w:numPr>
        <w:numId w:val="4"/>
      </w:numPr>
      <w:tabs>
        <w:tab w:val="clear" w:pos="1361"/>
      </w:tabs>
    </w:pPr>
  </w:style>
  <w:style w:type="paragraph" w:styleId="ListBullet5">
    <w:name w:val="List Bullet 5"/>
    <w:basedOn w:val="List5"/>
    <w:rsid w:val="00F83EE1"/>
    <w:pPr>
      <w:numPr>
        <w:numId w:val="5"/>
      </w:numPr>
    </w:pPr>
  </w:style>
  <w:style w:type="paragraph" w:styleId="ListContinue2">
    <w:name w:val="List Continue 2"/>
    <w:basedOn w:val="List2"/>
    <w:rsid w:val="00F83EE1"/>
    <w:pPr>
      <w:ind w:firstLine="0"/>
    </w:pPr>
  </w:style>
  <w:style w:type="paragraph" w:styleId="ListContinue3">
    <w:name w:val="List Continue 3"/>
    <w:basedOn w:val="List3"/>
    <w:rsid w:val="00F83EE1"/>
    <w:pPr>
      <w:ind w:left="1021" w:firstLine="0"/>
    </w:pPr>
  </w:style>
  <w:style w:type="paragraph" w:styleId="ListContinue4">
    <w:name w:val="List Continue 4"/>
    <w:basedOn w:val="List4"/>
    <w:rsid w:val="00F83EE1"/>
    <w:pPr>
      <w:ind w:firstLine="0"/>
    </w:pPr>
  </w:style>
  <w:style w:type="paragraph" w:styleId="ListContinue5">
    <w:name w:val="List Continue 5"/>
    <w:basedOn w:val="List5"/>
    <w:rsid w:val="00F83EE1"/>
    <w:pPr>
      <w:ind w:firstLine="0"/>
    </w:pPr>
  </w:style>
  <w:style w:type="paragraph" w:styleId="ListNumber3">
    <w:name w:val="List Number 3"/>
    <w:basedOn w:val="List3"/>
    <w:rsid w:val="00F83EE1"/>
    <w:pPr>
      <w:numPr>
        <w:numId w:val="6"/>
      </w:numPr>
    </w:pPr>
  </w:style>
  <w:style w:type="paragraph" w:styleId="ListNumber4">
    <w:name w:val="List Number 4"/>
    <w:basedOn w:val="List4"/>
    <w:rsid w:val="00F83EE1"/>
    <w:pPr>
      <w:numPr>
        <w:numId w:val="7"/>
      </w:numPr>
    </w:pPr>
  </w:style>
  <w:style w:type="paragraph" w:styleId="ListNumber5">
    <w:name w:val="List Number 5"/>
    <w:basedOn w:val="List5"/>
    <w:rsid w:val="00F83EE1"/>
    <w:pPr>
      <w:numPr>
        <w:numId w:val="8"/>
      </w:numPr>
    </w:pPr>
  </w:style>
  <w:style w:type="paragraph" w:styleId="BlockText">
    <w:name w:val="Block Text"/>
    <w:basedOn w:val="Normal"/>
    <w:rsid w:val="00F83EE1"/>
    <w:pPr>
      <w:spacing w:after="120"/>
      <w:ind w:left="1440" w:right="1440"/>
    </w:pPr>
  </w:style>
  <w:style w:type="character" w:customStyle="1" w:styleId="Subscript">
    <w:name w:val="Subscript"/>
    <w:basedOn w:val="DefaultParagraphFont"/>
    <w:rsid w:val="00F83EE1"/>
    <w:rPr>
      <w:sz w:val="16"/>
      <w:vertAlign w:val="subscript"/>
    </w:rPr>
  </w:style>
  <w:style w:type="character" w:customStyle="1" w:styleId="Superscript">
    <w:name w:val="Superscript"/>
    <w:basedOn w:val="DefaultParagraphFont"/>
    <w:rsid w:val="00F83EE1"/>
    <w:rPr>
      <w:sz w:val="16"/>
      <w:vertAlign w:val="superscript"/>
    </w:rPr>
  </w:style>
  <w:style w:type="character" w:customStyle="1" w:styleId="Symbols">
    <w:name w:val="Symbols"/>
    <w:basedOn w:val="DefaultParagraphFont"/>
    <w:rsid w:val="00F83EE1"/>
    <w:rPr>
      <w:rFonts w:ascii="Symbol" w:hAnsi="Symbol"/>
    </w:rPr>
  </w:style>
  <w:style w:type="character" w:customStyle="1" w:styleId="MenuOptions">
    <w:name w:val="Menu Options"/>
    <w:basedOn w:val="DefaultParagraphFont"/>
    <w:rsid w:val="00F83EE1"/>
    <w:rPr>
      <w:rFonts w:ascii="Arial Narrow" w:hAnsi="Arial Narrow"/>
      <w:smallCaps/>
    </w:rPr>
  </w:style>
  <w:style w:type="character" w:customStyle="1" w:styleId="Buttons">
    <w:name w:val="Buttons"/>
    <w:basedOn w:val="DefaultParagraphFont"/>
    <w:rsid w:val="00F83EE1"/>
    <w:rPr>
      <w:b/>
    </w:rPr>
  </w:style>
  <w:style w:type="character" w:customStyle="1" w:styleId="Underlined">
    <w:name w:val="Underlined"/>
    <w:basedOn w:val="DefaultParagraphFont"/>
    <w:rsid w:val="00F83EE1"/>
    <w:rPr>
      <w:u w:val="single"/>
    </w:rPr>
  </w:style>
  <w:style w:type="paragraph" w:customStyle="1" w:styleId="TableBodyTextRight">
    <w:name w:val="Table Body Text Right"/>
    <w:basedOn w:val="TableBodyText"/>
    <w:rsid w:val="00F83EE1"/>
    <w:pPr>
      <w:widowControl w:val="0"/>
      <w:autoSpaceDE w:val="0"/>
      <w:autoSpaceDN w:val="0"/>
      <w:adjustRightInd w:val="0"/>
      <w:jc w:val="right"/>
    </w:pPr>
    <w:rPr>
      <w:rFonts w:cs="Arial"/>
      <w:szCs w:val="18"/>
    </w:rPr>
  </w:style>
  <w:style w:type="paragraph" w:customStyle="1" w:styleId="CopyrightText">
    <w:name w:val="Copyright Text"/>
    <w:basedOn w:val="BodyText"/>
    <w:rsid w:val="00F83EE1"/>
    <w:rPr>
      <w:sz w:val="18"/>
    </w:rPr>
  </w:style>
  <w:style w:type="paragraph" w:customStyle="1" w:styleId="BodySmallRight">
    <w:name w:val="Body Small Right"/>
    <w:basedOn w:val="BodyTextRight"/>
    <w:rsid w:val="00F83EE1"/>
    <w:rPr>
      <w:sz w:val="18"/>
      <w:szCs w:val="18"/>
    </w:rPr>
  </w:style>
  <w:style w:type="paragraph" w:customStyle="1" w:styleId="MarginEdition">
    <w:name w:val="Margin Edition"/>
    <w:basedOn w:val="MarginNote"/>
    <w:rsid w:val="00F83EE1"/>
    <w:pPr>
      <w:spacing w:before="0" w:after="0"/>
    </w:pPr>
    <w:rPr>
      <w:rFonts w:ascii="Times New Roman" w:hAnsi="Times New Roman"/>
      <w:color w:val="999999"/>
    </w:rPr>
  </w:style>
  <w:style w:type="paragraph" w:customStyle="1" w:styleId="Spacer">
    <w:name w:val="Spacer"/>
    <w:basedOn w:val="Normal"/>
    <w:rsid w:val="00F83EE1"/>
    <w:rPr>
      <w:sz w:val="2"/>
      <w:szCs w:val="2"/>
    </w:rPr>
  </w:style>
  <w:style w:type="character" w:customStyle="1" w:styleId="Small">
    <w:name w:val="Small"/>
    <w:basedOn w:val="DefaultParagraphFont"/>
    <w:rsid w:val="00F83EE1"/>
    <w:rPr>
      <w:sz w:val="16"/>
    </w:rPr>
  </w:style>
  <w:style w:type="paragraph" w:customStyle="1" w:styleId="WideTable">
    <w:name w:val="Wide Table"/>
    <w:basedOn w:val="Normal"/>
    <w:rsid w:val="00F83EE1"/>
    <w:pPr>
      <w:ind w:left="-1418"/>
    </w:pPr>
    <w:rPr>
      <w:sz w:val="2"/>
      <w:szCs w:val="2"/>
    </w:rPr>
  </w:style>
  <w:style w:type="character" w:styleId="PageNumber">
    <w:name w:val="page number"/>
    <w:basedOn w:val="DefaultParagraphFont"/>
    <w:rsid w:val="00F83EE1"/>
  </w:style>
  <w:style w:type="paragraph" w:styleId="Quote">
    <w:name w:val="Quote"/>
    <w:basedOn w:val="Heading1"/>
    <w:link w:val="QuoteChar"/>
    <w:qFormat/>
    <w:rsid w:val="00F83EE1"/>
    <w:rPr>
      <w:b w:val="0"/>
      <w:sz w:val="72"/>
      <w:szCs w:val="72"/>
      <w:lang w:val="en-NZ"/>
    </w:rPr>
  </w:style>
  <w:style w:type="character" w:customStyle="1" w:styleId="QuoteChar">
    <w:name w:val="Quote Char"/>
    <w:basedOn w:val="DefaultParagraphFont"/>
    <w:link w:val="Quote"/>
    <w:rsid w:val="00F83E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3EE1"/>
    <w:pPr>
      <w:pageBreakBefore/>
    </w:pPr>
  </w:style>
  <w:style w:type="paragraph" w:customStyle="1" w:styleId="Border">
    <w:name w:val="Border"/>
    <w:basedOn w:val="Normal"/>
    <w:qFormat/>
    <w:rsid w:val="00F83E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3EE1"/>
    <w:rPr>
      <w:b/>
      <w:bCs/>
      <w:i/>
      <w:iCs/>
      <w:color w:val="auto"/>
    </w:rPr>
  </w:style>
  <w:style w:type="paragraph" w:styleId="IntenseQuote">
    <w:name w:val="Intense Quote"/>
    <w:basedOn w:val="Normal"/>
    <w:next w:val="Normal"/>
    <w:link w:val="IntenseQuoteChar"/>
    <w:uiPriority w:val="30"/>
    <w:qFormat/>
    <w:rsid w:val="00F83E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3E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3EE1"/>
    <w:rPr>
      <w:smallCaps/>
      <w:color w:val="auto"/>
      <w:u w:val="single"/>
    </w:rPr>
  </w:style>
  <w:style w:type="character" w:styleId="IntenseReference">
    <w:name w:val="Intense Reference"/>
    <w:basedOn w:val="DefaultParagraphFont"/>
    <w:uiPriority w:val="32"/>
    <w:qFormat/>
    <w:rsid w:val="00F83EE1"/>
    <w:rPr>
      <w:b/>
      <w:bCs/>
      <w:smallCaps/>
      <w:color w:val="auto"/>
      <w:spacing w:val="5"/>
      <w:u w:val="single"/>
    </w:rPr>
  </w:style>
  <w:style w:type="paragraph" w:customStyle="1" w:styleId="2ColumnHeading">
    <w:name w:val="2Column Heading"/>
    <w:basedOn w:val="BodyText"/>
    <w:qFormat/>
    <w:rsid w:val="00F83EE1"/>
    <w:pPr>
      <w:spacing w:after="60"/>
      <w:ind w:left="-2268"/>
    </w:pPr>
    <w:rPr>
      <w:b/>
    </w:rPr>
  </w:style>
  <w:style w:type="paragraph" w:customStyle="1" w:styleId="Heading1TOC">
    <w:name w:val="Heading1 TOC"/>
    <w:basedOn w:val="Normal"/>
    <w:qFormat/>
    <w:rsid w:val="00F83EE1"/>
    <w:pPr>
      <w:spacing w:before="240" w:after="120"/>
    </w:pPr>
    <w:rPr>
      <w:rFonts w:ascii="Times New Roman" w:hAnsi="Times New Roman"/>
      <w:b/>
      <w:sz w:val="32"/>
    </w:rPr>
  </w:style>
  <w:style w:type="paragraph" w:customStyle="1" w:styleId="Heading2TOC">
    <w:name w:val="Heading2 TOC"/>
    <w:basedOn w:val="Normal"/>
    <w:qFormat/>
    <w:rsid w:val="00F83EE1"/>
    <w:pPr>
      <w:spacing w:before="240" w:after="60"/>
    </w:pPr>
    <w:rPr>
      <w:rFonts w:ascii="Times New Roman" w:hAnsi="Times New Roman"/>
      <w:b/>
      <w:sz w:val="28"/>
    </w:rPr>
  </w:style>
  <w:style w:type="character" w:customStyle="1" w:styleId="Underline">
    <w:name w:val="Underline"/>
    <w:basedOn w:val="DefaultParagraphFont"/>
    <w:qFormat/>
    <w:rsid w:val="00F83EE1"/>
    <w:rPr>
      <w:u w:val="single"/>
    </w:rPr>
  </w:style>
  <w:style w:type="paragraph" w:styleId="BalloonText">
    <w:name w:val="Balloon Text"/>
    <w:basedOn w:val="Normal"/>
    <w:link w:val="BalloonTextChar"/>
    <w:rsid w:val="00F83EE1"/>
    <w:rPr>
      <w:rFonts w:ascii="Tahoma" w:hAnsi="Tahoma" w:cs="Tahoma"/>
      <w:sz w:val="16"/>
      <w:szCs w:val="16"/>
    </w:rPr>
  </w:style>
  <w:style w:type="character" w:customStyle="1" w:styleId="BalloonTextChar">
    <w:name w:val="Balloon Text Char"/>
    <w:basedOn w:val="DefaultParagraphFont"/>
    <w:link w:val="BalloonText"/>
    <w:rsid w:val="00F83E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3E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3E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3EE1"/>
    <w:rPr>
      <w:b/>
      <w:color w:val="660033"/>
      <w:spacing w:val="0"/>
    </w:rPr>
  </w:style>
  <w:style w:type="paragraph" w:customStyle="1" w:styleId="Nameditemlist">
    <w:name w:val="Named item list"/>
    <w:basedOn w:val="BodyText"/>
    <w:qFormat/>
    <w:rsid w:val="00F83EE1"/>
    <w:pPr>
      <w:tabs>
        <w:tab w:val="left" w:pos="2835"/>
      </w:tabs>
      <w:ind w:left="2835" w:hanging="2835"/>
    </w:pPr>
  </w:style>
  <w:style w:type="paragraph" w:customStyle="1" w:styleId="BodyTextnopadding">
    <w:name w:val="Body Text no padding"/>
    <w:basedOn w:val="BodyText"/>
    <w:qFormat/>
    <w:rsid w:val="00F83EE1"/>
    <w:pPr>
      <w:spacing w:before="0" w:after="0"/>
    </w:pPr>
  </w:style>
  <w:style w:type="paragraph" w:customStyle="1" w:styleId="BodyTextBold">
    <w:name w:val="Body Text Bold"/>
    <w:basedOn w:val="BodyText"/>
    <w:qFormat/>
    <w:rsid w:val="00F83EE1"/>
    <w:rPr>
      <w:b/>
    </w:rPr>
  </w:style>
  <w:style w:type="character" w:styleId="Hyperlink">
    <w:name w:val="Hyperlink"/>
    <w:basedOn w:val="DefaultParagraphFont"/>
    <w:uiPriority w:val="99"/>
    <w:unhideWhenUsed/>
    <w:rsid w:val="001B01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975</Words>
  <Characters>6661</Characters>
  <Application>Microsoft Office Word</Application>
  <DocSecurity>0</DocSecurity>
  <Lines>256</Lines>
  <Paragraphs>152</Paragraphs>
  <ScaleCrop>false</ScaleCrop>
  <Company>Author-it Software Corporation Ltd.</Company>
  <LinksUpToDate>false</LinksUpToDate>
  <CharactersWithSpaces>7484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CPPSIS5052 Integrate surveying datasets</dc:title>
  <dc:subject>Approved</dc:subject>
  <dc:creator>BuildSkills Australia</dc:creator>
  <cp:keywords>Release: 1</cp:keywords>
  <dc:description>Review Date: 12 April 2008</dc:description>
  <cp:lastModifiedBy>HSD_TPCMSd.prod</cp:lastModifiedBy>
  <cp:revision>3</cp:revision>
  <dcterms:created xsi:type="dcterms:W3CDTF">2025-03-01T11:29:00Z</dcterms:created>
  <dcterms:modified xsi:type="dcterms:W3CDTF">2025-03-01T11:29:00Z</dcterms:modified>
</cp:coreProperties>
</file>