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2D8" w:rsidP="002D7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CPPSIS5052 Integrate surveying datasets</w:t>
      </w:r>
      <w:r>
        <w:fldChar w:fldCharType="end"/>
      </w:r>
    </w:p>
    <w:p w:rsidR="002D72D8" w:rsidP="002D72D8">
      <w:pPr>
        <w:pStyle w:val="Version"/>
        <w:sectPr w:rsidSect="009F2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B0E" w:rsidP="009F2B0E">
      <w:pPr>
        <w:pStyle w:val="SuperHeading"/>
      </w:pPr>
      <w:r w:rsidRPr="009F2B0E">
        <w:t>Assessment Requirements for CPPSIS5052 Integrate surveying datasets</w:t>
      </w:r>
    </w:p>
    <w:p w:rsidR="00000000" w:rsidRPr="009F2B0E" w:rsidP="009F2B0E">
      <w:pPr>
        <w:pStyle w:val="Heading1"/>
      </w:pPr>
      <w:bookmarkStart w:id="1" w:name="O_837577"/>
      <w:bookmarkEnd w:id="1"/>
      <w:r w:rsidRPr="009F2B0E">
        <w:t>Modification History</w:t>
      </w:r>
    </w:p>
    <w:p w:rsidR="00000000" w:rsidRPr="009F2B0E" w:rsidP="002D72D8">
      <w:pPr>
        <w:pStyle w:val="BodyText"/>
      </w:pPr>
      <w:r w:rsidRPr="009F2B0E">
        <w:t>Release 1.</w:t>
      </w:r>
    </w:p>
    <w:p w:rsidR="00000000" w:rsidRPr="009F2B0E" w:rsidP="002D72D8">
      <w:pPr>
        <w:pStyle w:val="BodyText"/>
      </w:pPr>
      <w:r w:rsidRPr="009F2B0E">
        <w:t>Replaces superseded equivalent CPPSIS5052A Integrate surveying datasets.</w:t>
      </w:r>
    </w:p>
    <w:p w:rsidR="00000000" w:rsidRPr="009F2B0E" w:rsidP="002D72D8">
      <w:pPr>
        <w:pStyle w:val="BodyText"/>
      </w:pPr>
      <w:r w:rsidRPr="009F2B0E">
        <w:t>This version first released with CPP Property Services Training Package Version 3.</w:t>
      </w:r>
    </w:p>
    <w:p w:rsidR="00000000" w:rsidRPr="009F2B0E" w:rsidP="009F2B0E">
      <w:pPr>
        <w:pStyle w:val="Heading1"/>
      </w:pPr>
      <w:bookmarkStart w:id="2" w:name="O_837580"/>
      <w:bookmarkEnd w:id="2"/>
      <w:r w:rsidRPr="009F2B0E">
        <w:t>Performance Evidence</w:t>
      </w:r>
    </w:p>
    <w:p w:rsidR="00000000" w:rsidRPr="009F2B0E" w:rsidP="002D72D8">
      <w:pPr>
        <w:pStyle w:val="BodyText"/>
      </w:pPr>
      <w:r w:rsidRPr="009F2B0E">
        <w:t>A person demonstrating competency in this unit must satisfy the requirements of the elements, performance criteria, foundation skills a</w:t>
      </w:r>
      <w:r w:rsidRPr="009F2B0E">
        <w:t xml:space="preserve">nd range of conditions of this unit. The person must also integrate two different surveying datasets. </w:t>
      </w:r>
    </w:p>
    <w:p w:rsidR="00000000" w:rsidRPr="009F2B0E" w:rsidP="002D72D8">
      <w:pPr>
        <w:pStyle w:val="BodyText"/>
      </w:pPr>
      <w:r w:rsidRPr="009F2B0E">
        <w:t xml:space="preserve">While integrating the above surveying datasets, the person must: </w:t>
      </w:r>
    </w:p>
    <w:p w:rsidR="00000000" w:rsidRPr="009F2B0E" w:rsidP="009F2B0E">
      <w:pPr>
        <w:pStyle w:val="ListBullet"/>
      </w:pPr>
      <w:r w:rsidRPr="009F2B0E">
        <w:t>exercise precision when editing, processing, comparing, manipulating and archiving sp</w:t>
      </w:r>
      <w:r w:rsidRPr="009F2B0E">
        <w:t>atial data</w:t>
      </w:r>
    </w:p>
    <w:p w:rsidR="00000000" w:rsidRPr="009F2B0E" w:rsidP="009F2B0E">
      <w:pPr>
        <w:pStyle w:val="ListBullet"/>
      </w:pPr>
      <w:r w:rsidRPr="009F2B0E">
        <w:t>select and use industry-accepted processing packages to process surveying datasets into integrated format</w:t>
      </w:r>
    </w:p>
    <w:p w:rsidR="00000000" w:rsidRPr="009F2B0E" w:rsidP="009F2B0E">
      <w:pPr>
        <w:pStyle w:val="ListBullet"/>
      </w:pPr>
      <w:r w:rsidRPr="009F2B0E">
        <w:t>comply with legal requirements when accessing and managing spatial data</w:t>
      </w:r>
    </w:p>
    <w:p w:rsidR="00000000" w:rsidRPr="009F2B0E" w:rsidP="009F2B0E">
      <w:pPr>
        <w:pStyle w:val="ListBullet"/>
      </w:pPr>
      <w:r w:rsidRPr="009F2B0E">
        <w:t>apply contingency measures when solving problems relating to accura</w:t>
      </w:r>
      <w:r w:rsidRPr="009F2B0E">
        <w:t>cy and compatibility of data</w:t>
      </w:r>
    </w:p>
    <w:p w:rsidR="00000000" w:rsidRPr="009F2B0E" w:rsidP="009F2B0E">
      <w:pPr>
        <w:pStyle w:val="ListBullet"/>
      </w:pPr>
      <w:r w:rsidRPr="009F2B0E">
        <w:t>comply with organisational requirements for:</w:t>
      </w:r>
    </w:p>
    <w:p w:rsidR="00000000" w:rsidRPr="009F2B0E" w:rsidP="009F2B0E">
      <w:pPr>
        <w:pStyle w:val="ListBullet2"/>
      </w:pPr>
      <w:r w:rsidRPr="009F2B0E">
        <w:t>communicating with clients and other appropriate persons</w:t>
      </w:r>
    </w:p>
    <w:p w:rsidR="00000000" w:rsidRPr="009F2B0E" w:rsidP="009F2B0E">
      <w:pPr>
        <w:pStyle w:val="ListBullet2"/>
      </w:pPr>
      <w:r w:rsidRPr="009F2B0E">
        <w:t xml:space="preserve">recording data and completing documentation </w:t>
      </w:r>
    </w:p>
    <w:p w:rsidR="00000000" w:rsidRPr="009F2B0E" w:rsidP="009F2B0E">
      <w:pPr>
        <w:pStyle w:val="ListBullet2"/>
      </w:pPr>
      <w:r w:rsidRPr="009F2B0E">
        <w:t>working safely when using screen-based equipment</w:t>
      </w:r>
    </w:p>
    <w:p w:rsidR="00000000" w:rsidRPr="009F2B0E" w:rsidP="009F2B0E">
      <w:pPr>
        <w:pStyle w:val="ListBullet"/>
      </w:pPr>
      <w:r w:rsidRPr="009F2B0E">
        <w:t>use industry-accepted methods for assessing the validity and integrity of spatial data and resolving errors.</w:t>
      </w:r>
    </w:p>
    <w:p w:rsidR="00000000" w:rsidRPr="009F2B0E" w:rsidP="009F2B0E">
      <w:pPr>
        <w:pStyle w:val="AllowPageBreak"/>
      </w:pPr>
    </w:p>
    <w:p w:rsidR="00000000" w:rsidRPr="009F2B0E" w:rsidP="009F2B0E">
      <w:pPr>
        <w:pStyle w:val="Heading1"/>
      </w:pPr>
      <w:bookmarkStart w:id="3" w:name="O_837579"/>
      <w:bookmarkEnd w:id="3"/>
      <w:r w:rsidRPr="009F2B0E">
        <w:t>Knowledge Evidence</w:t>
      </w:r>
    </w:p>
    <w:p w:rsidR="00000000" w:rsidRPr="009F2B0E" w:rsidP="002D72D8">
      <w:pPr>
        <w:pStyle w:val="BodyText"/>
      </w:pPr>
      <w:r w:rsidRPr="009F2B0E">
        <w:t>A person demonstrating competency in this unit must demonstrate knowledge of:</w:t>
      </w:r>
    </w:p>
    <w:p w:rsidR="00000000" w:rsidRPr="009F2B0E" w:rsidP="009F2B0E">
      <w:pPr>
        <w:pStyle w:val="ListBullet"/>
      </w:pPr>
      <w:r w:rsidRPr="009F2B0E">
        <w:t>different types of surveying equ</w:t>
      </w:r>
      <w:r w:rsidRPr="009F2B0E">
        <w:t>ipment used to capture spatial data</w:t>
      </w:r>
    </w:p>
    <w:p w:rsidR="00000000" w:rsidRPr="009F2B0E" w:rsidP="009F2B0E">
      <w:pPr>
        <w:pStyle w:val="ListBullet"/>
      </w:pPr>
      <w:r w:rsidRPr="009F2B0E">
        <w:t>legal requirements for accessing, storing, retrieving and archiving digital and hard copy spatial data, including data privacy and information copyright</w:t>
      </w:r>
    </w:p>
    <w:p w:rsidR="00000000" w:rsidRPr="009F2B0E" w:rsidP="009F2B0E">
      <w:pPr>
        <w:pStyle w:val="ListBullet"/>
      </w:pPr>
      <w:r w:rsidRPr="009F2B0E">
        <w:t>methods for comparing and checking different spatial datasets</w:t>
      </w:r>
    </w:p>
    <w:p w:rsidR="00000000" w:rsidRPr="009F2B0E" w:rsidP="009F2B0E">
      <w:pPr>
        <w:pStyle w:val="ListBullet"/>
      </w:pPr>
      <w:r w:rsidRPr="009F2B0E">
        <w:t>organ</w:t>
      </w:r>
      <w:r w:rsidRPr="009F2B0E">
        <w:t>isational requirements relating to:</w:t>
      </w:r>
    </w:p>
    <w:p w:rsidR="00000000" w:rsidRPr="009F2B0E" w:rsidP="009F2B0E">
      <w:pPr>
        <w:pStyle w:val="ListBullet2"/>
      </w:pPr>
      <w:r w:rsidRPr="009F2B0E">
        <w:t>work health and safety</w:t>
      </w:r>
    </w:p>
    <w:p w:rsidR="00000000" w:rsidRPr="009F2B0E" w:rsidP="009F2B0E">
      <w:pPr>
        <w:pStyle w:val="ListBullet2"/>
      </w:pPr>
      <w:r w:rsidRPr="009F2B0E">
        <w:t>recording data</w:t>
      </w:r>
    </w:p>
    <w:p w:rsidR="00000000" w:rsidRPr="009F2B0E" w:rsidP="009F2B0E">
      <w:pPr>
        <w:pStyle w:val="ListBullet2"/>
      </w:pPr>
      <w:r w:rsidRPr="009F2B0E">
        <w:t>completing documentation</w:t>
      </w:r>
    </w:p>
    <w:p w:rsidR="00000000" w:rsidRPr="009F2B0E" w:rsidP="009F2B0E">
      <w:pPr>
        <w:pStyle w:val="ListBullet"/>
      </w:pPr>
      <w:r w:rsidRPr="009F2B0E">
        <w:t>key features of software applications used to compute measured spatial datasets</w:t>
      </w:r>
    </w:p>
    <w:p w:rsidR="00000000" w:rsidRPr="009F2B0E" w:rsidP="009F2B0E">
      <w:pPr>
        <w:pStyle w:val="ListBullet"/>
      </w:pPr>
      <w:r w:rsidRPr="009F2B0E">
        <w:t>spatial data capture methodologies</w:t>
      </w:r>
    </w:p>
    <w:p w:rsidR="00000000" w:rsidRPr="009F2B0E" w:rsidP="009F2B0E">
      <w:pPr>
        <w:pStyle w:val="ListBullet"/>
      </w:pPr>
      <w:r w:rsidRPr="009F2B0E">
        <w:t>spatial data formats and structures</w:t>
      </w:r>
    </w:p>
    <w:p w:rsidR="00000000" w:rsidRPr="009F2B0E" w:rsidP="009F2B0E">
      <w:pPr>
        <w:pStyle w:val="ListBullet"/>
      </w:pPr>
      <w:r w:rsidRPr="009F2B0E">
        <w:t>spatial data reduction techniques</w:t>
      </w:r>
    </w:p>
    <w:p w:rsidR="00000000" w:rsidRPr="009F2B0E" w:rsidP="009F2B0E">
      <w:pPr>
        <w:pStyle w:val="ListBullet"/>
      </w:pPr>
      <w:r w:rsidRPr="009F2B0E">
        <w:t>key features of spatial reference systems.</w:t>
      </w:r>
    </w:p>
    <w:p w:rsidR="00000000" w:rsidRPr="009F2B0E" w:rsidP="009F2B0E">
      <w:pPr>
        <w:pStyle w:val="AllowPageBreak"/>
      </w:pPr>
    </w:p>
    <w:p w:rsidR="00000000" w:rsidRPr="009F2B0E" w:rsidP="009F2B0E">
      <w:pPr>
        <w:pStyle w:val="Heading1"/>
      </w:pPr>
      <w:bookmarkStart w:id="4" w:name="O_837578"/>
      <w:bookmarkEnd w:id="4"/>
      <w:r w:rsidRPr="009F2B0E">
        <w:t>Assessment Conditions</w:t>
      </w:r>
    </w:p>
    <w:p w:rsidR="00000000" w:rsidRPr="009F2B0E" w:rsidP="002D72D8">
      <w:pPr>
        <w:pStyle w:val="BodyText"/>
      </w:pPr>
      <w:r w:rsidRPr="009F2B0E">
        <w:t>The following must be present and available to learners during assessment activities:</w:t>
      </w:r>
    </w:p>
    <w:p w:rsidR="00000000" w:rsidRPr="009F2B0E" w:rsidP="009F2B0E">
      <w:pPr>
        <w:pStyle w:val="ListBullet"/>
      </w:pPr>
      <w:r w:rsidRPr="009F2B0E">
        <w:t>equipment:</w:t>
      </w:r>
    </w:p>
    <w:p w:rsidR="00000000" w:rsidRPr="009F2B0E" w:rsidP="009F2B0E">
      <w:pPr>
        <w:pStyle w:val="ListBullet2"/>
      </w:pPr>
      <w:r w:rsidRPr="009F2B0E">
        <w:t>computer with software appropriate for in</w:t>
      </w:r>
      <w:r w:rsidRPr="009F2B0E">
        <w:t>tegrating surveying datasets</w:t>
      </w:r>
    </w:p>
    <w:p w:rsidR="00000000" w:rsidRPr="009F2B0E" w:rsidP="009F2B0E">
      <w:pPr>
        <w:pStyle w:val="ListBullet"/>
      </w:pPr>
      <w:r w:rsidRPr="009F2B0E">
        <w:t>specifications:</w:t>
      </w:r>
    </w:p>
    <w:p w:rsidR="00000000" w:rsidRPr="009F2B0E" w:rsidP="009F2B0E">
      <w:pPr>
        <w:pStyle w:val="ListBullet2"/>
      </w:pPr>
      <w:r w:rsidRPr="009F2B0E">
        <w:t>organisational policies, procedures and documentation relating to:</w:t>
      </w:r>
    </w:p>
    <w:p w:rsidR="00000000" w:rsidRPr="009F2B0E" w:rsidP="009F2B0E">
      <w:pPr>
        <w:pStyle w:val="ListBullet3"/>
      </w:pPr>
      <w:r w:rsidRPr="009F2B0E">
        <w:t>work health and safety</w:t>
      </w:r>
    </w:p>
    <w:p w:rsidR="00000000" w:rsidRPr="009F2B0E" w:rsidP="009F2B0E">
      <w:pPr>
        <w:pStyle w:val="ListBullet3"/>
      </w:pPr>
      <w:r w:rsidRPr="009F2B0E">
        <w:t>data privacy and information copyright</w:t>
      </w:r>
    </w:p>
    <w:p w:rsidR="00000000" w:rsidRPr="009F2B0E" w:rsidP="009F2B0E">
      <w:pPr>
        <w:pStyle w:val="ListBullet"/>
      </w:pPr>
      <w:r w:rsidRPr="009F2B0E">
        <w:t>physical conditions:</w:t>
      </w:r>
    </w:p>
    <w:p w:rsidR="00000000" w:rsidRPr="009F2B0E" w:rsidP="009F2B0E">
      <w:pPr>
        <w:pStyle w:val="ListBullet2"/>
      </w:pPr>
      <w:r w:rsidRPr="009F2B0E">
        <w:t>access to equipped work station</w:t>
      </w:r>
    </w:p>
    <w:p w:rsidR="00000000" w:rsidRPr="009F2B0E" w:rsidP="009F2B0E">
      <w:pPr>
        <w:pStyle w:val="ListBullet"/>
      </w:pPr>
      <w:r w:rsidRPr="009F2B0E">
        <w:t>relationships with team members and supervisor:</w:t>
      </w:r>
    </w:p>
    <w:p w:rsidR="00000000" w:rsidRPr="009F2B0E" w:rsidP="009F2B0E">
      <w:pPr>
        <w:pStyle w:val="ListBullet2"/>
      </w:pPr>
      <w:r w:rsidRPr="009F2B0E">
        <w:t>working in a team.</w:t>
      </w:r>
    </w:p>
    <w:p w:rsidR="00000000" w:rsidRPr="009F2B0E" w:rsidP="002D72D8">
      <w:pPr>
        <w:pStyle w:val="BodyText"/>
      </w:pPr>
      <w:r w:rsidRPr="009F2B0E">
        <w:t>Timeframe:</w:t>
      </w:r>
    </w:p>
    <w:p w:rsidR="00000000" w:rsidRPr="009F2B0E" w:rsidP="009F2B0E">
      <w:pPr>
        <w:pStyle w:val="ListBullet"/>
      </w:pPr>
      <w:r w:rsidRPr="009F2B0E">
        <w:t>as specified by task and organisational requirements.</w:t>
      </w:r>
    </w:p>
    <w:p w:rsidR="00000000" w:rsidRPr="009F2B0E" w:rsidP="009F2B0E">
      <w:pPr>
        <w:pStyle w:val="BodyText"/>
      </w:pPr>
    </w:p>
    <w:p w:rsidR="00000000" w:rsidRPr="009F2B0E" w:rsidP="002D72D8">
      <w:pPr>
        <w:pStyle w:val="Heading3"/>
      </w:pPr>
      <w:r w:rsidRPr="009F2B0E">
        <w:rPr>
          <w:rStyle w:val="SpecialBold"/>
        </w:rPr>
        <w:t>Assessor requirements</w:t>
      </w:r>
    </w:p>
    <w:p w:rsidR="00000000" w:rsidRPr="009F2B0E" w:rsidP="002D72D8">
      <w:pPr>
        <w:pStyle w:val="BodyText"/>
      </w:pPr>
      <w:r w:rsidRPr="009F2B0E">
        <w:t>As a minimum, assessors must satisfy the assessor requirements in the Standards for Registered Training Organisations (RTOs) current at the time of assessment.</w:t>
      </w:r>
    </w:p>
    <w:p w:rsidR="00000000" w:rsidRPr="009F2B0E" w:rsidP="009F2B0E">
      <w:pPr>
        <w:pStyle w:val="Heading1"/>
      </w:pPr>
      <w:bookmarkStart w:id="5" w:name="O_837576"/>
      <w:bookmarkEnd w:id="5"/>
      <w:r w:rsidRPr="009F2B0E">
        <w:t>Links</w:t>
      </w:r>
    </w:p>
    <w:p w:rsidR="00000000" w:rsidRPr="009F2B0E" w:rsidP="002D72D8">
      <w:pPr>
        <w:pStyle w:val="BodyText"/>
      </w:pPr>
      <w:r w:rsidRPr="009F2B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B6EE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F2B0E" w:rsidP="009F2B0E"/>
    <w:sectPr w:rsidSect="009F2B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B0E" w:rsidRPr="002D72D8" w:rsidP="002D7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2D8" w:rsidP="009F2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72D8" w:rsidP="009F2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D72D8" w:rsidP="009F2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2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B0E" w:rsidRPr="002D72D8" w:rsidP="002D72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2D8" w:rsidRPr="002D2AF8" w:rsidP="009F2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CPPSIS5052 Integrate surveying datasets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2D72D8" w:rsidP="009F2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8479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E49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14CE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B0E"/>
  </w:style>
  <w:style w:type="character" w:customStyle="1" w:styleId="Heading1Char">
    <w:name w:val="Heading 1 Char"/>
    <w:basedOn w:val="DefaultParagraphFont"/>
    <w:link w:val="Heading1"/>
    <w:rsid w:val="009F2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B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B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B0E"/>
    <w:rPr>
      <w:b/>
      <w:spacing w:val="0"/>
    </w:rPr>
  </w:style>
  <w:style w:type="paragraph" w:styleId="ListBullet2">
    <w:name w:val="List Bullet 2"/>
    <w:basedOn w:val="List2"/>
    <w:rsid w:val="009F2B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2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F2B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F2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B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B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B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B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2B0E"/>
    <w:rPr>
      <w:i/>
    </w:rPr>
  </w:style>
  <w:style w:type="paragraph" w:styleId="Caption">
    <w:name w:val="caption"/>
    <w:basedOn w:val="BodyText"/>
    <w:next w:val="Normal"/>
    <w:qFormat/>
    <w:rsid w:val="009F2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B0E"/>
  </w:style>
  <w:style w:type="paragraph" w:styleId="TableofFigures">
    <w:name w:val="table of figures"/>
    <w:basedOn w:val="Normal"/>
    <w:next w:val="Normal"/>
    <w:semiHidden/>
    <w:rsid w:val="009F2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B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F2B0E"/>
    <w:rPr>
      <w:rFonts w:ascii="Wingdings" w:hAnsi="Wingdings"/>
    </w:rPr>
  </w:style>
  <w:style w:type="paragraph" w:customStyle="1" w:styleId="TableHeading">
    <w:name w:val="Table Heading"/>
    <w:basedOn w:val="HeadingBase"/>
    <w:rsid w:val="009F2B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B0E"/>
    <w:rPr>
      <w:color w:val="0033CC"/>
      <w:u w:val="none"/>
    </w:rPr>
  </w:style>
  <w:style w:type="paragraph" w:customStyle="1" w:styleId="BodyTextRight">
    <w:name w:val="Body Text Right"/>
    <w:basedOn w:val="BodyText"/>
    <w:rsid w:val="009F2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B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B0E"/>
    <w:rPr>
      <w:sz w:val="32"/>
    </w:rPr>
  </w:style>
  <w:style w:type="paragraph" w:customStyle="1" w:styleId="HeadingProcedure">
    <w:name w:val="Heading Procedure"/>
    <w:basedOn w:val="HeadingBase"/>
    <w:next w:val="Normal"/>
    <w:rsid w:val="009F2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B0E"/>
    <w:pPr>
      <w:spacing w:before="60" w:after="60"/>
    </w:pPr>
  </w:style>
  <w:style w:type="paragraph" w:styleId="ListContinue">
    <w:name w:val="List Continue"/>
    <w:basedOn w:val="List"/>
    <w:rsid w:val="009F2B0E"/>
    <w:pPr>
      <w:ind w:firstLine="0"/>
    </w:pPr>
  </w:style>
  <w:style w:type="paragraph" w:customStyle="1" w:styleId="ListNote">
    <w:name w:val="List Note"/>
    <w:basedOn w:val="List"/>
    <w:rsid w:val="009F2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B0E"/>
    <w:rPr>
      <w:rFonts w:ascii="Courier New" w:hAnsi="Courier New"/>
    </w:rPr>
  </w:style>
  <w:style w:type="paragraph" w:customStyle="1" w:styleId="NoteBullet">
    <w:name w:val="Note Bullet"/>
    <w:basedOn w:val="Note"/>
    <w:rsid w:val="009F2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B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B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B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F2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B0E"/>
    <w:rPr>
      <w:b/>
      <w:smallCaps/>
    </w:rPr>
  </w:style>
  <w:style w:type="paragraph" w:customStyle="1" w:styleId="TableListNumber">
    <w:name w:val="Table List Number"/>
    <w:basedOn w:val="ListNumber"/>
    <w:rsid w:val="009F2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B0E"/>
    <w:pPr>
      <w:numPr>
        <w:numId w:val="10"/>
      </w:numPr>
    </w:pPr>
  </w:style>
  <w:style w:type="paragraph" w:customStyle="1" w:styleId="ListAlpha2">
    <w:name w:val="List Alpha 2"/>
    <w:basedOn w:val="List2"/>
    <w:rsid w:val="009F2B0E"/>
    <w:pPr>
      <w:numPr>
        <w:numId w:val="9"/>
      </w:numPr>
    </w:pPr>
  </w:style>
  <w:style w:type="paragraph" w:styleId="List2">
    <w:name w:val="List 2"/>
    <w:basedOn w:val="BodyText"/>
    <w:rsid w:val="009F2B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B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F2B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F2B0E"/>
    <w:pPr>
      <w:numPr>
        <w:numId w:val="5"/>
      </w:numPr>
    </w:pPr>
  </w:style>
  <w:style w:type="paragraph" w:styleId="ListContinue2">
    <w:name w:val="List Continue 2"/>
    <w:basedOn w:val="List2"/>
    <w:rsid w:val="009F2B0E"/>
    <w:pPr>
      <w:ind w:firstLine="0"/>
    </w:pPr>
  </w:style>
  <w:style w:type="paragraph" w:styleId="ListContinue3">
    <w:name w:val="List Continue 3"/>
    <w:basedOn w:val="List3"/>
    <w:rsid w:val="009F2B0E"/>
    <w:pPr>
      <w:ind w:left="1021" w:firstLine="0"/>
    </w:pPr>
  </w:style>
  <w:style w:type="paragraph" w:styleId="ListContinue4">
    <w:name w:val="List Continue 4"/>
    <w:basedOn w:val="List4"/>
    <w:rsid w:val="009F2B0E"/>
    <w:pPr>
      <w:ind w:firstLine="0"/>
    </w:pPr>
  </w:style>
  <w:style w:type="paragraph" w:styleId="ListContinue5">
    <w:name w:val="List Continue 5"/>
    <w:basedOn w:val="List5"/>
    <w:rsid w:val="009F2B0E"/>
    <w:pPr>
      <w:ind w:firstLine="0"/>
    </w:pPr>
  </w:style>
  <w:style w:type="paragraph" w:styleId="ListNumber3">
    <w:name w:val="List Number 3"/>
    <w:basedOn w:val="List3"/>
    <w:rsid w:val="009F2B0E"/>
    <w:pPr>
      <w:numPr>
        <w:numId w:val="6"/>
      </w:numPr>
    </w:pPr>
  </w:style>
  <w:style w:type="paragraph" w:styleId="ListNumber4">
    <w:name w:val="List Number 4"/>
    <w:basedOn w:val="List4"/>
    <w:rsid w:val="009F2B0E"/>
    <w:pPr>
      <w:numPr>
        <w:numId w:val="7"/>
      </w:numPr>
    </w:pPr>
  </w:style>
  <w:style w:type="paragraph" w:styleId="ListNumber5">
    <w:name w:val="List Number 5"/>
    <w:basedOn w:val="List5"/>
    <w:rsid w:val="009F2B0E"/>
    <w:pPr>
      <w:numPr>
        <w:numId w:val="8"/>
      </w:numPr>
    </w:pPr>
  </w:style>
  <w:style w:type="paragraph" w:styleId="BlockText">
    <w:name w:val="Block Text"/>
    <w:basedOn w:val="Normal"/>
    <w:rsid w:val="009F2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B0E"/>
    <w:rPr>
      <w:sz w:val="16"/>
      <w:vertAlign w:val="superscript"/>
    </w:rPr>
  </w:style>
  <w:style w:type="character" w:customStyle="1" w:styleId="Symbols">
    <w:name w:val="Symbols"/>
    <w:basedOn w:val="DefaultParagraphFont"/>
    <w:rsid w:val="009F2B0E"/>
    <w:rPr>
      <w:rFonts w:ascii="Symbol" w:hAnsi="Symbol"/>
    </w:rPr>
  </w:style>
  <w:style w:type="character" w:customStyle="1" w:styleId="MenuOptions">
    <w:name w:val="Menu Options"/>
    <w:basedOn w:val="DefaultParagraphFont"/>
    <w:rsid w:val="009F2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B0E"/>
    <w:rPr>
      <w:b/>
    </w:rPr>
  </w:style>
  <w:style w:type="character" w:customStyle="1" w:styleId="Underlined">
    <w:name w:val="Underlined"/>
    <w:basedOn w:val="DefaultParagraphFont"/>
    <w:rsid w:val="009F2B0E"/>
    <w:rPr>
      <w:u w:val="single"/>
    </w:rPr>
  </w:style>
  <w:style w:type="paragraph" w:customStyle="1" w:styleId="TableBodyTextRight">
    <w:name w:val="Table Body Text Right"/>
    <w:basedOn w:val="TableBodyText"/>
    <w:rsid w:val="009F2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B0E"/>
    <w:rPr>
      <w:sz w:val="18"/>
    </w:rPr>
  </w:style>
  <w:style w:type="paragraph" w:customStyle="1" w:styleId="BodySmallRight">
    <w:name w:val="Body Small Right"/>
    <w:basedOn w:val="BodyTextRight"/>
    <w:rsid w:val="009F2B0E"/>
    <w:rPr>
      <w:sz w:val="18"/>
      <w:szCs w:val="18"/>
    </w:rPr>
  </w:style>
  <w:style w:type="paragraph" w:customStyle="1" w:styleId="MarginEdition">
    <w:name w:val="Margin Edition"/>
    <w:basedOn w:val="MarginNote"/>
    <w:rsid w:val="009F2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B0E"/>
    <w:rPr>
      <w:sz w:val="2"/>
      <w:szCs w:val="2"/>
    </w:rPr>
  </w:style>
  <w:style w:type="character" w:customStyle="1" w:styleId="Small">
    <w:name w:val="Small"/>
    <w:basedOn w:val="DefaultParagraphFont"/>
    <w:rsid w:val="009F2B0E"/>
    <w:rPr>
      <w:sz w:val="16"/>
    </w:rPr>
  </w:style>
  <w:style w:type="paragraph" w:customStyle="1" w:styleId="WideTable">
    <w:name w:val="Wide Table"/>
    <w:basedOn w:val="Normal"/>
    <w:rsid w:val="009F2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B0E"/>
  </w:style>
  <w:style w:type="paragraph" w:styleId="Quote">
    <w:name w:val="Quote"/>
    <w:basedOn w:val="Heading1"/>
    <w:link w:val="QuoteChar"/>
    <w:qFormat/>
    <w:rsid w:val="009F2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B0E"/>
    <w:pPr>
      <w:pageBreakBefore/>
    </w:pPr>
  </w:style>
  <w:style w:type="paragraph" w:customStyle="1" w:styleId="Border">
    <w:name w:val="Border"/>
    <w:basedOn w:val="Normal"/>
    <w:qFormat/>
    <w:rsid w:val="009F2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B0E"/>
    <w:rPr>
      <w:u w:val="single"/>
    </w:rPr>
  </w:style>
  <w:style w:type="character" w:customStyle="1" w:styleId="BoldandItalics">
    <w:name w:val="Bold and Italics"/>
    <w:qFormat/>
    <w:rsid w:val="009F2B0E"/>
    <w:rPr>
      <w:b/>
      <w:i/>
      <w:u w:val="none"/>
    </w:rPr>
  </w:style>
  <w:style w:type="paragraph" w:styleId="BalloonText">
    <w:name w:val="Balloon Text"/>
    <w:basedOn w:val="Normal"/>
    <w:link w:val="BalloonTextChar"/>
    <w:rsid w:val="009F2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B0E"/>
    <w:pPr>
      <w:spacing w:before="0" w:after="0"/>
    </w:pPr>
  </w:style>
  <w:style w:type="paragraph" w:customStyle="1" w:styleId="BodyTextBold">
    <w:name w:val="Body Text Bold"/>
    <w:basedOn w:val="BodyText"/>
    <w:qFormat/>
    <w:rsid w:val="009F2B0E"/>
    <w:rPr>
      <w:b/>
    </w:rPr>
  </w:style>
  <w:style w:type="character" w:styleId="Hyperlink">
    <w:name w:val="Hyperlink"/>
    <w:basedOn w:val="DefaultParagraphFont"/>
    <w:uiPriority w:val="99"/>
    <w:unhideWhenUsed/>
    <w:rsid w:val="002D7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2693</Characters>
  <Application>Microsoft Office Word</Application>
  <DocSecurity>0</DocSecurity>
  <Lines>74</Lines>
  <Paragraphs>60</Paragraphs>
  <ScaleCrop>false</ScaleCrop>
  <Company>Author-it Software Corporation Ltd.</Company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CPPSIS5052 Integrate surveying datasets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2021-01-07T13:46:00Z</dcterms:created>
  <dcterms:modified xsi:type="dcterms:W3CDTF">2021-01-07T13:46:00Z</dcterms:modified>
</cp:coreProperties>
</file>