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C7A" w:rsidP="00851C7A">
      <w:pPr>
        <w:pStyle w:val="Title"/>
      </w:pPr>
      <w:r>
        <w:fldChar w:fldCharType="begin"/>
      </w:r>
      <w:r>
        <w:instrText xml:space="preserve"> TITLE   \* MERGEFORMAT </w:instrText>
      </w:r>
      <w:r>
        <w:fldChar w:fldCharType="separate"/>
      </w:r>
      <w:r>
        <w:t>CPPSIS5048 Conduct engineering surveys</w:t>
      </w:r>
      <w:r>
        <w:fldChar w:fldCharType="end"/>
      </w:r>
    </w:p>
    <w:p w:rsidR="00851C7A" w:rsidP="00851C7A">
      <w:pPr>
        <w:pStyle w:val="Version"/>
        <w:sectPr w:rsidSect="003310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01D" w:rsidP="0033101D">
      <w:pPr>
        <w:pStyle w:val="SuperHeading"/>
      </w:pPr>
      <w:r w:rsidRPr="0033101D">
        <w:t>CPPSIS5048 Conduct engineering surveys</w:t>
      </w:r>
    </w:p>
    <w:p w:rsidR="00000000" w:rsidRPr="0033101D" w:rsidP="0033101D">
      <w:pPr>
        <w:pStyle w:val="Heading1"/>
      </w:pPr>
      <w:bookmarkStart w:id="1" w:name="O_837413"/>
      <w:bookmarkEnd w:id="1"/>
      <w:r w:rsidRPr="0033101D">
        <w:t>Modification History</w:t>
      </w:r>
    </w:p>
    <w:p w:rsidR="00000000" w:rsidRPr="0033101D" w:rsidP="00851C7A">
      <w:pPr>
        <w:pStyle w:val="BodyText"/>
      </w:pPr>
      <w:r w:rsidRPr="0033101D">
        <w:t>Release 1.</w:t>
      </w:r>
    </w:p>
    <w:p w:rsidR="00000000" w:rsidRPr="0033101D" w:rsidP="00851C7A">
      <w:pPr>
        <w:pStyle w:val="BodyText"/>
      </w:pPr>
      <w:r w:rsidRPr="0033101D">
        <w:t>Replaces superseded equivalent CPPSIS5048A Conduct an engineering survey.</w:t>
      </w:r>
    </w:p>
    <w:p w:rsidR="00851C7A" w:rsidP="00851C7A">
      <w:pPr>
        <w:pStyle w:val="BodyText"/>
      </w:pPr>
      <w:r w:rsidRPr="0033101D">
        <w:t>This version first released with CPP Property Services Training Package Version 3.</w:t>
      </w:r>
    </w:p>
    <w:p w:rsidR="00000000" w:rsidRPr="0033101D" w:rsidP="0033101D">
      <w:pPr>
        <w:pStyle w:val="Heading1"/>
      </w:pPr>
      <w:bookmarkStart w:id="2" w:name="O_837420"/>
      <w:bookmarkEnd w:id="2"/>
      <w:r w:rsidRPr="0033101D">
        <w:t>Application</w:t>
      </w:r>
    </w:p>
    <w:p w:rsidR="00000000" w:rsidRPr="0033101D" w:rsidP="00851C7A">
      <w:pPr>
        <w:pStyle w:val="BodyText"/>
      </w:pPr>
      <w:r w:rsidRPr="0033101D">
        <w:t>This unit of competency specifies t</w:t>
      </w:r>
      <w:r w:rsidRPr="0033101D">
        <w:t>he outcomes required to conduct an engineering survey based on specifications and information in construction or engineering designs. The unit covers using surveying equipment to measure, record and reduce surveying data. It requires the ability to validat</w:t>
      </w:r>
      <w:r w:rsidRPr="0033101D">
        <w:t xml:space="preserve">e the accuracy of data, and identify discrepancies between specifications and actual activities. </w:t>
      </w:r>
    </w:p>
    <w:p w:rsidR="00000000" w:rsidRPr="0033101D" w:rsidP="00851C7A">
      <w:pPr>
        <w:pStyle w:val="BodyText"/>
      </w:pPr>
      <w:r w:rsidRPr="0033101D">
        <w:t>The unit supports those who work under limited supervision in a surveying team.</w:t>
      </w:r>
    </w:p>
    <w:p w:rsidR="00000000" w:rsidRPr="0033101D" w:rsidP="00851C7A">
      <w:pPr>
        <w:pStyle w:val="BodyText"/>
      </w:pPr>
      <w:r w:rsidRPr="0033101D">
        <w:t>No licensing, legislative, regulatory, or certification requirements apply t</w:t>
      </w:r>
      <w:r w:rsidRPr="0033101D">
        <w:t>o this unit of competency at the time of endorsement.</w:t>
      </w:r>
    </w:p>
    <w:p w:rsidR="00000000" w:rsidRPr="0033101D" w:rsidP="0033101D">
      <w:pPr>
        <w:pStyle w:val="Heading1"/>
      </w:pPr>
      <w:bookmarkStart w:id="3" w:name="O_837419"/>
      <w:bookmarkEnd w:id="3"/>
      <w:r w:rsidRPr="0033101D">
        <w:t>Pre-requisite Unit</w:t>
      </w:r>
    </w:p>
    <w:p w:rsidR="00000000" w:rsidRPr="0033101D" w:rsidP="00851C7A">
      <w:pPr>
        <w:pStyle w:val="BodyText"/>
      </w:pPr>
      <w:r w:rsidRPr="0033101D">
        <w:t>Nil</w:t>
      </w:r>
    </w:p>
    <w:p w:rsidR="00000000" w:rsidRPr="0033101D" w:rsidP="0033101D">
      <w:pPr>
        <w:pStyle w:val="Heading1"/>
      </w:pPr>
      <w:bookmarkStart w:id="4" w:name="O_837418"/>
      <w:bookmarkEnd w:id="4"/>
      <w:r w:rsidRPr="0033101D">
        <w:t>Unit Sector</w:t>
      </w:r>
    </w:p>
    <w:p w:rsidR="00000000" w:rsidRPr="0033101D" w:rsidP="00851C7A">
      <w:pPr>
        <w:pStyle w:val="BodyText"/>
      </w:pPr>
      <w:r w:rsidRPr="0033101D">
        <w:t>Surveying and spatial information services</w:t>
      </w:r>
    </w:p>
    <w:p w:rsidR="00000000" w:rsidRPr="0033101D" w:rsidP="0033101D">
      <w:pPr>
        <w:pStyle w:val="Heading1"/>
      </w:pPr>
      <w:bookmarkStart w:id="5" w:name="O_837417"/>
      <w:bookmarkEnd w:id="5"/>
      <w:r w:rsidRPr="0033101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3101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Elements describe the essential outcome</w:t>
            </w:r>
            <w:r w:rsidRPr="0033101D">
              <w:t>s.</w:t>
            </w:r>
          </w:p>
        </w:tc>
        <w:tc>
          <w:tcPr>
            <w:tcW w:w="6380" w:type="dxa"/>
            <w:gridSpan w:val="2"/>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Performance criteria describe the performance needed to demonstrate achievement of the element. Where bold italicised text is used, further information is detailed in the range of conditions.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1.</w:t>
            </w:r>
          </w:p>
        </w:tc>
        <w:tc>
          <w:tcPr>
            <w:tcW w:w="1962" w:type="dxa"/>
            <w:vMerge w:val="restart"/>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 xml:space="preserve">Prepare for engineering </w:t>
            </w:r>
            <w:r w:rsidRPr="0033101D">
              <w:t>survey.</w:t>
            </w: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1.1.</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 xml:space="preserve">Project requirements and specifications are identified and analysed to determine surveying data requirements </w:t>
            </w:r>
            <w:r w:rsidRPr="0033101D">
              <w:t xml:space="preserve">in consultation with </w:t>
            </w:r>
            <w:r w:rsidRPr="0033101D">
              <w:rPr>
                <w:rStyle w:val="BoldandItalics"/>
              </w:rPr>
              <w:t>appropriate persons</w:t>
            </w:r>
            <w:r w:rsidRPr="0033101D">
              <w:t>.</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1.2.</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Key survey activities are planned according to available resources, project and organisational re</w:t>
            </w:r>
            <w:r w:rsidRPr="0033101D">
              <w:t>quirements.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1.3.</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Compliance with legal and statutory standards is planned according to project requirements.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2.</w:t>
            </w:r>
          </w:p>
        </w:tc>
        <w:tc>
          <w:tcPr>
            <w:tcW w:w="1962" w:type="dxa"/>
            <w:vMerge w:val="restart"/>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Carry out engineering surveying tasks.</w:t>
            </w: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2.1.</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Surveying equipment is selected, calibrated and checked to ensure correct operation and functionality, and problems are reported or resolved according to manufacturer specifications.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2.2.</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Identified survey components are me</w:t>
            </w:r>
            <w:r w:rsidRPr="0033101D">
              <w:t>asured according to project requirements and specifications.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2.3.</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Measured surveying data is reduced according to project requirements and specifications.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2.4.</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Measurements are validated and recorded according to project specifications and organisati</w:t>
            </w:r>
            <w:r w:rsidRPr="0033101D">
              <w:t>onal requirements.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2.5.</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Problems are identified and resolved, and contingencies managed according to organisational requirements.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3.</w:t>
            </w:r>
          </w:p>
        </w:tc>
        <w:tc>
          <w:tcPr>
            <w:tcW w:w="1962" w:type="dxa"/>
            <w:vMerge w:val="restart"/>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Finalise and report engineering survey results.</w:t>
            </w: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3.1.</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Survey is finalised and checked for compliance with project and organisational requirements.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3.2.</w:t>
            </w:r>
          </w:p>
        </w:tc>
        <w:tc>
          <w:tcPr>
            <w:tcW w:w="561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Appropriate persons are notified of survey results according to organisational requirements.</w:t>
            </w:r>
          </w:p>
        </w:tc>
      </w:tr>
      <w:tr w:rsidTr="0033101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3.3.</w:t>
            </w:r>
          </w:p>
        </w:tc>
        <w:tc>
          <w:tcPr>
            <w:tcW w:w="5610" w:type="dxa"/>
            <w:tcBorders>
              <w:top w:val="nil"/>
              <w:left w:val="nil"/>
              <w:bottom w:val="nil"/>
              <w:right w:val="nil"/>
            </w:tcBorders>
            <w:tcMar>
              <w:top w:w="0" w:type="dxa"/>
              <w:left w:w="62" w:type="dxa"/>
              <w:bottom w:w="0" w:type="dxa"/>
              <w:right w:w="62" w:type="dxa"/>
            </w:tcMar>
          </w:tcPr>
          <w:p w:rsidR="00000000" w:rsidRPr="0033101D" w:rsidP="0033101D">
            <w:pPr>
              <w:pStyle w:val="BodyText"/>
            </w:pPr>
            <w:r w:rsidRPr="0033101D">
              <w:t>Survey documentation is completed and data archived according to project and organisational requirements.</w:t>
            </w:r>
          </w:p>
        </w:tc>
      </w:tr>
    </w:tbl>
    <w:p w:rsidR="00000000" w:rsidRPr="0033101D" w:rsidP="0033101D">
      <w:pPr>
        <w:pStyle w:val="BodyText"/>
      </w:pPr>
    </w:p>
    <w:p w:rsidR="00000000" w:rsidRPr="0033101D" w:rsidP="0033101D">
      <w:pPr>
        <w:pStyle w:val="AllowPageBreak"/>
      </w:pPr>
    </w:p>
    <w:p w:rsidR="00000000" w:rsidRPr="0033101D" w:rsidP="0033101D">
      <w:pPr>
        <w:pStyle w:val="Heading1"/>
      </w:pPr>
      <w:bookmarkStart w:id="6" w:name="O_837416"/>
      <w:bookmarkEnd w:id="6"/>
      <w:r w:rsidRPr="0033101D">
        <w:t>Foundation Skills</w:t>
      </w:r>
    </w:p>
    <w:tbl>
      <w:tblPr>
        <w:tblW w:w="0" w:type="auto"/>
        <w:tblLayout w:type="fixed"/>
        <w:tblCellMar>
          <w:left w:w="62" w:type="dxa"/>
          <w:right w:w="62" w:type="dxa"/>
        </w:tblCellMar>
        <w:tblLook w:val="0000"/>
      </w:tblPr>
      <w:tblGrid>
        <w:gridCol w:w="2195"/>
        <w:gridCol w:w="6877"/>
      </w:tblGrid>
      <w:tr w:rsidTr="003310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This section describes the language, literacy, numeracy and employment skills essential to performance in this un</w:t>
            </w:r>
            <w:r w:rsidRPr="0033101D">
              <w:t>it but not explicit in the performance criteria.</w:t>
            </w: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3101D" w:rsidP="0033101D">
            <w:pPr>
              <w:pStyle w:val="BodyText"/>
            </w:pPr>
            <w:r w:rsidRPr="0033101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rPr>
                <w:rStyle w:val="SpecialBold"/>
              </w:rPr>
              <w:t>Performance feature</w:t>
            </w: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33101D">
            <w:pPr>
              <w:pStyle w:val="ListBullet"/>
              <w:rPr>
                <w:lang w:val="en-NZ"/>
              </w:rPr>
            </w:pPr>
            <w:r w:rsidRPr="0033101D">
              <w:t>plan and prioritise work to meet survey timeframes and resource constraints.</w:t>
            </w: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Numeracy skills to:</w:t>
            </w:r>
          </w:p>
        </w:tc>
        <w:tc>
          <w:tcPr>
            <w:tcW w:w="6877" w:type="dxa"/>
            <w:tcBorders>
              <w:top w:val="nil"/>
              <w:left w:val="nil"/>
              <w:bottom w:val="nil"/>
              <w:right w:val="nil"/>
            </w:tcBorders>
            <w:tcMar>
              <w:top w:w="0" w:type="dxa"/>
              <w:left w:w="62" w:type="dxa"/>
              <w:bottom w:w="0" w:type="dxa"/>
              <w:right w:w="62" w:type="dxa"/>
            </w:tcMar>
          </w:tcPr>
          <w:p w:rsidR="00000000" w:rsidP="0033101D">
            <w:pPr>
              <w:pStyle w:val="ListBullet"/>
              <w:rPr>
                <w:lang w:val="en-NZ"/>
              </w:rPr>
            </w:pPr>
            <w:r w:rsidRPr="0033101D">
              <w:t>conduct precise measurements and computations relating to length, angle, elevation, area and volume.</w:t>
            </w: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3101D" w:rsidP="0033101D">
            <w:pPr>
              <w:pStyle w:val="ListBullet"/>
            </w:pPr>
            <w:r w:rsidRPr="0033101D">
              <w:t>ask questions to clarify client requirements</w:t>
            </w:r>
          </w:p>
          <w:p w:rsidR="00000000" w:rsidP="0033101D">
            <w:pPr>
              <w:pStyle w:val="ListBullet"/>
              <w:rPr>
                <w:lang w:val="en-NZ"/>
              </w:rPr>
            </w:pPr>
            <w:r w:rsidRPr="0033101D">
              <w:t>explain and discuss survey results with appropriate persons.</w:t>
            </w: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Reading sk</w:t>
            </w:r>
            <w:r w:rsidRPr="0033101D">
              <w:t>ills to:</w:t>
            </w:r>
          </w:p>
        </w:tc>
        <w:tc>
          <w:tcPr>
            <w:tcW w:w="6877" w:type="dxa"/>
            <w:tcBorders>
              <w:top w:val="nil"/>
              <w:left w:val="nil"/>
              <w:bottom w:val="nil"/>
              <w:right w:val="nil"/>
            </w:tcBorders>
            <w:tcMar>
              <w:top w:w="0" w:type="dxa"/>
              <w:left w:w="62" w:type="dxa"/>
              <w:bottom w:w="0" w:type="dxa"/>
              <w:right w:w="62" w:type="dxa"/>
            </w:tcMar>
          </w:tcPr>
          <w:p w:rsidR="00000000" w:rsidP="0033101D">
            <w:pPr>
              <w:pStyle w:val="ListBullet"/>
              <w:rPr>
                <w:lang w:val="en-NZ"/>
              </w:rPr>
            </w:pPr>
            <w:r w:rsidRPr="0033101D">
              <w:t>analyse graphical and technical information in construction and engineering drawings.</w:t>
            </w: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Writing skills to:</w:t>
            </w:r>
          </w:p>
        </w:tc>
        <w:tc>
          <w:tcPr>
            <w:tcW w:w="6877" w:type="dxa"/>
            <w:tcBorders>
              <w:top w:val="nil"/>
              <w:left w:val="nil"/>
              <w:bottom w:val="nil"/>
              <w:right w:val="nil"/>
            </w:tcBorders>
            <w:tcMar>
              <w:top w:w="0" w:type="dxa"/>
              <w:left w:w="62" w:type="dxa"/>
              <w:bottom w:w="0" w:type="dxa"/>
              <w:right w:w="62" w:type="dxa"/>
            </w:tcMar>
          </w:tcPr>
          <w:p w:rsidR="00000000" w:rsidRPr="0033101D" w:rsidP="0033101D">
            <w:pPr>
              <w:pStyle w:val="ListBullet"/>
            </w:pPr>
            <w:r w:rsidRPr="0033101D">
              <w:t>prepare conformance and non-conformance reports</w:t>
            </w:r>
          </w:p>
          <w:p w:rsidR="00000000" w:rsidP="0033101D">
            <w:pPr>
              <w:pStyle w:val="ListBullet"/>
              <w:rPr>
                <w:lang w:val="en-NZ"/>
              </w:rPr>
            </w:pPr>
            <w:r w:rsidRPr="0033101D">
              <w:t>record technical information in organisational documentation.</w:t>
            </w: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Technology skills to:</w:t>
            </w:r>
          </w:p>
        </w:tc>
        <w:tc>
          <w:tcPr>
            <w:tcW w:w="6877" w:type="dxa"/>
            <w:tcBorders>
              <w:top w:val="nil"/>
              <w:left w:val="nil"/>
              <w:bottom w:val="nil"/>
              <w:right w:val="nil"/>
            </w:tcBorders>
            <w:tcMar>
              <w:top w:w="0" w:type="dxa"/>
              <w:left w:w="62" w:type="dxa"/>
              <w:bottom w:w="0" w:type="dxa"/>
              <w:right w:w="62" w:type="dxa"/>
            </w:tcMar>
          </w:tcPr>
          <w:p w:rsidR="00000000" w:rsidP="0033101D">
            <w:pPr>
              <w:pStyle w:val="ListBullet"/>
              <w:rPr>
                <w:lang w:val="en-NZ"/>
              </w:rPr>
            </w:pPr>
            <w:r w:rsidRPr="0033101D">
              <w:t>calibrate specialised surveying equipment.</w:t>
            </w: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p>
        </w:tc>
      </w:tr>
      <w:tr w:rsidTr="0033101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3101D" w:rsidP="0033101D">
            <w:pPr>
              <w:pStyle w:val="ListBullet"/>
            </w:pPr>
            <w:r w:rsidRPr="0033101D">
              <w:t>select appropriate validation methods to verify accuracy of data.</w:t>
            </w:r>
          </w:p>
        </w:tc>
      </w:tr>
    </w:tbl>
    <w:p w:rsidR="00000000" w:rsidRPr="0033101D" w:rsidP="0033101D">
      <w:pPr>
        <w:pStyle w:val="BodyText"/>
      </w:pPr>
    </w:p>
    <w:p w:rsidR="00000000" w:rsidRPr="0033101D" w:rsidP="0033101D">
      <w:pPr>
        <w:pStyle w:val="AllowPageBreak"/>
      </w:pPr>
    </w:p>
    <w:p w:rsidR="00000000" w:rsidRPr="0033101D" w:rsidP="0033101D">
      <w:pPr>
        <w:pStyle w:val="Heading1"/>
      </w:pPr>
      <w:bookmarkStart w:id="7" w:name="O_837415"/>
      <w:bookmarkEnd w:id="7"/>
      <w:r w:rsidRPr="0033101D">
        <w:t>Range of Conditions</w:t>
      </w:r>
    </w:p>
    <w:tbl>
      <w:tblPr>
        <w:tblW w:w="0" w:type="auto"/>
        <w:tblLayout w:type="fixed"/>
        <w:tblCellMar>
          <w:left w:w="62" w:type="dxa"/>
          <w:right w:w="62" w:type="dxa"/>
        </w:tblCellMar>
        <w:tblLook w:val="0000"/>
      </w:tblPr>
      <w:tblGrid>
        <w:gridCol w:w="2364"/>
        <w:gridCol w:w="6708"/>
      </w:tblGrid>
      <w:tr w:rsidTr="003310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t>This section specifies work environments and conditions that may affect performance. Essential operating conditions that may be present (depending on the work situation, needs of the candidate, accessibility of the item, and local industry and regional con</w:t>
            </w:r>
            <w:r w:rsidRPr="0033101D">
              <w:t>texts) are included. Bold italicised wording, if used in the performance criteria, is detailed below.</w:t>
            </w:r>
          </w:p>
        </w:tc>
      </w:tr>
      <w:tr w:rsidTr="0033101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3101D">
            <w:pPr>
              <w:pStyle w:val="BodyText"/>
              <w:rPr>
                <w:lang w:val="en-NZ"/>
              </w:rPr>
            </w:pPr>
            <w:r w:rsidRPr="0033101D">
              <w:rPr>
                <w:rStyle w:val="BoldandItalics"/>
              </w:rPr>
              <w:t xml:space="preserve">Appropriate persons </w:t>
            </w:r>
            <w:r w:rsidRPr="0033101D">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3101D" w:rsidP="0033101D">
            <w:pPr>
              <w:pStyle w:val="ListBullet"/>
            </w:pPr>
            <w:r w:rsidRPr="0033101D">
              <w:t>client</w:t>
            </w:r>
          </w:p>
          <w:p w:rsidR="00000000" w:rsidRPr="0033101D" w:rsidP="0033101D">
            <w:pPr>
              <w:pStyle w:val="ListBullet"/>
            </w:pPr>
            <w:r w:rsidRPr="0033101D">
              <w:t>colleague</w:t>
            </w:r>
          </w:p>
          <w:p w:rsidR="00000000" w:rsidRPr="0033101D" w:rsidP="0033101D">
            <w:pPr>
              <w:pStyle w:val="ListBullet"/>
            </w:pPr>
            <w:r w:rsidRPr="0033101D">
              <w:t>end user</w:t>
            </w:r>
          </w:p>
          <w:p w:rsidR="00000000" w:rsidRPr="0033101D" w:rsidP="0033101D">
            <w:pPr>
              <w:pStyle w:val="ListBullet"/>
            </w:pPr>
            <w:r w:rsidRPr="0033101D">
              <w:t>engineer</w:t>
            </w:r>
          </w:p>
          <w:p w:rsidR="00000000" w:rsidRPr="0033101D" w:rsidP="0033101D">
            <w:pPr>
              <w:pStyle w:val="ListBullet"/>
            </w:pPr>
            <w:r w:rsidRPr="0033101D">
              <w:t>manager</w:t>
            </w:r>
          </w:p>
          <w:p w:rsidR="00000000" w:rsidRPr="0033101D" w:rsidP="0033101D">
            <w:pPr>
              <w:pStyle w:val="ListBullet"/>
            </w:pPr>
            <w:r w:rsidRPr="0033101D">
              <w:t>registered or qualified surveyor.</w:t>
            </w:r>
          </w:p>
        </w:tc>
      </w:tr>
    </w:tbl>
    <w:p w:rsidR="00000000" w:rsidRPr="0033101D" w:rsidP="0033101D">
      <w:pPr>
        <w:pStyle w:val="BodyText"/>
      </w:pPr>
    </w:p>
    <w:p w:rsidR="00000000" w:rsidRPr="0033101D" w:rsidP="0033101D">
      <w:pPr>
        <w:pStyle w:val="AllowPageBreak"/>
      </w:pPr>
    </w:p>
    <w:p w:rsidR="00000000" w:rsidRPr="0033101D" w:rsidP="0033101D">
      <w:pPr>
        <w:pStyle w:val="Heading1"/>
      </w:pPr>
      <w:bookmarkStart w:id="8" w:name="O_837414"/>
      <w:bookmarkEnd w:id="8"/>
      <w:r w:rsidRPr="0033101D">
        <w:t>Unit Mapping Information</w:t>
      </w:r>
    </w:p>
    <w:p w:rsidR="00000000" w:rsidRPr="0033101D" w:rsidP="00851C7A">
      <w:pPr>
        <w:pStyle w:val="BodyText"/>
      </w:pPr>
      <w:r w:rsidRPr="0033101D">
        <w:t>CPPSIS5048A Conduct an engineering survey</w:t>
      </w:r>
    </w:p>
    <w:p w:rsidR="00000000" w:rsidRPr="0033101D" w:rsidP="0033101D">
      <w:pPr>
        <w:pStyle w:val="Heading1"/>
      </w:pPr>
      <w:bookmarkStart w:id="9" w:name="O_837407"/>
      <w:bookmarkEnd w:id="9"/>
      <w:r w:rsidRPr="0033101D">
        <w:t>Links</w:t>
      </w:r>
    </w:p>
    <w:p w:rsidR="00000000" w:rsidRPr="0033101D" w:rsidP="00851C7A">
      <w:pPr>
        <w:pStyle w:val="BodyText"/>
      </w:pPr>
      <w:r w:rsidRPr="0033101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C009F">
        <w:rPr>
          <w:rStyle w:val="Hyperlink"/>
        </w:rPr>
        <w:t>https://vetnet.gov.au/Pages/TrainingDocs.aspx?q=6f3f9672-30e8-4835-b348-205dfcf13d9b</w:t>
      </w:r>
      <w:r>
        <w:fldChar w:fldCharType="end"/>
      </w:r>
    </w:p>
    <w:p w:rsidR="00000000" w:rsidRPr="0033101D" w:rsidP="0033101D"/>
    <w:sectPr w:rsidSect="003310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1D" w:rsidRPr="00851C7A" w:rsidP="00851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7A" w:rsidP="00331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C7A" w:rsidP="0033101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851C7A" w:rsidP="00331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01D" w:rsidRPr="00851C7A" w:rsidP="00851C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7A" w:rsidRPr="002D2AF8" w:rsidP="0033101D">
    <w:pPr>
      <w:pStyle w:val="Header"/>
      <w:framePr w:wrap="around"/>
    </w:pPr>
    <w:r>
      <w:fldChar w:fldCharType="begin"/>
    </w:r>
    <w:r>
      <w:instrText xml:space="preserve"> TITLE   \* MERGEFORMAT </w:instrText>
    </w:r>
    <w:r>
      <w:fldChar w:fldCharType="separate"/>
    </w:r>
    <w:r>
      <w:t>CPPSIS5048 Conduct engineering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851C7A" w:rsidP="00331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600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FA7D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01D"/>
    <w:pPr>
      <w:spacing w:before="360" w:after="60"/>
      <w:outlineLvl w:val="0"/>
    </w:pPr>
    <w:rPr>
      <w:sz w:val="32"/>
    </w:rPr>
  </w:style>
  <w:style w:type="paragraph" w:styleId="Heading2">
    <w:name w:val="heading 2"/>
    <w:basedOn w:val="HeadingBase"/>
    <w:next w:val="BodyText"/>
    <w:link w:val="Heading2Char"/>
    <w:qFormat/>
    <w:rsid w:val="0033101D"/>
    <w:pPr>
      <w:keepLines/>
      <w:spacing w:before="240" w:after="120"/>
      <w:outlineLvl w:val="1"/>
    </w:pPr>
    <w:rPr>
      <w:sz w:val="28"/>
      <w:szCs w:val="40"/>
    </w:rPr>
  </w:style>
  <w:style w:type="paragraph" w:styleId="Heading3">
    <w:name w:val="heading 3"/>
    <w:basedOn w:val="HeadingBase"/>
    <w:next w:val="BodyText"/>
    <w:link w:val="Heading3Char"/>
    <w:qFormat/>
    <w:rsid w:val="0033101D"/>
    <w:pPr>
      <w:spacing w:before="180" w:after="120"/>
      <w:outlineLvl w:val="2"/>
    </w:pPr>
    <w:rPr>
      <w:spacing w:val="-10"/>
      <w:kern w:val="32"/>
    </w:rPr>
  </w:style>
  <w:style w:type="paragraph" w:styleId="Heading4">
    <w:name w:val="heading 4"/>
    <w:basedOn w:val="HeadingBase"/>
    <w:next w:val="BodyText"/>
    <w:link w:val="Heading4Char"/>
    <w:qFormat/>
    <w:rsid w:val="0033101D"/>
    <w:pPr>
      <w:spacing w:before="160" w:after="120"/>
      <w:outlineLvl w:val="3"/>
    </w:pPr>
    <w:rPr>
      <w:sz w:val="22"/>
    </w:rPr>
  </w:style>
  <w:style w:type="paragraph" w:styleId="Heading5">
    <w:name w:val="heading 5"/>
    <w:basedOn w:val="HeadingBase"/>
    <w:next w:val="Normal"/>
    <w:link w:val="Heading5Char"/>
    <w:qFormat/>
    <w:rsid w:val="0033101D"/>
    <w:pPr>
      <w:spacing w:before="80"/>
      <w:outlineLvl w:val="4"/>
    </w:pPr>
    <w:rPr>
      <w:color w:val="918585"/>
      <w:sz w:val="20"/>
    </w:rPr>
  </w:style>
  <w:style w:type="paragraph" w:styleId="Heading6">
    <w:name w:val="heading 6"/>
    <w:basedOn w:val="HeadingBase"/>
    <w:next w:val="Normal"/>
    <w:link w:val="Heading6Char"/>
    <w:qFormat/>
    <w:rsid w:val="0033101D"/>
    <w:pPr>
      <w:spacing w:before="60"/>
      <w:outlineLvl w:val="5"/>
    </w:pPr>
    <w:rPr>
      <w:color w:val="918585"/>
      <w:sz w:val="20"/>
    </w:rPr>
  </w:style>
  <w:style w:type="paragraph" w:styleId="Heading7">
    <w:name w:val="heading 7"/>
    <w:basedOn w:val="Normal"/>
    <w:next w:val="Normal"/>
    <w:link w:val="Heading7Char"/>
    <w:qFormat/>
    <w:rsid w:val="0033101D"/>
    <w:pPr>
      <w:ind w:left="720"/>
      <w:outlineLvl w:val="6"/>
    </w:pPr>
    <w:rPr>
      <w:i/>
    </w:rPr>
  </w:style>
  <w:style w:type="paragraph" w:styleId="Heading8">
    <w:name w:val="heading 8"/>
    <w:basedOn w:val="Normal"/>
    <w:next w:val="Normal"/>
    <w:link w:val="Heading8Char"/>
    <w:qFormat/>
    <w:rsid w:val="0033101D"/>
    <w:pPr>
      <w:ind w:left="720"/>
      <w:outlineLvl w:val="7"/>
    </w:pPr>
    <w:rPr>
      <w:i/>
    </w:rPr>
  </w:style>
  <w:style w:type="paragraph" w:styleId="Heading9">
    <w:name w:val="heading 9"/>
    <w:basedOn w:val="Normal"/>
    <w:next w:val="Normal"/>
    <w:link w:val="Heading9Char"/>
    <w:qFormat/>
    <w:rsid w:val="0033101D"/>
    <w:pPr>
      <w:ind w:left="720"/>
      <w:outlineLvl w:val="8"/>
    </w:pPr>
    <w:rPr>
      <w:i/>
    </w:rPr>
  </w:style>
  <w:style w:type="character" w:default="1" w:styleId="DefaultParagraphFont">
    <w:name w:val="Default Paragraph Font"/>
    <w:uiPriority w:val="1"/>
    <w:unhideWhenUsed/>
    <w:rsid w:val="00331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01D"/>
  </w:style>
  <w:style w:type="character" w:customStyle="1" w:styleId="Heading1Char">
    <w:name w:val="Heading 1 Char"/>
    <w:basedOn w:val="DefaultParagraphFont"/>
    <w:link w:val="Heading1"/>
    <w:rsid w:val="0033101D"/>
    <w:rPr>
      <w:rFonts w:ascii="Times New Roman" w:eastAsia="Times New Roman" w:hAnsi="Times New Roman" w:cs="Times New Roman"/>
      <w:b/>
      <w:sz w:val="32"/>
      <w:szCs w:val="20"/>
      <w:lang w:eastAsia="en-US"/>
    </w:rPr>
  </w:style>
  <w:style w:type="paragraph" w:styleId="BodyText">
    <w:name w:val="Body Text"/>
    <w:basedOn w:val="Normal"/>
    <w:link w:val="BodyTextChar"/>
    <w:rsid w:val="00331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01D"/>
    <w:rPr>
      <w:rFonts w:ascii="Times New Roman" w:eastAsia="Times New Roman" w:hAnsi="Times New Roman" w:cs="Times New Roman"/>
      <w:sz w:val="24"/>
      <w:lang w:eastAsia="en-US"/>
    </w:rPr>
  </w:style>
  <w:style w:type="paragraph" w:styleId="ListBullet">
    <w:name w:val="List Bullet"/>
    <w:basedOn w:val="List"/>
    <w:rsid w:val="0033101D"/>
    <w:pPr>
      <w:numPr>
        <w:numId w:val="11"/>
      </w:numPr>
      <w:tabs>
        <w:tab w:val="clear" w:pos="340"/>
      </w:tabs>
      <w:spacing w:before="40" w:after="40"/>
    </w:pPr>
  </w:style>
  <w:style w:type="character" w:customStyle="1" w:styleId="SpecialBold">
    <w:name w:val="Special Bold"/>
    <w:basedOn w:val="DefaultParagraphFont"/>
    <w:rsid w:val="0033101D"/>
    <w:rPr>
      <w:b/>
      <w:spacing w:val="0"/>
    </w:rPr>
  </w:style>
  <w:style w:type="paragraph" w:customStyle="1" w:styleId="SuperHeading">
    <w:name w:val="SuperHeading"/>
    <w:basedOn w:val="Normal"/>
    <w:rsid w:val="0033101D"/>
    <w:pPr>
      <w:spacing w:before="240" w:after="120"/>
      <w:outlineLvl w:val="0"/>
    </w:pPr>
    <w:rPr>
      <w:rFonts w:ascii="Times New Roman" w:hAnsi="Times New Roman"/>
      <w:b/>
      <w:sz w:val="32"/>
    </w:rPr>
  </w:style>
  <w:style w:type="paragraph" w:customStyle="1" w:styleId="AllowPageBreak">
    <w:name w:val="AllowPageBreak"/>
    <w:rsid w:val="00331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101D"/>
    <w:rPr>
      <w:b/>
      <w:i/>
      <w:u w:val="none"/>
    </w:rPr>
  </w:style>
  <w:style w:type="character" w:customStyle="1" w:styleId="Heading2Char">
    <w:name w:val="Heading 2 Char"/>
    <w:basedOn w:val="DefaultParagraphFont"/>
    <w:link w:val="Heading2"/>
    <w:rsid w:val="00331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01D"/>
    <w:rPr>
      <w:rFonts w:ascii="Courier New" w:eastAsia="Times New Roman" w:hAnsi="Courier New" w:cs="Times New Roman"/>
      <w:i/>
      <w:szCs w:val="20"/>
      <w:lang w:eastAsia="en-US"/>
    </w:rPr>
  </w:style>
  <w:style w:type="paragraph" w:customStyle="1" w:styleId="HeadingBase">
    <w:name w:val="Heading Base"/>
    <w:rsid w:val="00331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01D"/>
    <w:pPr>
      <w:tabs>
        <w:tab w:val="right" w:leader="dot" w:pos="9072"/>
      </w:tabs>
      <w:ind w:left="567"/>
    </w:pPr>
    <w:rPr>
      <w:szCs w:val="22"/>
    </w:rPr>
  </w:style>
  <w:style w:type="paragraph" w:customStyle="1" w:styleId="TOCBase">
    <w:name w:val="TOC Base"/>
    <w:rsid w:val="00331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01D"/>
    <w:pPr>
      <w:tabs>
        <w:tab w:val="right" w:leader="dot" w:pos="9072"/>
      </w:tabs>
      <w:spacing w:before="40" w:after="40"/>
      <w:ind w:left="284"/>
    </w:pPr>
    <w:rPr>
      <w:rFonts w:ascii="Times New Roman" w:hAnsi="Times New Roman"/>
    </w:rPr>
  </w:style>
  <w:style w:type="paragraph" w:styleId="TOC1">
    <w:name w:val="toc 1"/>
    <w:basedOn w:val="TOCBase"/>
    <w:next w:val="Normal"/>
    <w:rsid w:val="00331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01D"/>
    <w:rPr>
      <w:rFonts w:ascii="Times New Roman" w:eastAsia="Times New Roman" w:hAnsi="Times New Roman" w:cs="Times New Roman"/>
      <w:sz w:val="16"/>
      <w:lang w:eastAsia="en-US"/>
    </w:rPr>
  </w:style>
  <w:style w:type="paragraph" w:styleId="Title">
    <w:name w:val="Title"/>
    <w:basedOn w:val="HeadingBase"/>
    <w:link w:val="TitleChar"/>
    <w:qFormat/>
    <w:rsid w:val="0033101D"/>
    <w:pPr>
      <w:spacing w:before="5040"/>
      <w:jc w:val="center"/>
    </w:pPr>
    <w:rPr>
      <w:sz w:val="48"/>
      <w:szCs w:val="72"/>
      <w:lang w:val="en-US"/>
    </w:rPr>
  </w:style>
  <w:style w:type="character" w:customStyle="1" w:styleId="TitleChar">
    <w:name w:val="Title Char"/>
    <w:basedOn w:val="DefaultParagraphFont"/>
    <w:link w:val="Title"/>
    <w:rsid w:val="00331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01D"/>
    <w:pPr>
      <w:tabs>
        <w:tab w:val="left" w:pos="3600"/>
        <w:tab w:val="left" w:pos="3958"/>
      </w:tabs>
    </w:pPr>
  </w:style>
  <w:style w:type="paragraph" w:styleId="List">
    <w:name w:val="List"/>
    <w:basedOn w:val="BodyText"/>
    <w:next w:val="BodyText"/>
    <w:rsid w:val="0033101D"/>
    <w:pPr>
      <w:tabs>
        <w:tab w:val="left" w:pos="340"/>
      </w:tabs>
      <w:spacing w:before="60" w:after="60"/>
      <w:ind w:left="340" w:hanging="340"/>
    </w:pPr>
  </w:style>
  <w:style w:type="paragraph" w:customStyle="1" w:styleId="Note">
    <w:name w:val="Note"/>
    <w:basedOn w:val="BodyText"/>
    <w:rsid w:val="00331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01D"/>
    <w:pPr>
      <w:framePr w:wrap="auto" w:hAnchor="text" w:y="6049"/>
    </w:pPr>
    <w:rPr>
      <w:color w:val="000000"/>
      <w:sz w:val="40"/>
    </w:rPr>
  </w:style>
  <w:style w:type="paragraph" w:customStyle="1" w:styleId="TOCTitle">
    <w:name w:val="TOCTitle"/>
    <w:basedOn w:val="Heading1"/>
    <w:rsid w:val="0033101D"/>
    <w:pPr>
      <w:spacing w:after="240"/>
      <w:jc w:val="center"/>
      <w:outlineLvl w:val="9"/>
    </w:pPr>
    <w:rPr>
      <w:caps/>
    </w:rPr>
  </w:style>
  <w:style w:type="paragraph" w:customStyle="1" w:styleId="Version">
    <w:name w:val="Version"/>
    <w:rsid w:val="003310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01D"/>
    <w:pPr>
      <w:numPr>
        <w:numId w:val="12"/>
      </w:numPr>
      <w:tabs>
        <w:tab w:val="clear" w:pos="680"/>
      </w:tabs>
    </w:pPr>
  </w:style>
  <w:style w:type="paragraph" w:styleId="Index1">
    <w:name w:val="index 1"/>
    <w:basedOn w:val="Normal"/>
    <w:next w:val="Normal"/>
    <w:semiHidden/>
    <w:rsid w:val="0033101D"/>
    <w:pPr>
      <w:keepNext w:val="0"/>
      <w:tabs>
        <w:tab w:val="right" w:pos="4176"/>
      </w:tabs>
      <w:ind w:left="198" w:hanging="198"/>
    </w:pPr>
    <w:rPr>
      <w:rFonts w:ascii="Garamond" w:hAnsi="Garamond"/>
    </w:rPr>
  </w:style>
  <w:style w:type="paragraph" w:styleId="IndexHeading">
    <w:name w:val="index heading"/>
    <w:basedOn w:val="Normal"/>
    <w:next w:val="Index1"/>
    <w:semiHidden/>
    <w:rsid w:val="0033101D"/>
    <w:pPr>
      <w:spacing w:before="120" w:after="120"/>
    </w:pPr>
    <w:rPr>
      <w:rFonts w:ascii="Arial" w:hAnsi="Arial"/>
      <w:b/>
      <w:color w:val="918585"/>
      <w:sz w:val="24"/>
    </w:rPr>
  </w:style>
  <w:style w:type="paragraph" w:styleId="Header">
    <w:name w:val="header"/>
    <w:basedOn w:val="Normal"/>
    <w:link w:val="HeaderChar"/>
    <w:rsid w:val="00331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01D"/>
    <w:rPr>
      <w:rFonts w:ascii="Times New Roman" w:eastAsia="Times New Roman" w:hAnsi="Times New Roman" w:cs="Times New Roman"/>
      <w:sz w:val="16"/>
      <w:szCs w:val="20"/>
      <w:lang w:val="en-GB" w:eastAsia="en-US"/>
    </w:rPr>
  </w:style>
  <w:style w:type="paragraph" w:customStyle="1" w:styleId="Chapter">
    <w:name w:val="Chapter"/>
    <w:basedOn w:val="Normal"/>
    <w:rsid w:val="0033101D"/>
    <w:pPr>
      <w:spacing w:before="240"/>
    </w:pPr>
    <w:rPr>
      <w:rFonts w:ascii="Times New Roman" w:hAnsi="Times New Roman"/>
      <w:smallCaps/>
      <w:spacing w:val="80"/>
      <w:sz w:val="28"/>
    </w:rPr>
  </w:style>
  <w:style w:type="paragraph" w:customStyle="1" w:styleId="InChapter">
    <w:name w:val="InChapter"/>
    <w:basedOn w:val="Heading3"/>
    <w:rsid w:val="0033101D"/>
    <w:pPr>
      <w:spacing w:after="240"/>
      <w:outlineLvl w:val="9"/>
    </w:pPr>
    <w:rPr>
      <w:noProof/>
    </w:rPr>
  </w:style>
  <w:style w:type="paragraph" w:styleId="Index2">
    <w:name w:val="index 2"/>
    <w:basedOn w:val="Normal"/>
    <w:next w:val="Normal"/>
    <w:semiHidden/>
    <w:rsid w:val="0033101D"/>
    <w:pPr>
      <w:tabs>
        <w:tab w:val="right" w:pos="4176"/>
      </w:tabs>
      <w:ind w:left="568" w:hanging="284"/>
    </w:pPr>
    <w:rPr>
      <w:rFonts w:ascii="Garamond" w:hAnsi="Garamond"/>
    </w:rPr>
  </w:style>
  <w:style w:type="paragraph" w:customStyle="1" w:styleId="Byline">
    <w:name w:val="Byline"/>
    <w:rsid w:val="00331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01D"/>
    <w:pPr>
      <w:tabs>
        <w:tab w:val="clear" w:pos="3600"/>
        <w:tab w:val="clear" w:pos="3958"/>
      </w:tabs>
      <w:jc w:val="right"/>
    </w:pPr>
  </w:style>
  <w:style w:type="character" w:styleId="Emphasis">
    <w:name w:val="Emphasis"/>
    <w:basedOn w:val="DefaultParagraphFont"/>
    <w:qFormat/>
    <w:rsid w:val="0033101D"/>
    <w:rPr>
      <w:i/>
    </w:rPr>
  </w:style>
  <w:style w:type="paragraph" w:styleId="Caption">
    <w:name w:val="caption"/>
    <w:basedOn w:val="BodyText"/>
    <w:next w:val="Normal"/>
    <w:qFormat/>
    <w:rsid w:val="0033101D"/>
    <w:pPr>
      <w:framePr w:w="2268" w:hSpace="181" w:vSpace="181" w:wrap="around" w:vAnchor="text" w:hAnchor="page" w:x="1135" w:y="285" w:anchorLock="1"/>
    </w:pPr>
    <w:rPr>
      <w:i/>
    </w:rPr>
  </w:style>
  <w:style w:type="paragraph" w:customStyle="1" w:styleId="MiniTOCTitle">
    <w:name w:val="MiniTOCTitle"/>
    <w:basedOn w:val="Heading4"/>
    <w:rsid w:val="0033101D"/>
    <w:pPr>
      <w:spacing w:before="240"/>
      <w:outlineLvl w:val="9"/>
    </w:pPr>
    <w:rPr>
      <w:noProof/>
      <w:sz w:val="24"/>
    </w:rPr>
  </w:style>
  <w:style w:type="paragraph" w:customStyle="1" w:styleId="MiniTOCItem">
    <w:name w:val="MiniTOCItem"/>
    <w:basedOn w:val="ListBullet"/>
    <w:rsid w:val="0033101D"/>
    <w:pPr>
      <w:numPr>
        <w:numId w:val="0"/>
      </w:numPr>
      <w:tabs>
        <w:tab w:val="right" w:leader="dot" w:pos="6521"/>
      </w:tabs>
      <w:spacing w:before="0" w:after="0"/>
    </w:pPr>
  </w:style>
  <w:style w:type="paragraph" w:customStyle="1" w:styleId="TOFTitle">
    <w:name w:val="TOFTitle"/>
    <w:basedOn w:val="TOCTitle"/>
    <w:rsid w:val="0033101D"/>
  </w:style>
  <w:style w:type="paragraph" w:styleId="TableofFigures">
    <w:name w:val="table of figures"/>
    <w:basedOn w:val="Normal"/>
    <w:next w:val="Normal"/>
    <w:semiHidden/>
    <w:rsid w:val="0033101D"/>
    <w:pPr>
      <w:tabs>
        <w:tab w:val="right" w:leader="dot" w:pos="9072"/>
      </w:tabs>
      <w:ind w:left="970" w:hanging="403"/>
    </w:pPr>
    <w:rPr>
      <w:rFonts w:ascii="Times New Roman" w:hAnsi="Times New Roman"/>
      <w:b/>
    </w:rPr>
  </w:style>
  <w:style w:type="paragraph" w:styleId="ListNumber">
    <w:name w:val="List Number"/>
    <w:basedOn w:val="List"/>
    <w:rsid w:val="0033101D"/>
    <w:pPr>
      <w:numPr>
        <w:numId w:val="14"/>
      </w:numPr>
      <w:tabs>
        <w:tab w:val="clear" w:pos="340"/>
      </w:tabs>
    </w:pPr>
  </w:style>
  <w:style w:type="character" w:customStyle="1" w:styleId="WingdingSymbols">
    <w:name w:val="Wingding Symbols"/>
    <w:rsid w:val="0033101D"/>
    <w:rPr>
      <w:rFonts w:ascii="Wingdings" w:hAnsi="Wingdings"/>
    </w:rPr>
  </w:style>
  <w:style w:type="paragraph" w:customStyle="1" w:styleId="TableHeading">
    <w:name w:val="Table Heading"/>
    <w:basedOn w:val="HeadingBase"/>
    <w:rsid w:val="0033101D"/>
    <w:pPr>
      <w:keepLines/>
      <w:pBdr>
        <w:bottom w:val="single" w:sz="6" w:space="1" w:color="918585"/>
      </w:pBdr>
      <w:spacing w:before="240"/>
    </w:pPr>
  </w:style>
  <w:style w:type="character" w:customStyle="1" w:styleId="HotSpot">
    <w:name w:val="HotSpot"/>
    <w:rsid w:val="0033101D"/>
    <w:rPr>
      <w:color w:val="0033CC"/>
      <w:u w:val="none"/>
    </w:rPr>
  </w:style>
  <w:style w:type="paragraph" w:customStyle="1" w:styleId="BodyTextRight">
    <w:name w:val="Body Text Right"/>
    <w:basedOn w:val="BodyText"/>
    <w:rsid w:val="0033101D"/>
    <w:pPr>
      <w:spacing w:before="0" w:after="0"/>
      <w:jc w:val="right"/>
    </w:pPr>
  </w:style>
  <w:style w:type="paragraph" w:styleId="Index3">
    <w:name w:val="index 3"/>
    <w:basedOn w:val="ListNumber2"/>
    <w:next w:val="Normal"/>
    <w:semiHidden/>
    <w:rsid w:val="0033101D"/>
    <w:pPr>
      <w:numPr>
        <w:numId w:val="0"/>
      </w:numPr>
      <w:tabs>
        <w:tab w:val="right" w:leader="dot" w:pos="4176"/>
      </w:tabs>
    </w:pPr>
  </w:style>
  <w:style w:type="paragraph" w:styleId="ListNumber2">
    <w:name w:val="List Number 2"/>
    <w:basedOn w:val="List2"/>
    <w:rsid w:val="0033101D"/>
    <w:pPr>
      <w:numPr>
        <w:numId w:val="9"/>
      </w:numPr>
      <w:tabs>
        <w:tab w:val="clear" w:pos="1060"/>
      </w:tabs>
    </w:pPr>
  </w:style>
  <w:style w:type="paragraph" w:customStyle="1" w:styleId="MarginNote">
    <w:name w:val="Margin Note"/>
    <w:basedOn w:val="BodyText"/>
    <w:rsid w:val="00331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01D"/>
    <w:rPr>
      <w:sz w:val="32"/>
    </w:rPr>
  </w:style>
  <w:style w:type="paragraph" w:customStyle="1" w:styleId="HeadingProcedure">
    <w:name w:val="Heading Procedure"/>
    <w:basedOn w:val="HeadingBase"/>
    <w:next w:val="Normal"/>
    <w:rsid w:val="0033101D"/>
    <w:pPr>
      <w:tabs>
        <w:tab w:val="left" w:pos="0"/>
      </w:tabs>
      <w:spacing w:before="120" w:after="60"/>
    </w:pPr>
    <w:rPr>
      <w:i/>
      <w:color w:val="918585"/>
      <w:sz w:val="22"/>
    </w:rPr>
  </w:style>
  <w:style w:type="paragraph" w:customStyle="1" w:styleId="TableBodyText">
    <w:name w:val="Table Body Text"/>
    <w:basedOn w:val="BodyText"/>
    <w:rsid w:val="0033101D"/>
    <w:pPr>
      <w:spacing w:before="60" w:after="60"/>
    </w:pPr>
  </w:style>
  <w:style w:type="paragraph" w:styleId="ListContinue">
    <w:name w:val="List Continue"/>
    <w:basedOn w:val="List"/>
    <w:rsid w:val="0033101D"/>
    <w:pPr>
      <w:ind w:firstLine="0"/>
    </w:pPr>
  </w:style>
  <w:style w:type="paragraph" w:customStyle="1" w:styleId="ListNote">
    <w:name w:val="List Note"/>
    <w:basedOn w:val="List"/>
    <w:rsid w:val="0033101D"/>
    <w:pPr>
      <w:pBdr>
        <w:top w:val="single" w:sz="6" w:space="2" w:color="918585"/>
        <w:bottom w:val="single" w:sz="6" w:space="2" w:color="918585"/>
      </w:pBdr>
      <w:tabs>
        <w:tab w:val="left" w:pos="1021"/>
      </w:tabs>
      <w:ind w:firstLine="0"/>
    </w:pPr>
  </w:style>
  <w:style w:type="paragraph" w:customStyle="1" w:styleId="Warning">
    <w:name w:val="Warning"/>
    <w:basedOn w:val="BodyText"/>
    <w:rsid w:val="0033101D"/>
    <w:pPr>
      <w:shd w:val="clear" w:color="auto" w:fill="D9D9D9"/>
      <w:tabs>
        <w:tab w:val="left" w:pos="992"/>
      </w:tabs>
      <w:ind w:left="119" w:right="119"/>
    </w:pPr>
    <w:rPr>
      <w:sz w:val="20"/>
    </w:rPr>
  </w:style>
  <w:style w:type="paragraph" w:customStyle="1" w:styleId="MarginIcons">
    <w:name w:val="Margin Icons"/>
    <w:basedOn w:val="BodyText"/>
    <w:rsid w:val="00331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01D"/>
    <w:rPr>
      <w:rFonts w:ascii="Courier New" w:hAnsi="Courier New"/>
    </w:rPr>
  </w:style>
  <w:style w:type="paragraph" w:customStyle="1" w:styleId="NoteBullet">
    <w:name w:val="Note Bullet"/>
    <w:basedOn w:val="Note"/>
    <w:rsid w:val="0033101D"/>
    <w:pPr>
      <w:tabs>
        <w:tab w:val="clear" w:pos="680"/>
      </w:tabs>
      <w:spacing w:before="60" w:after="60"/>
    </w:pPr>
  </w:style>
  <w:style w:type="paragraph" w:customStyle="1" w:styleId="SubHeading2">
    <w:name w:val="SubHeading2"/>
    <w:basedOn w:val="HeadingBase"/>
    <w:rsid w:val="0033101D"/>
    <w:pPr>
      <w:spacing w:before="240" w:after="60"/>
    </w:pPr>
    <w:rPr>
      <w:sz w:val="20"/>
    </w:rPr>
  </w:style>
  <w:style w:type="paragraph" w:customStyle="1" w:styleId="SubHeading1">
    <w:name w:val="SubHeading1"/>
    <w:basedOn w:val="HeadingBase"/>
    <w:rsid w:val="0033101D"/>
    <w:pPr>
      <w:spacing w:before="240" w:after="60"/>
    </w:pPr>
    <w:rPr>
      <w:color w:val="918585"/>
      <w:sz w:val="22"/>
    </w:rPr>
  </w:style>
  <w:style w:type="paragraph" w:customStyle="1" w:styleId="SideHeading">
    <w:name w:val="Side Heading"/>
    <w:basedOn w:val="HeadingBase"/>
    <w:rsid w:val="00331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01D"/>
    <w:pPr>
      <w:numPr>
        <w:numId w:val="10"/>
      </w:numPr>
    </w:pPr>
  </w:style>
  <w:style w:type="paragraph" w:styleId="PlainText">
    <w:name w:val="Plain Text"/>
    <w:basedOn w:val="Normal"/>
    <w:link w:val="PlainTextChar"/>
    <w:rsid w:val="0033101D"/>
    <w:rPr>
      <w:sz w:val="20"/>
    </w:rPr>
  </w:style>
  <w:style w:type="character" w:customStyle="1" w:styleId="PlainTextChar">
    <w:name w:val="Plain Text Char"/>
    <w:basedOn w:val="DefaultParagraphFont"/>
    <w:link w:val="PlainText"/>
    <w:rsid w:val="0033101D"/>
    <w:rPr>
      <w:rFonts w:ascii="Courier New" w:eastAsia="Times New Roman" w:hAnsi="Courier New" w:cs="Times New Roman"/>
      <w:sz w:val="20"/>
      <w:szCs w:val="20"/>
      <w:lang w:eastAsia="en-US"/>
    </w:rPr>
  </w:style>
  <w:style w:type="character" w:customStyle="1" w:styleId="MenuOption">
    <w:name w:val="Menu Option"/>
    <w:basedOn w:val="DefaultParagraphFont"/>
    <w:rsid w:val="0033101D"/>
    <w:rPr>
      <w:b/>
      <w:smallCaps/>
    </w:rPr>
  </w:style>
  <w:style w:type="paragraph" w:customStyle="1" w:styleId="TableListNumber">
    <w:name w:val="Table List Number"/>
    <w:basedOn w:val="ListNumber"/>
    <w:rsid w:val="0033101D"/>
    <w:pPr>
      <w:numPr>
        <w:numId w:val="0"/>
      </w:numPr>
    </w:pPr>
  </w:style>
  <w:style w:type="paragraph" w:styleId="TOC4">
    <w:name w:val="toc 4"/>
    <w:basedOn w:val="TOCBase"/>
    <w:next w:val="Normal"/>
    <w:semiHidden/>
    <w:rsid w:val="0033101D"/>
    <w:pPr>
      <w:tabs>
        <w:tab w:val="right" w:leader="dot" w:pos="9071"/>
      </w:tabs>
      <w:ind w:left="1701"/>
    </w:pPr>
  </w:style>
  <w:style w:type="paragraph" w:customStyle="1" w:styleId="ListAlpha">
    <w:name w:val="List Alpha"/>
    <w:basedOn w:val="List"/>
    <w:rsid w:val="0033101D"/>
    <w:pPr>
      <w:numPr>
        <w:numId w:val="8"/>
      </w:numPr>
    </w:pPr>
  </w:style>
  <w:style w:type="paragraph" w:customStyle="1" w:styleId="ListAlpha2">
    <w:name w:val="List Alpha 2"/>
    <w:basedOn w:val="List2"/>
    <w:rsid w:val="0033101D"/>
    <w:pPr>
      <w:numPr>
        <w:numId w:val="7"/>
      </w:numPr>
    </w:pPr>
  </w:style>
  <w:style w:type="paragraph" w:styleId="List2">
    <w:name w:val="List 2"/>
    <w:basedOn w:val="BodyText"/>
    <w:rsid w:val="0033101D"/>
    <w:pPr>
      <w:tabs>
        <w:tab w:val="left" w:pos="680"/>
      </w:tabs>
      <w:spacing w:before="60" w:after="60"/>
      <w:ind w:left="680" w:hanging="340"/>
    </w:pPr>
  </w:style>
  <w:style w:type="paragraph" w:styleId="List3">
    <w:name w:val="List 3"/>
    <w:basedOn w:val="BodyText"/>
    <w:rsid w:val="0033101D"/>
    <w:pPr>
      <w:tabs>
        <w:tab w:val="left" w:pos="1021"/>
      </w:tabs>
      <w:spacing w:before="60" w:after="60"/>
      <w:ind w:left="1020" w:hanging="340"/>
    </w:pPr>
  </w:style>
  <w:style w:type="paragraph" w:styleId="List4">
    <w:name w:val="List 4"/>
    <w:basedOn w:val="BodyText"/>
    <w:rsid w:val="0033101D"/>
    <w:pPr>
      <w:tabs>
        <w:tab w:val="left" w:pos="1361"/>
      </w:tabs>
      <w:spacing w:before="60" w:after="60"/>
      <w:ind w:left="1361" w:hanging="340"/>
    </w:pPr>
  </w:style>
  <w:style w:type="paragraph" w:styleId="List5">
    <w:name w:val="List 5"/>
    <w:basedOn w:val="BodyText"/>
    <w:rsid w:val="0033101D"/>
    <w:pPr>
      <w:tabs>
        <w:tab w:val="left" w:pos="1701"/>
      </w:tabs>
      <w:spacing w:before="60" w:after="60"/>
      <w:ind w:left="1701" w:hanging="340"/>
    </w:pPr>
  </w:style>
  <w:style w:type="paragraph" w:styleId="ListBullet3">
    <w:name w:val="List Bullet 3"/>
    <w:basedOn w:val="List3"/>
    <w:rsid w:val="0033101D"/>
    <w:pPr>
      <w:numPr>
        <w:numId w:val="13"/>
      </w:numPr>
      <w:tabs>
        <w:tab w:val="clear" w:pos="1021"/>
      </w:tabs>
      <w:ind w:left="1037" w:hanging="357"/>
    </w:pPr>
  </w:style>
  <w:style w:type="paragraph" w:styleId="ListBullet4">
    <w:name w:val="List Bullet 4"/>
    <w:basedOn w:val="List4"/>
    <w:rsid w:val="0033101D"/>
    <w:pPr>
      <w:numPr>
        <w:numId w:val="2"/>
      </w:numPr>
      <w:tabs>
        <w:tab w:val="clear" w:pos="1361"/>
      </w:tabs>
    </w:pPr>
  </w:style>
  <w:style w:type="paragraph" w:styleId="ListBullet5">
    <w:name w:val="List Bullet 5"/>
    <w:basedOn w:val="List5"/>
    <w:rsid w:val="0033101D"/>
    <w:pPr>
      <w:numPr>
        <w:numId w:val="3"/>
      </w:numPr>
    </w:pPr>
  </w:style>
  <w:style w:type="paragraph" w:styleId="ListContinue2">
    <w:name w:val="List Continue 2"/>
    <w:basedOn w:val="List2"/>
    <w:rsid w:val="0033101D"/>
    <w:pPr>
      <w:ind w:firstLine="0"/>
    </w:pPr>
  </w:style>
  <w:style w:type="paragraph" w:styleId="ListContinue3">
    <w:name w:val="List Continue 3"/>
    <w:basedOn w:val="List3"/>
    <w:rsid w:val="0033101D"/>
    <w:pPr>
      <w:ind w:left="1021" w:firstLine="0"/>
    </w:pPr>
  </w:style>
  <w:style w:type="paragraph" w:styleId="ListContinue4">
    <w:name w:val="List Continue 4"/>
    <w:basedOn w:val="List4"/>
    <w:rsid w:val="0033101D"/>
    <w:pPr>
      <w:ind w:firstLine="0"/>
    </w:pPr>
  </w:style>
  <w:style w:type="paragraph" w:styleId="ListContinue5">
    <w:name w:val="List Continue 5"/>
    <w:basedOn w:val="List5"/>
    <w:rsid w:val="0033101D"/>
    <w:pPr>
      <w:ind w:firstLine="0"/>
    </w:pPr>
  </w:style>
  <w:style w:type="paragraph" w:styleId="ListNumber3">
    <w:name w:val="List Number 3"/>
    <w:basedOn w:val="List3"/>
    <w:rsid w:val="0033101D"/>
    <w:pPr>
      <w:numPr>
        <w:numId w:val="4"/>
      </w:numPr>
    </w:pPr>
  </w:style>
  <w:style w:type="paragraph" w:styleId="ListNumber4">
    <w:name w:val="List Number 4"/>
    <w:basedOn w:val="List4"/>
    <w:rsid w:val="0033101D"/>
    <w:pPr>
      <w:numPr>
        <w:numId w:val="5"/>
      </w:numPr>
    </w:pPr>
  </w:style>
  <w:style w:type="paragraph" w:styleId="ListNumber5">
    <w:name w:val="List Number 5"/>
    <w:basedOn w:val="List5"/>
    <w:rsid w:val="0033101D"/>
    <w:pPr>
      <w:numPr>
        <w:numId w:val="6"/>
      </w:numPr>
    </w:pPr>
  </w:style>
  <w:style w:type="paragraph" w:styleId="BlockText">
    <w:name w:val="Block Text"/>
    <w:basedOn w:val="Normal"/>
    <w:rsid w:val="0033101D"/>
    <w:pPr>
      <w:spacing w:after="120"/>
      <w:ind w:left="1440" w:right="1440"/>
    </w:pPr>
  </w:style>
  <w:style w:type="character" w:customStyle="1" w:styleId="Subscript">
    <w:name w:val="Subscript"/>
    <w:basedOn w:val="DefaultParagraphFont"/>
    <w:rsid w:val="0033101D"/>
    <w:rPr>
      <w:sz w:val="16"/>
      <w:vertAlign w:val="subscript"/>
    </w:rPr>
  </w:style>
  <w:style w:type="character" w:customStyle="1" w:styleId="Superscript">
    <w:name w:val="Superscript"/>
    <w:basedOn w:val="DefaultParagraphFont"/>
    <w:rsid w:val="0033101D"/>
    <w:rPr>
      <w:sz w:val="16"/>
      <w:vertAlign w:val="superscript"/>
    </w:rPr>
  </w:style>
  <w:style w:type="character" w:customStyle="1" w:styleId="Symbols">
    <w:name w:val="Symbols"/>
    <w:basedOn w:val="DefaultParagraphFont"/>
    <w:rsid w:val="0033101D"/>
    <w:rPr>
      <w:rFonts w:ascii="Symbol" w:hAnsi="Symbol"/>
    </w:rPr>
  </w:style>
  <w:style w:type="character" w:customStyle="1" w:styleId="MenuOptions">
    <w:name w:val="Menu Options"/>
    <w:basedOn w:val="DefaultParagraphFont"/>
    <w:rsid w:val="0033101D"/>
    <w:rPr>
      <w:rFonts w:ascii="Arial Narrow" w:hAnsi="Arial Narrow"/>
      <w:smallCaps/>
    </w:rPr>
  </w:style>
  <w:style w:type="character" w:customStyle="1" w:styleId="Buttons">
    <w:name w:val="Buttons"/>
    <w:basedOn w:val="DefaultParagraphFont"/>
    <w:rsid w:val="0033101D"/>
    <w:rPr>
      <w:b/>
    </w:rPr>
  </w:style>
  <w:style w:type="character" w:customStyle="1" w:styleId="Underlined">
    <w:name w:val="Underlined"/>
    <w:basedOn w:val="DefaultParagraphFont"/>
    <w:rsid w:val="0033101D"/>
    <w:rPr>
      <w:u w:val="single"/>
    </w:rPr>
  </w:style>
  <w:style w:type="paragraph" w:customStyle="1" w:styleId="TableBodyTextRight">
    <w:name w:val="Table Body Text Right"/>
    <w:basedOn w:val="TableBodyText"/>
    <w:rsid w:val="0033101D"/>
    <w:pPr>
      <w:widowControl w:val="0"/>
      <w:autoSpaceDE w:val="0"/>
      <w:autoSpaceDN w:val="0"/>
      <w:adjustRightInd w:val="0"/>
      <w:jc w:val="right"/>
    </w:pPr>
    <w:rPr>
      <w:rFonts w:cs="Arial"/>
      <w:szCs w:val="18"/>
    </w:rPr>
  </w:style>
  <w:style w:type="paragraph" w:customStyle="1" w:styleId="CopyrightText">
    <w:name w:val="Copyright Text"/>
    <w:basedOn w:val="BodyText"/>
    <w:rsid w:val="0033101D"/>
    <w:rPr>
      <w:sz w:val="18"/>
    </w:rPr>
  </w:style>
  <w:style w:type="paragraph" w:customStyle="1" w:styleId="BodySmallRight">
    <w:name w:val="Body Small Right"/>
    <w:basedOn w:val="BodyTextRight"/>
    <w:rsid w:val="0033101D"/>
    <w:rPr>
      <w:sz w:val="18"/>
      <w:szCs w:val="18"/>
    </w:rPr>
  </w:style>
  <w:style w:type="paragraph" w:customStyle="1" w:styleId="MarginEdition">
    <w:name w:val="Margin Edition"/>
    <w:basedOn w:val="MarginNote"/>
    <w:rsid w:val="0033101D"/>
    <w:pPr>
      <w:spacing w:before="0" w:after="0"/>
    </w:pPr>
    <w:rPr>
      <w:rFonts w:ascii="Times New Roman" w:hAnsi="Times New Roman"/>
      <w:color w:val="999999"/>
    </w:rPr>
  </w:style>
  <w:style w:type="paragraph" w:customStyle="1" w:styleId="Spacer">
    <w:name w:val="Spacer"/>
    <w:basedOn w:val="Normal"/>
    <w:rsid w:val="0033101D"/>
    <w:rPr>
      <w:sz w:val="2"/>
      <w:szCs w:val="2"/>
    </w:rPr>
  </w:style>
  <w:style w:type="character" w:customStyle="1" w:styleId="Small">
    <w:name w:val="Small"/>
    <w:basedOn w:val="DefaultParagraphFont"/>
    <w:rsid w:val="0033101D"/>
    <w:rPr>
      <w:sz w:val="16"/>
    </w:rPr>
  </w:style>
  <w:style w:type="paragraph" w:customStyle="1" w:styleId="WideTable">
    <w:name w:val="Wide Table"/>
    <w:basedOn w:val="Normal"/>
    <w:rsid w:val="0033101D"/>
    <w:pPr>
      <w:ind w:left="-1418"/>
    </w:pPr>
    <w:rPr>
      <w:sz w:val="2"/>
      <w:szCs w:val="2"/>
    </w:rPr>
  </w:style>
  <w:style w:type="character" w:styleId="PageNumber">
    <w:name w:val="page number"/>
    <w:basedOn w:val="DefaultParagraphFont"/>
    <w:rsid w:val="0033101D"/>
  </w:style>
  <w:style w:type="paragraph" w:styleId="Quote">
    <w:name w:val="Quote"/>
    <w:basedOn w:val="Heading1"/>
    <w:link w:val="QuoteChar"/>
    <w:qFormat/>
    <w:rsid w:val="0033101D"/>
    <w:rPr>
      <w:b w:val="0"/>
      <w:sz w:val="72"/>
      <w:szCs w:val="72"/>
      <w:lang w:val="en-NZ"/>
    </w:rPr>
  </w:style>
  <w:style w:type="character" w:customStyle="1" w:styleId="QuoteChar">
    <w:name w:val="Quote Char"/>
    <w:basedOn w:val="DefaultParagraphFont"/>
    <w:link w:val="Quote"/>
    <w:rsid w:val="00331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01D"/>
    <w:pPr>
      <w:pageBreakBefore/>
    </w:pPr>
  </w:style>
  <w:style w:type="paragraph" w:customStyle="1" w:styleId="Border">
    <w:name w:val="Border"/>
    <w:basedOn w:val="Normal"/>
    <w:qFormat/>
    <w:rsid w:val="00331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01D"/>
    <w:rPr>
      <w:b/>
      <w:bCs/>
      <w:i/>
      <w:iCs/>
      <w:color w:val="auto"/>
    </w:rPr>
  </w:style>
  <w:style w:type="paragraph" w:styleId="IntenseQuote">
    <w:name w:val="Intense Quote"/>
    <w:basedOn w:val="Normal"/>
    <w:next w:val="Normal"/>
    <w:link w:val="IntenseQuoteChar"/>
    <w:uiPriority w:val="30"/>
    <w:qFormat/>
    <w:rsid w:val="00331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01D"/>
    <w:rPr>
      <w:smallCaps/>
      <w:color w:val="auto"/>
      <w:u w:val="single"/>
    </w:rPr>
  </w:style>
  <w:style w:type="character" w:styleId="IntenseReference">
    <w:name w:val="Intense Reference"/>
    <w:basedOn w:val="DefaultParagraphFont"/>
    <w:uiPriority w:val="32"/>
    <w:qFormat/>
    <w:rsid w:val="0033101D"/>
    <w:rPr>
      <w:b/>
      <w:bCs/>
      <w:smallCaps/>
      <w:color w:val="auto"/>
      <w:spacing w:val="5"/>
      <w:u w:val="single"/>
    </w:rPr>
  </w:style>
  <w:style w:type="paragraph" w:customStyle="1" w:styleId="2ColumnHeading">
    <w:name w:val="2Column Heading"/>
    <w:basedOn w:val="BodyText"/>
    <w:qFormat/>
    <w:rsid w:val="0033101D"/>
    <w:pPr>
      <w:spacing w:after="60"/>
      <w:ind w:left="-2268"/>
    </w:pPr>
    <w:rPr>
      <w:b/>
    </w:rPr>
  </w:style>
  <w:style w:type="paragraph" w:customStyle="1" w:styleId="Heading1TOC">
    <w:name w:val="Heading1 TOC"/>
    <w:basedOn w:val="Normal"/>
    <w:qFormat/>
    <w:rsid w:val="0033101D"/>
    <w:pPr>
      <w:spacing w:before="240" w:after="120"/>
    </w:pPr>
    <w:rPr>
      <w:rFonts w:ascii="Times New Roman" w:hAnsi="Times New Roman"/>
      <w:b/>
      <w:sz w:val="32"/>
    </w:rPr>
  </w:style>
  <w:style w:type="paragraph" w:customStyle="1" w:styleId="Heading2TOC">
    <w:name w:val="Heading2 TOC"/>
    <w:basedOn w:val="Normal"/>
    <w:qFormat/>
    <w:rsid w:val="0033101D"/>
    <w:pPr>
      <w:spacing w:before="240" w:after="60"/>
    </w:pPr>
    <w:rPr>
      <w:rFonts w:ascii="Times New Roman" w:hAnsi="Times New Roman"/>
      <w:b/>
      <w:sz w:val="28"/>
    </w:rPr>
  </w:style>
  <w:style w:type="character" w:customStyle="1" w:styleId="Underline">
    <w:name w:val="Underline"/>
    <w:basedOn w:val="DefaultParagraphFont"/>
    <w:qFormat/>
    <w:rsid w:val="0033101D"/>
    <w:rPr>
      <w:u w:val="single"/>
    </w:rPr>
  </w:style>
  <w:style w:type="paragraph" w:styleId="BalloonText">
    <w:name w:val="Balloon Text"/>
    <w:basedOn w:val="Normal"/>
    <w:link w:val="BalloonTextChar"/>
    <w:rsid w:val="0033101D"/>
    <w:rPr>
      <w:rFonts w:ascii="Tahoma" w:hAnsi="Tahoma" w:cs="Tahoma"/>
      <w:sz w:val="16"/>
      <w:szCs w:val="16"/>
    </w:rPr>
  </w:style>
  <w:style w:type="character" w:customStyle="1" w:styleId="BalloonTextChar">
    <w:name w:val="Balloon Text Char"/>
    <w:basedOn w:val="DefaultParagraphFont"/>
    <w:link w:val="BalloonText"/>
    <w:rsid w:val="00331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01D"/>
    <w:rPr>
      <w:b/>
      <w:color w:val="660033"/>
      <w:spacing w:val="0"/>
    </w:rPr>
  </w:style>
  <w:style w:type="paragraph" w:customStyle="1" w:styleId="Nameditemlist">
    <w:name w:val="Named item list"/>
    <w:basedOn w:val="BodyText"/>
    <w:qFormat/>
    <w:rsid w:val="0033101D"/>
    <w:pPr>
      <w:tabs>
        <w:tab w:val="left" w:pos="2835"/>
      </w:tabs>
      <w:ind w:left="2835" w:hanging="2835"/>
    </w:pPr>
  </w:style>
  <w:style w:type="paragraph" w:customStyle="1" w:styleId="BodyTextnopadding">
    <w:name w:val="Body Text no padding"/>
    <w:basedOn w:val="BodyText"/>
    <w:qFormat/>
    <w:rsid w:val="0033101D"/>
    <w:pPr>
      <w:spacing w:before="0" w:after="0"/>
    </w:pPr>
  </w:style>
  <w:style w:type="paragraph" w:customStyle="1" w:styleId="BodyTextBold">
    <w:name w:val="Body Text Bold"/>
    <w:basedOn w:val="BodyText"/>
    <w:qFormat/>
    <w:rsid w:val="0033101D"/>
    <w:rPr>
      <w:b/>
    </w:rPr>
  </w:style>
  <w:style w:type="character" w:styleId="Hyperlink">
    <w:name w:val="Hyperlink"/>
    <w:basedOn w:val="DefaultParagraphFont"/>
    <w:uiPriority w:val="99"/>
    <w:unhideWhenUsed/>
    <w:rsid w:val="00851C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4005</Characters>
  <Application>Microsoft Office Word</Application>
  <DocSecurity>0</DocSecurity>
  <Lines>190</Lines>
  <Paragraphs>93</Paragraphs>
  <ScaleCrop>false</ScaleCrop>
  <Company>Author-it Software Corporation Ltd.</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CPPSIS5048 Conduct engineering surveys</dc:title>
  <dc:subject>Approved</dc:subject>
  <dc:creator>Artibus Innovation</dc:creator>
  <cp:keywords>Release: 1</cp:keywords>
  <dc:description>Review Date: 12 April 2008</dc:description>
  <cp:lastModifiedBy>HSD_TPCMSd.prod</cp:lastModifiedBy>
  <cp:revision>3</cp:revision>
  <dcterms:created xsi:type="dcterms:W3CDTF">2021-01-07T13:54:00Z</dcterms:created>
  <dcterms:modified xsi:type="dcterms:W3CDTF">2021-01-07T13:54:00Z</dcterms:modified>
</cp:coreProperties>
</file>