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D9D" w:rsidP="00653D9D">
      <w:pPr>
        <w:pStyle w:val="Title"/>
      </w:pPr>
      <w:r>
        <w:fldChar w:fldCharType="begin"/>
      </w:r>
      <w:r>
        <w:instrText xml:space="preserve"> TITLE   \* MERGEFORMAT </w:instrText>
      </w:r>
      <w:r>
        <w:fldChar w:fldCharType="separate"/>
      </w:r>
      <w:r>
        <w:t>CPPSIS5048 Conduct engineering surveys</w:t>
      </w:r>
      <w:r>
        <w:fldChar w:fldCharType="end"/>
      </w:r>
    </w:p>
    <w:p w:rsidR="00653D9D" w:rsidP="00653D9D">
      <w:pPr>
        <w:pStyle w:val="Version"/>
        <w:sectPr w:rsidSect="0032144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44E" w:rsidP="0032144E">
      <w:pPr>
        <w:pStyle w:val="SuperHeading"/>
      </w:pPr>
      <w:r w:rsidRPr="0032144E">
        <w:t>CPPSIS5048 Conduct engineering surveys</w:t>
      </w:r>
    </w:p>
    <w:p w:rsidR="00000000" w:rsidRPr="0032144E" w:rsidP="0032144E">
      <w:pPr>
        <w:pStyle w:val="Heading1"/>
      </w:pPr>
      <w:bookmarkStart w:id="1" w:name="O_837413"/>
      <w:bookmarkEnd w:id="1"/>
      <w:r w:rsidRPr="0032144E">
        <w:t>Modification History</w:t>
      </w:r>
    </w:p>
    <w:p w:rsidR="00000000" w:rsidRPr="0032144E" w:rsidP="00653D9D">
      <w:pPr>
        <w:pStyle w:val="BodyText"/>
      </w:pPr>
      <w:r w:rsidRPr="0032144E">
        <w:t>Release 1.</w:t>
      </w:r>
    </w:p>
    <w:p w:rsidR="00000000" w:rsidRPr="0032144E" w:rsidP="00653D9D">
      <w:pPr>
        <w:pStyle w:val="BodyText"/>
      </w:pPr>
      <w:r w:rsidRPr="0032144E">
        <w:t>Replaces superseded equivalent CPPSIS5048A Conduct an engineering survey.</w:t>
      </w:r>
    </w:p>
    <w:p w:rsidR="00653D9D" w:rsidP="00653D9D">
      <w:pPr>
        <w:pStyle w:val="BodyText"/>
      </w:pPr>
      <w:r w:rsidRPr="0032144E">
        <w:t>This version first released with CPP Property Services Training Package Version 3.</w:t>
      </w:r>
    </w:p>
    <w:p w:rsidR="00000000" w:rsidRPr="0032144E" w:rsidP="0032144E">
      <w:pPr>
        <w:pStyle w:val="Heading1"/>
      </w:pPr>
      <w:bookmarkStart w:id="2" w:name="O_837420"/>
      <w:bookmarkEnd w:id="2"/>
      <w:r w:rsidRPr="0032144E">
        <w:t>Application</w:t>
      </w:r>
    </w:p>
    <w:p w:rsidR="00000000" w:rsidRPr="0032144E" w:rsidP="00653D9D">
      <w:pPr>
        <w:pStyle w:val="BodyText"/>
      </w:pPr>
      <w:r w:rsidRPr="0032144E">
        <w:t>This unit of competency specifies t</w:t>
      </w:r>
      <w:r w:rsidRPr="0032144E">
        <w:t>he outcomes required to conduct an engineering survey based on specifications and information in construction or engineering designs. The unit covers using surveying equipment to measure, record and reduce surveying data. It requires the ability to validat</w:t>
      </w:r>
      <w:r w:rsidRPr="0032144E">
        <w:t xml:space="preserve">e the accuracy of data, and identify discrepancies between specifications and actual activities. </w:t>
      </w:r>
    </w:p>
    <w:p w:rsidR="00000000" w:rsidRPr="0032144E" w:rsidP="00653D9D">
      <w:pPr>
        <w:pStyle w:val="BodyText"/>
      </w:pPr>
      <w:r w:rsidRPr="0032144E">
        <w:t>The unit supports those who work under limited supervision in a surveying team.</w:t>
      </w:r>
    </w:p>
    <w:p w:rsidR="00000000" w:rsidRPr="0032144E" w:rsidP="00653D9D">
      <w:pPr>
        <w:pStyle w:val="BodyText"/>
      </w:pPr>
      <w:r w:rsidRPr="0032144E">
        <w:t>No licensing, legislative, regulatory, or certification requirements apply t</w:t>
      </w:r>
      <w:r w:rsidRPr="0032144E">
        <w:t>o this unit of competency at the time of endorsement.</w:t>
      </w:r>
    </w:p>
    <w:p w:rsidR="00000000" w:rsidRPr="0032144E" w:rsidP="0032144E">
      <w:pPr>
        <w:pStyle w:val="Heading1"/>
      </w:pPr>
      <w:bookmarkStart w:id="3" w:name="O_837419"/>
      <w:bookmarkEnd w:id="3"/>
      <w:r w:rsidRPr="0032144E">
        <w:t>Pre-requisite Unit</w:t>
      </w:r>
    </w:p>
    <w:p w:rsidR="00000000" w:rsidRPr="0032144E" w:rsidP="00653D9D">
      <w:pPr>
        <w:pStyle w:val="BodyText"/>
      </w:pPr>
      <w:r w:rsidRPr="0032144E">
        <w:t>Nil</w:t>
      </w:r>
    </w:p>
    <w:p w:rsidR="00000000" w:rsidRPr="0032144E" w:rsidP="0032144E">
      <w:pPr>
        <w:pStyle w:val="Heading1"/>
      </w:pPr>
      <w:bookmarkStart w:id="4" w:name="O_837418"/>
      <w:bookmarkEnd w:id="4"/>
      <w:r w:rsidRPr="0032144E">
        <w:t>Unit Sector</w:t>
      </w:r>
    </w:p>
    <w:p w:rsidR="00000000" w:rsidRPr="0032144E" w:rsidP="00653D9D">
      <w:pPr>
        <w:pStyle w:val="BodyText"/>
      </w:pPr>
      <w:r w:rsidRPr="0032144E">
        <w:t>Surveying and spatial information services</w:t>
      </w:r>
    </w:p>
    <w:p w:rsidR="00000000" w:rsidRPr="0032144E" w:rsidP="0032144E">
      <w:pPr>
        <w:pStyle w:val="Heading1"/>
      </w:pPr>
      <w:bookmarkStart w:id="5" w:name="O_837417"/>
      <w:bookmarkEnd w:id="5"/>
      <w:r w:rsidRPr="0032144E">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2144E">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Elements describe the essential outcome</w:t>
            </w:r>
            <w:r w:rsidRPr="0032144E">
              <w:t>s.</w:t>
            </w:r>
          </w:p>
        </w:tc>
        <w:tc>
          <w:tcPr>
            <w:tcW w:w="6380" w:type="dxa"/>
            <w:gridSpan w:val="2"/>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Performance criteria describe the performance needed to demonstrate achievement of the element. Where bold italicised text is used, further information is detailed in the range of conditions.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1.</w:t>
            </w:r>
          </w:p>
        </w:tc>
        <w:tc>
          <w:tcPr>
            <w:tcW w:w="1962" w:type="dxa"/>
            <w:vMerge w:val="restart"/>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 xml:space="preserve">Prepare for engineering </w:t>
            </w:r>
            <w:r w:rsidRPr="0032144E">
              <w:t>survey.</w:t>
            </w: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1.1.</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 xml:space="preserve">Project requirements and specifications are identified and analysed to determine surveying data requirements </w:t>
            </w:r>
            <w:r w:rsidRPr="0032144E">
              <w:t xml:space="preserve">in consultation with </w:t>
            </w:r>
            <w:r w:rsidRPr="0032144E">
              <w:rPr>
                <w:rStyle w:val="BoldandItalics"/>
              </w:rPr>
              <w:t>appropriate persons</w:t>
            </w:r>
            <w:r w:rsidRPr="0032144E">
              <w:t>.</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1.2.</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Key survey activities are planned according to available resources, project and organisational re</w:t>
            </w:r>
            <w:r w:rsidRPr="0032144E">
              <w:t>quirements.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1.3.</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Compliance with legal and statutory standards is planned according to project requirements.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2.</w:t>
            </w:r>
          </w:p>
        </w:tc>
        <w:tc>
          <w:tcPr>
            <w:tcW w:w="1962" w:type="dxa"/>
            <w:vMerge w:val="restart"/>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Carry out engineering surveying tasks.</w:t>
            </w: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2.1.</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Surveying equipment is selected, calibrated and checked to ensure correct operation and functionality, and problems are reported or resolved according to manufacturer specifications.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2.2.</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Identified survey components are measured according to project requirements and specifications.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2.3.</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Measured surveying data is reduced according to project requirements and specifications.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2.4.</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Measurements are validated and recorded according to pr</w:t>
            </w:r>
            <w:r w:rsidRPr="0032144E">
              <w:t>oject specifications and organisational requirements.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2.5.</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Problems are identified and resolved, and contingencies managed according to organisational requirements.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3.</w:t>
            </w:r>
          </w:p>
        </w:tc>
        <w:tc>
          <w:tcPr>
            <w:tcW w:w="1962" w:type="dxa"/>
            <w:vMerge w:val="restart"/>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Finalise and report engineering survey results.</w:t>
            </w: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3.1.</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Survey is finalised and checked for compliance with project and organisational requirements.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3.2.</w:t>
            </w:r>
          </w:p>
        </w:tc>
        <w:tc>
          <w:tcPr>
            <w:tcW w:w="561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Appropriate persons are notified of survey results according to organisational requirements.</w:t>
            </w:r>
          </w:p>
        </w:tc>
      </w:tr>
      <w:tr w:rsidTr="0032144E">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3.3.</w:t>
            </w:r>
          </w:p>
        </w:tc>
        <w:tc>
          <w:tcPr>
            <w:tcW w:w="5610" w:type="dxa"/>
            <w:tcBorders>
              <w:top w:val="nil"/>
              <w:left w:val="nil"/>
              <w:bottom w:val="nil"/>
              <w:right w:val="nil"/>
            </w:tcBorders>
            <w:tcMar>
              <w:top w:w="0" w:type="dxa"/>
              <w:left w:w="62" w:type="dxa"/>
              <w:bottom w:w="0" w:type="dxa"/>
              <w:right w:w="62" w:type="dxa"/>
            </w:tcMar>
          </w:tcPr>
          <w:p w:rsidR="00000000" w:rsidRPr="0032144E" w:rsidP="0032144E">
            <w:pPr>
              <w:pStyle w:val="BodyText"/>
            </w:pPr>
            <w:r w:rsidRPr="0032144E">
              <w:t>Survey do</w:t>
            </w:r>
            <w:r w:rsidRPr="0032144E">
              <w:t>cumentation is completed and data archived according to project and organisational requirements.</w:t>
            </w:r>
          </w:p>
        </w:tc>
      </w:tr>
    </w:tbl>
    <w:p w:rsidR="00000000" w:rsidRPr="0032144E" w:rsidP="0032144E">
      <w:pPr>
        <w:pStyle w:val="BodyText"/>
      </w:pPr>
    </w:p>
    <w:p w:rsidR="00000000" w:rsidRPr="0032144E" w:rsidP="0032144E">
      <w:pPr>
        <w:pStyle w:val="AllowPageBreak"/>
      </w:pPr>
    </w:p>
    <w:p w:rsidR="00000000" w:rsidRPr="0032144E" w:rsidP="0032144E">
      <w:pPr>
        <w:pStyle w:val="Heading1"/>
      </w:pPr>
      <w:bookmarkStart w:id="6" w:name="O_837416"/>
      <w:bookmarkEnd w:id="6"/>
      <w:r w:rsidRPr="0032144E">
        <w:t>Foundation Skills</w:t>
      </w:r>
    </w:p>
    <w:tbl>
      <w:tblPr>
        <w:tblW w:w="0" w:type="auto"/>
        <w:tblLayout w:type="fixed"/>
        <w:tblCellMar>
          <w:left w:w="62" w:type="dxa"/>
          <w:right w:w="62" w:type="dxa"/>
        </w:tblCellMar>
        <w:tblLook w:val="0000"/>
      </w:tblPr>
      <w:tblGrid>
        <w:gridCol w:w="2195"/>
        <w:gridCol w:w="6877"/>
      </w:tblGrid>
      <w:tr w:rsidTr="003214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This section describes the language, literacy, numeracy and employment skills essential to performance in this unit but no</w:t>
            </w:r>
            <w:r w:rsidRPr="0032144E">
              <w:t>t explicit in the performance criteria.</w:t>
            </w: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32144E" w:rsidP="0032144E">
            <w:pPr>
              <w:pStyle w:val="BodyText"/>
            </w:pPr>
            <w:r w:rsidRPr="0032144E">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rPr>
                <w:rStyle w:val="SpecialBold"/>
              </w:rPr>
              <w:t>Performance feature</w:t>
            </w: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Planning and organising skills to:</w:t>
            </w:r>
          </w:p>
        </w:tc>
        <w:tc>
          <w:tcPr>
            <w:tcW w:w="6877" w:type="dxa"/>
            <w:tcBorders>
              <w:top w:val="nil"/>
              <w:left w:val="nil"/>
              <w:bottom w:val="nil"/>
              <w:right w:val="nil"/>
            </w:tcBorders>
            <w:tcMar>
              <w:top w:w="0" w:type="dxa"/>
              <w:left w:w="62" w:type="dxa"/>
              <w:bottom w:w="0" w:type="dxa"/>
              <w:right w:w="62" w:type="dxa"/>
            </w:tcMar>
          </w:tcPr>
          <w:p w:rsidR="00000000" w:rsidP="0032144E">
            <w:pPr>
              <w:pStyle w:val="ListBullet"/>
              <w:rPr>
                <w:lang w:val="en-NZ"/>
              </w:rPr>
            </w:pPr>
            <w:r w:rsidRPr="0032144E">
              <w:t>plan and prioritise work to meet survey timeframes and resource constraints.</w:t>
            </w: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Numeracy skills to:</w:t>
            </w:r>
          </w:p>
        </w:tc>
        <w:tc>
          <w:tcPr>
            <w:tcW w:w="6877" w:type="dxa"/>
            <w:tcBorders>
              <w:top w:val="nil"/>
              <w:left w:val="nil"/>
              <w:bottom w:val="nil"/>
              <w:right w:val="nil"/>
            </w:tcBorders>
            <w:tcMar>
              <w:top w:w="0" w:type="dxa"/>
              <w:left w:w="62" w:type="dxa"/>
              <w:bottom w:w="0" w:type="dxa"/>
              <w:right w:w="62" w:type="dxa"/>
            </w:tcMar>
          </w:tcPr>
          <w:p w:rsidR="00000000" w:rsidP="0032144E">
            <w:pPr>
              <w:pStyle w:val="ListBullet"/>
              <w:rPr>
                <w:lang w:val="en-NZ"/>
              </w:rPr>
            </w:pPr>
            <w:r w:rsidRPr="0032144E">
              <w:t>conduct precise measurements and computations relating to length, angle, elevation, area and volume.</w:t>
            </w: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32144E" w:rsidP="0032144E">
            <w:pPr>
              <w:pStyle w:val="ListBullet"/>
            </w:pPr>
            <w:r w:rsidRPr="0032144E">
              <w:t>ask questions to clarify client requirements</w:t>
            </w:r>
          </w:p>
          <w:p w:rsidR="00000000" w:rsidP="0032144E">
            <w:pPr>
              <w:pStyle w:val="ListBullet"/>
              <w:rPr>
                <w:lang w:val="en-NZ"/>
              </w:rPr>
            </w:pPr>
            <w:r w:rsidRPr="0032144E">
              <w:t>explain and discuss survey results with appropriate persons.</w:t>
            </w: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Reading skills to:</w:t>
            </w:r>
          </w:p>
        </w:tc>
        <w:tc>
          <w:tcPr>
            <w:tcW w:w="6877" w:type="dxa"/>
            <w:tcBorders>
              <w:top w:val="nil"/>
              <w:left w:val="nil"/>
              <w:bottom w:val="nil"/>
              <w:right w:val="nil"/>
            </w:tcBorders>
            <w:tcMar>
              <w:top w:w="0" w:type="dxa"/>
              <w:left w:w="62" w:type="dxa"/>
              <w:bottom w:w="0" w:type="dxa"/>
              <w:right w:w="62" w:type="dxa"/>
            </w:tcMar>
          </w:tcPr>
          <w:p w:rsidR="00000000" w:rsidP="0032144E">
            <w:pPr>
              <w:pStyle w:val="ListBullet"/>
              <w:rPr>
                <w:lang w:val="en-NZ"/>
              </w:rPr>
            </w:pPr>
            <w:r w:rsidRPr="0032144E">
              <w:t>analyse graphical and technical information in construction and engineering drawings.</w:t>
            </w: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Writing skills to:</w:t>
            </w:r>
          </w:p>
        </w:tc>
        <w:tc>
          <w:tcPr>
            <w:tcW w:w="6877" w:type="dxa"/>
            <w:tcBorders>
              <w:top w:val="nil"/>
              <w:left w:val="nil"/>
              <w:bottom w:val="nil"/>
              <w:right w:val="nil"/>
            </w:tcBorders>
            <w:tcMar>
              <w:top w:w="0" w:type="dxa"/>
              <w:left w:w="62" w:type="dxa"/>
              <w:bottom w:w="0" w:type="dxa"/>
              <w:right w:w="62" w:type="dxa"/>
            </w:tcMar>
          </w:tcPr>
          <w:p w:rsidR="00000000" w:rsidRPr="0032144E" w:rsidP="0032144E">
            <w:pPr>
              <w:pStyle w:val="ListBullet"/>
            </w:pPr>
            <w:r w:rsidRPr="0032144E">
              <w:t>prepare conformance and non-conformance reports</w:t>
            </w:r>
          </w:p>
          <w:p w:rsidR="00000000" w:rsidP="0032144E">
            <w:pPr>
              <w:pStyle w:val="ListBullet"/>
              <w:rPr>
                <w:lang w:val="en-NZ"/>
              </w:rPr>
            </w:pPr>
            <w:r w:rsidRPr="0032144E">
              <w:t>record technical information in organisational documentation.</w:t>
            </w: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Technology skills to:</w:t>
            </w:r>
          </w:p>
        </w:tc>
        <w:tc>
          <w:tcPr>
            <w:tcW w:w="6877" w:type="dxa"/>
            <w:tcBorders>
              <w:top w:val="nil"/>
              <w:left w:val="nil"/>
              <w:bottom w:val="nil"/>
              <w:right w:val="nil"/>
            </w:tcBorders>
            <w:tcMar>
              <w:top w:w="0" w:type="dxa"/>
              <w:left w:w="62" w:type="dxa"/>
              <w:bottom w:w="0" w:type="dxa"/>
              <w:right w:w="62" w:type="dxa"/>
            </w:tcMar>
          </w:tcPr>
          <w:p w:rsidR="00000000" w:rsidP="0032144E">
            <w:pPr>
              <w:pStyle w:val="ListBullet"/>
              <w:rPr>
                <w:lang w:val="en-NZ"/>
              </w:rPr>
            </w:pPr>
            <w:r w:rsidRPr="0032144E">
              <w:t>calibrate specialised surveying equipment.</w:t>
            </w: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p>
        </w:tc>
      </w:tr>
      <w:tr w:rsidTr="0032144E">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Problem-solving skills to:</w:t>
            </w:r>
          </w:p>
        </w:tc>
        <w:tc>
          <w:tcPr>
            <w:tcW w:w="6877" w:type="dxa"/>
            <w:tcBorders>
              <w:top w:val="nil"/>
              <w:left w:val="nil"/>
              <w:bottom w:val="nil"/>
              <w:right w:val="nil"/>
            </w:tcBorders>
            <w:tcMar>
              <w:top w:w="0" w:type="dxa"/>
              <w:left w:w="62" w:type="dxa"/>
              <w:bottom w:w="0" w:type="dxa"/>
              <w:right w:w="62" w:type="dxa"/>
            </w:tcMar>
          </w:tcPr>
          <w:p w:rsidR="00000000" w:rsidRPr="0032144E" w:rsidP="0032144E">
            <w:pPr>
              <w:pStyle w:val="ListBullet"/>
            </w:pPr>
            <w:r w:rsidRPr="0032144E">
              <w:t>select appropriate validation methods to verify accuracy of data.</w:t>
            </w:r>
          </w:p>
        </w:tc>
      </w:tr>
    </w:tbl>
    <w:p w:rsidR="00000000" w:rsidRPr="0032144E" w:rsidP="0032144E">
      <w:pPr>
        <w:pStyle w:val="BodyText"/>
      </w:pPr>
    </w:p>
    <w:p w:rsidR="00000000" w:rsidRPr="0032144E" w:rsidP="0032144E">
      <w:pPr>
        <w:pStyle w:val="AllowPageBreak"/>
      </w:pPr>
    </w:p>
    <w:p w:rsidR="00000000" w:rsidRPr="0032144E" w:rsidP="0032144E">
      <w:pPr>
        <w:pStyle w:val="Heading1"/>
      </w:pPr>
      <w:bookmarkStart w:id="7" w:name="O_837415"/>
      <w:bookmarkEnd w:id="7"/>
      <w:r w:rsidRPr="0032144E">
        <w:t>Range of Conditions</w:t>
      </w:r>
    </w:p>
    <w:tbl>
      <w:tblPr>
        <w:tblW w:w="0" w:type="auto"/>
        <w:tblLayout w:type="fixed"/>
        <w:tblCellMar>
          <w:left w:w="62" w:type="dxa"/>
          <w:right w:w="62" w:type="dxa"/>
        </w:tblCellMar>
        <w:tblLook w:val="0000"/>
      </w:tblPr>
      <w:tblGrid>
        <w:gridCol w:w="2364"/>
        <w:gridCol w:w="6708"/>
      </w:tblGrid>
      <w:tr w:rsidTr="0032144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t>This section specifies work environments and conditions that may affect performance. Essential operating conditions that may be present (depending on the work situation, needs of the candidate, accessibility of the item, and local industry and regional con</w:t>
            </w:r>
            <w:r w:rsidRPr="0032144E">
              <w:t>texts) are included. Bold italicised wording, if used in the performance criteria, is detailed below.</w:t>
            </w:r>
          </w:p>
        </w:tc>
      </w:tr>
      <w:tr w:rsidTr="0032144E">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32144E">
            <w:pPr>
              <w:pStyle w:val="BodyText"/>
              <w:rPr>
                <w:lang w:val="en-NZ"/>
              </w:rPr>
            </w:pPr>
            <w:r w:rsidRPr="0032144E">
              <w:rPr>
                <w:rStyle w:val="BoldandItalics"/>
              </w:rPr>
              <w:t xml:space="preserve">Appropriate persons </w:t>
            </w:r>
            <w:r w:rsidRPr="0032144E">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32144E" w:rsidP="0032144E">
            <w:pPr>
              <w:pStyle w:val="ListBullet"/>
            </w:pPr>
            <w:r w:rsidRPr="0032144E">
              <w:t>client</w:t>
            </w:r>
          </w:p>
          <w:p w:rsidR="00000000" w:rsidRPr="0032144E" w:rsidP="0032144E">
            <w:pPr>
              <w:pStyle w:val="ListBullet"/>
            </w:pPr>
            <w:r w:rsidRPr="0032144E">
              <w:t>colleague</w:t>
            </w:r>
          </w:p>
          <w:p w:rsidR="00000000" w:rsidRPr="0032144E" w:rsidP="0032144E">
            <w:pPr>
              <w:pStyle w:val="ListBullet"/>
            </w:pPr>
            <w:r w:rsidRPr="0032144E">
              <w:t>end user</w:t>
            </w:r>
          </w:p>
          <w:p w:rsidR="00000000" w:rsidRPr="0032144E" w:rsidP="0032144E">
            <w:pPr>
              <w:pStyle w:val="ListBullet"/>
            </w:pPr>
            <w:r w:rsidRPr="0032144E">
              <w:t>engineer</w:t>
            </w:r>
          </w:p>
          <w:p w:rsidR="00000000" w:rsidRPr="0032144E" w:rsidP="0032144E">
            <w:pPr>
              <w:pStyle w:val="ListBullet"/>
            </w:pPr>
            <w:r w:rsidRPr="0032144E">
              <w:t>manager</w:t>
            </w:r>
          </w:p>
          <w:p w:rsidR="00000000" w:rsidRPr="0032144E" w:rsidP="0032144E">
            <w:pPr>
              <w:pStyle w:val="ListBullet"/>
            </w:pPr>
            <w:r w:rsidRPr="0032144E">
              <w:t>registered or qualified surveyor.</w:t>
            </w:r>
          </w:p>
        </w:tc>
      </w:tr>
    </w:tbl>
    <w:p w:rsidR="00000000" w:rsidRPr="0032144E" w:rsidP="0032144E">
      <w:pPr>
        <w:pStyle w:val="BodyText"/>
      </w:pPr>
    </w:p>
    <w:p w:rsidR="00000000" w:rsidRPr="0032144E" w:rsidP="0032144E">
      <w:pPr>
        <w:pStyle w:val="AllowPageBreak"/>
      </w:pPr>
    </w:p>
    <w:p w:rsidR="00000000" w:rsidRPr="0032144E" w:rsidP="0032144E">
      <w:pPr>
        <w:pStyle w:val="Heading1"/>
      </w:pPr>
      <w:bookmarkStart w:id="8" w:name="O_837414"/>
      <w:bookmarkEnd w:id="8"/>
      <w:r w:rsidRPr="0032144E">
        <w:t>Unit Mapping Information</w:t>
      </w:r>
    </w:p>
    <w:p w:rsidR="00000000" w:rsidRPr="0032144E" w:rsidP="00653D9D">
      <w:pPr>
        <w:pStyle w:val="BodyText"/>
      </w:pPr>
      <w:r w:rsidRPr="0032144E">
        <w:t>CPPSIS5048A Conduct an engineering survey</w:t>
      </w:r>
    </w:p>
    <w:p w:rsidR="00000000" w:rsidRPr="0032144E" w:rsidP="0032144E">
      <w:pPr>
        <w:pStyle w:val="Heading1"/>
      </w:pPr>
      <w:bookmarkStart w:id="9" w:name="O_837407"/>
      <w:bookmarkEnd w:id="9"/>
      <w:r w:rsidRPr="0032144E">
        <w:t>Links</w:t>
      </w:r>
    </w:p>
    <w:p w:rsidR="00000000" w:rsidRPr="0032144E" w:rsidP="00653D9D">
      <w:pPr>
        <w:pStyle w:val="BodyText"/>
      </w:pPr>
      <w:r w:rsidRPr="0032144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A571A">
        <w:rPr>
          <w:rStyle w:val="Hyperlink"/>
        </w:rPr>
        <w:t>https://vetnet.gov.au/Pages/TrainingDocs.aspx?q=6f3f9672-30e8-4835-b348-205dfcf13d9b</w:t>
      </w:r>
      <w:r>
        <w:fldChar w:fldCharType="end"/>
      </w:r>
    </w:p>
    <w:p w:rsidR="00000000" w:rsidRPr="0032144E" w:rsidP="00653D9D">
      <w:pPr>
        <w:pStyle w:val="BodyText"/>
        <w:sectPr w:rsidSect="0032144E">
          <w:headerReference w:type="default" r:id="rId10"/>
          <w:footerReference w:type="default" r:id="rId11"/>
          <w:pgSz w:w="11908" w:h="16833"/>
          <w:pgMar w:top="1702" w:right="1418" w:bottom="1702" w:left="1418" w:header="992" w:footer="992" w:gutter="0"/>
          <w:cols w:space="720"/>
          <w:noEndnote/>
          <w:docGrid w:linePitch="299"/>
        </w:sectPr>
      </w:pPr>
    </w:p>
    <w:p w:rsidR="00000000" w:rsidRPr="0032144E" w:rsidP="0032144E">
      <w:pPr>
        <w:pStyle w:val="SuperHeading"/>
      </w:pPr>
      <w:r w:rsidRPr="0032144E">
        <w:t>Assessment Requirements for CPPSIS5048 Conduct engineering surveys</w:t>
      </w:r>
    </w:p>
    <w:p w:rsidR="00000000" w:rsidRPr="0032144E" w:rsidP="0032144E">
      <w:pPr>
        <w:pStyle w:val="Heading1"/>
      </w:pPr>
      <w:bookmarkStart w:id="10" w:name="O_837409"/>
      <w:bookmarkEnd w:id="10"/>
      <w:r w:rsidRPr="0032144E">
        <w:t>Modification History</w:t>
      </w:r>
    </w:p>
    <w:p w:rsidR="00000000" w:rsidRPr="0032144E" w:rsidP="00653D9D">
      <w:pPr>
        <w:pStyle w:val="BodyText"/>
      </w:pPr>
      <w:r w:rsidRPr="0032144E">
        <w:t>Release 1.</w:t>
      </w:r>
    </w:p>
    <w:p w:rsidR="00000000" w:rsidRPr="0032144E" w:rsidP="00653D9D">
      <w:pPr>
        <w:pStyle w:val="BodyText"/>
      </w:pPr>
      <w:r w:rsidRPr="0032144E">
        <w:t>Replaces superseded equivalent CPPSIS5048A Conduct an engineering survey.</w:t>
      </w:r>
    </w:p>
    <w:p w:rsidR="00000000" w:rsidRPr="0032144E" w:rsidP="00653D9D">
      <w:pPr>
        <w:pStyle w:val="BodyText"/>
      </w:pPr>
      <w:r w:rsidRPr="0032144E">
        <w:t xml:space="preserve">This version first </w:t>
      </w:r>
      <w:r w:rsidRPr="0032144E">
        <w:t>released with CPP Property Services Training Package Version 3.</w:t>
      </w:r>
    </w:p>
    <w:p w:rsidR="00000000" w:rsidRPr="0032144E" w:rsidP="0032144E">
      <w:pPr>
        <w:pStyle w:val="Heading1"/>
      </w:pPr>
      <w:bookmarkStart w:id="11" w:name="O_837412"/>
      <w:bookmarkEnd w:id="11"/>
      <w:r w:rsidRPr="0032144E">
        <w:t>Performance Evidence</w:t>
      </w:r>
    </w:p>
    <w:p w:rsidR="00000000" w:rsidRPr="0032144E" w:rsidP="00653D9D">
      <w:pPr>
        <w:pStyle w:val="BodyText"/>
      </w:pPr>
      <w:r w:rsidRPr="0032144E">
        <w:t>A person demonstrating competency in this unit must satisfy the requirements of the elements, performance criteria, foundation skills and range of conditi</w:t>
      </w:r>
      <w:r w:rsidRPr="0032144E">
        <w:t>ons of this unit. The person must also conduct two different engineering surveys.</w:t>
      </w:r>
    </w:p>
    <w:p w:rsidR="00000000" w:rsidRPr="0032144E" w:rsidP="00653D9D">
      <w:pPr>
        <w:pStyle w:val="BodyText"/>
      </w:pPr>
      <w:r w:rsidRPr="0032144E">
        <w:t xml:space="preserve">While conducting the above engineering surveys, the person must: </w:t>
      </w:r>
    </w:p>
    <w:p w:rsidR="00000000" w:rsidRPr="0032144E" w:rsidP="0032144E">
      <w:pPr>
        <w:pStyle w:val="ListBullet"/>
      </w:pPr>
      <w:r w:rsidRPr="0032144E">
        <w:t>plan and document data collection methodologies that allow for contingencies</w:t>
      </w:r>
    </w:p>
    <w:p w:rsidR="00000000" w:rsidRPr="0032144E" w:rsidP="0032144E">
      <w:pPr>
        <w:pStyle w:val="ListBullet"/>
      </w:pPr>
      <w:r w:rsidRPr="0032144E">
        <w:t>analyse survey specifications, including:</w:t>
      </w:r>
    </w:p>
    <w:p w:rsidR="00000000" w:rsidRPr="0032144E" w:rsidP="0032144E">
      <w:pPr>
        <w:pStyle w:val="ListBullet2"/>
      </w:pPr>
      <w:r w:rsidRPr="0032144E">
        <w:t>cross-sections and plans</w:t>
      </w:r>
    </w:p>
    <w:p w:rsidR="00000000" w:rsidRPr="0032144E" w:rsidP="0032144E">
      <w:pPr>
        <w:pStyle w:val="ListBullet2"/>
      </w:pPr>
      <w:r w:rsidRPr="0032144E">
        <w:t xml:space="preserve">technical descriptions of surveying data and their requirements </w:t>
      </w:r>
    </w:p>
    <w:p w:rsidR="00000000" w:rsidRPr="0032144E" w:rsidP="0032144E">
      <w:pPr>
        <w:pStyle w:val="ListBullet"/>
      </w:pPr>
      <w:r w:rsidRPr="0032144E">
        <w:t>collect data appropriate to surveying specifications using three of the following pieces of surveying equipment:</w:t>
      </w:r>
    </w:p>
    <w:p w:rsidR="00000000" w:rsidRPr="0032144E" w:rsidP="0032144E">
      <w:pPr>
        <w:pStyle w:val="ListBullet2"/>
      </w:pPr>
      <w:r w:rsidRPr="0032144E">
        <w:t>echo sou</w:t>
      </w:r>
      <w:r w:rsidRPr="0032144E">
        <w:t>nder</w:t>
      </w:r>
    </w:p>
    <w:p w:rsidR="00000000" w:rsidRPr="0032144E" w:rsidP="0032144E">
      <w:pPr>
        <w:pStyle w:val="ListBullet2"/>
      </w:pPr>
      <w:r w:rsidRPr="0032144E">
        <w:t>global navigation satellite system (GNSS)</w:t>
      </w:r>
    </w:p>
    <w:p w:rsidR="00000000" w:rsidRPr="0032144E" w:rsidP="0032144E">
      <w:pPr>
        <w:pStyle w:val="ListBullet2"/>
      </w:pPr>
      <w:r w:rsidRPr="0032144E">
        <w:t>level</w:t>
      </w:r>
    </w:p>
    <w:p w:rsidR="00000000" w:rsidRPr="0032144E" w:rsidP="0032144E">
      <w:pPr>
        <w:pStyle w:val="ListBullet2"/>
      </w:pPr>
      <w:r w:rsidRPr="0032144E">
        <w:t>tape</w:t>
      </w:r>
    </w:p>
    <w:p w:rsidR="00000000" w:rsidRPr="0032144E" w:rsidP="0032144E">
      <w:pPr>
        <w:pStyle w:val="ListBullet2"/>
      </w:pPr>
      <w:r w:rsidRPr="0032144E">
        <w:t>total station</w:t>
      </w:r>
    </w:p>
    <w:p w:rsidR="00000000" w:rsidRPr="0032144E" w:rsidP="0032144E">
      <w:pPr>
        <w:pStyle w:val="ListBullet"/>
      </w:pPr>
      <w:r w:rsidRPr="0032144E">
        <w:t>communicate clearly with others to clarify and report work information</w:t>
      </w:r>
    </w:p>
    <w:p w:rsidR="00000000" w:rsidRPr="0032144E" w:rsidP="0032144E">
      <w:pPr>
        <w:pStyle w:val="ListBullet"/>
      </w:pPr>
      <w:r w:rsidRPr="0032144E">
        <w:t>comply with organisational and legal requirements for:</w:t>
      </w:r>
    </w:p>
    <w:p w:rsidR="00000000" w:rsidRPr="0032144E" w:rsidP="0032144E">
      <w:pPr>
        <w:pStyle w:val="ListBullet2"/>
      </w:pPr>
      <w:r w:rsidRPr="0032144E">
        <w:t>applying industry-accepted standards to measurements and</w:t>
      </w:r>
      <w:r w:rsidRPr="0032144E">
        <w:t xml:space="preserve"> computations</w:t>
      </w:r>
    </w:p>
    <w:p w:rsidR="00000000" w:rsidRPr="0032144E" w:rsidP="0032144E">
      <w:pPr>
        <w:pStyle w:val="ListBullet2"/>
      </w:pPr>
      <w:r w:rsidRPr="0032144E">
        <w:t>completing records and documentation</w:t>
      </w:r>
    </w:p>
    <w:p w:rsidR="00000000" w:rsidRPr="0032144E" w:rsidP="0032144E">
      <w:pPr>
        <w:pStyle w:val="ListBullet2"/>
      </w:pPr>
      <w:r w:rsidRPr="0032144E">
        <w:t>recording, storing and filing data</w:t>
      </w:r>
    </w:p>
    <w:p w:rsidR="00000000" w:rsidRPr="0032144E" w:rsidP="0032144E">
      <w:pPr>
        <w:pStyle w:val="ListBullet2"/>
      </w:pPr>
      <w:r w:rsidRPr="0032144E">
        <w:t>using, checking and storing surveying equipment</w:t>
      </w:r>
    </w:p>
    <w:p w:rsidR="00000000" w:rsidRPr="0032144E" w:rsidP="0032144E">
      <w:pPr>
        <w:pStyle w:val="ListBullet2"/>
      </w:pPr>
      <w:r w:rsidRPr="0032144E">
        <w:t>working safely and using personal protective equipment (PPE)</w:t>
      </w:r>
    </w:p>
    <w:p w:rsidR="00000000" w:rsidRPr="0032144E" w:rsidP="0032144E">
      <w:pPr>
        <w:pStyle w:val="ListBullet"/>
      </w:pPr>
      <w:r w:rsidRPr="0032144E">
        <w:t xml:space="preserve">interpret design information to identify components to be measured </w:t>
      </w:r>
    </w:p>
    <w:p w:rsidR="00000000" w:rsidRPr="0032144E" w:rsidP="0032144E">
      <w:pPr>
        <w:pStyle w:val="ListBullet"/>
      </w:pPr>
      <w:r w:rsidRPr="0032144E">
        <w:t>comply with industry-accepted standards for validating accuracy of surveying data and identifying errors and discrepancies</w:t>
      </w:r>
    </w:p>
    <w:p w:rsidR="00000000" w:rsidRPr="0032144E" w:rsidP="0032144E">
      <w:pPr>
        <w:pStyle w:val="ListBullet"/>
      </w:pPr>
      <w:r w:rsidRPr="0032144E">
        <w:t>schedule work tasks to meet survey timeframes.</w:t>
      </w:r>
    </w:p>
    <w:p w:rsidR="00000000" w:rsidRPr="0032144E" w:rsidP="0032144E">
      <w:pPr>
        <w:pStyle w:val="AllowPageBreak"/>
      </w:pPr>
    </w:p>
    <w:p w:rsidR="00000000" w:rsidRPr="0032144E" w:rsidP="0032144E">
      <w:pPr>
        <w:pStyle w:val="Heading1"/>
      </w:pPr>
      <w:bookmarkStart w:id="12" w:name="O_837411"/>
      <w:bookmarkEnd w:id="12"/>
      <w:r w:rsidRPr="0032144E">
        <w:t>Knowledge Evidence</w:t>
      </w:r>
    </w:p>
    <w:p w:rsidR="00000000" w:rsidRPr="0032144E" w:rsidP="00653D9D">
      <w:pPr>
        <w:pStyle w:val="BodyText"/>
      </w:pPr>
      <w:r w:rsidRPr="0032144E">
        <w:t>A person demonstrating competency in this unit must demonstrate knowledge of:</w:t>
      </w:r>
    </w:p>
    <w:p w:rsidR="00000000" w:rsidRPr="0032144E" w:rsidP="0032144E">
      <w:pPr>
        <w:pStyle w:val="ListBullet"/>
      </w:pPr>
      <w:r w:rsidRPr="0032144E">
        <w:t xml:space="preserve">accuracy and precision requirements for surveying data </w:t>
      </w:r>
    </w:p>
    <w:p w:rsidR="00000000" w:rsidRPr="0032144E" w:rsidP="0032144E">
      <w:pPr>
        <w:pStyle w:val="ListBullet"/>
      </w:pPr>
      <w:r w:rsidRPr="0032144E">
        <w:t>data reduction techniques</w:t>
      </w:r>
    </w:p>
    <w:p w:rsidR="00000000" w:rsidRPr="0032144E" w:rsidP="0032144E">
      <w:pPr>
        <w:pStyle w:val="ListBullet"/>
      </w:pPr>
      <w:r w:rsidRPr="0032144E">
        <w:t>industry-accepted methods for validating data to identify errors and discrepancies</w:t>
      </w:r>
    </w:p>
    <w:p w:rsidR="00000000" w:rsidRPr="0032144E" w:rsidP="0032144E">
      <w:pPr>
        <w:pStyle w:val="ListBullet"/>
      </w:pPr>
      <w:r w:rsidRPr="0032144E">
        <w:t>methods for calibrating surveying equipment</w:t>
      </w:r>
    </w:p>
    <w:p w:rsidR="00000000" w:rsidRPr="0032144E" w:rsidP="0032144E">
      <w:pPr>
        <w:pStyle w:val="ListBullet"/>
      </w:pPr>
      <w:r w:rsidRPr="0032144E">
        <w:t>methods for identifying and reporting non-conformities in collected surveying data</w:t>
      </w:r>
    </w:p>
    <w:p w:rsidR="00000000" w:rsidRPr="0032144E" w:rsidP="0032144E">
      <w:pPr>
        <w:pStyle w:val="ListBullet"/>
      </w:pPr>
      <w:r w:rsidRPr="0032144E">
        <w:t>organisational policies and procedures relatin</w:t>
      </w:r>
      <w:r w:rsidRPr="0032144E">
        <w:t>g to:</w:t>
      </w:r>
    </w:p>
    <w:p w:rsidR="00000000" w:rsidRPr="0032144E" w:rsidP="0032144E">
      <w:pPr>
        <w:pStyle w:val="ListBullet2"/>
      </w:pPr>
      <w:r w:rsidRPr="0032144E">
        <w:t>health and safety relating to survey activities and work on construction sites</w:t>
      </w:r>
    </w:p>
    <w:p w:rsidR="00000000" w:rsidRPr="0032144E" w:rsidP="0032144E">
      <w:pPr>
        <w:pStyle w:val="ListBullet2"/>
      </w:pPr>
      <w:r w:rsidRPr="0032144E">
        <w:t>reporting and documentation</w:t>
      </w:r>
    </w:p>
    <w:p w:rsidR="00000000" w:rsidRPr="0032144E" w:rsidP="0032144E">
      <w:pPr>
        <w:pStyle w:val="ListBullet2"/>
      </w:pPr>
      <w:r w:rsidRPr="0032144E">
        <w:t xml:space="preserve">using the surveying equipment specified in the performance evidence </w:t>
      </w:r>
    </w:p>
    <w:p w:rsidR="00000000" w:rsidRPr="0032144E" w:rsidP="0032144E">
      <w:pPr>
        <w:pStyle w:val="ListBullet"/>
      </w:pPr>
      <w:r w:rsidRPr="0032144E">
        <w:t>project management techniques for scheduling work tasks and planning for</w:t>
      </w:r>
      <w:r w:rsidRPr="0032144E">
        <w:t xml:space="preserve"> contingencies</w:t>
      </w:r>
    </w:p>
    <w:p w:rsidR="00000000" w:rsidRPr="0032144E" w:rsidP="0032144E">
      <w:pPr>
        <w:pStyle w:val="ListBullet"/>
      </w:pPr>
      <w:r w:rsidRPr="0032144E">
        <w:t>key features of reference systems for surveying data.</w:t>
      </w:r>
    </w:p>
    <w:p w:rsidR="00000000" w:rsidRPr="0032144E" w:rsidP="0032144E">
      <w:pPr>
        <w:pStyle w:val="AllowPageBreak"/>
      </w:pPr>
    </w:p>
    <w:p w:rsidR="00000000" w:rsidRPr="0032144E" w:rsidP="0032144E">
      <w:pPr>
        <w:pStyle w:val="Heading1"/>
      </w:pPr>
      <w:bookmarkStart w:id="13" w:name="O_837410"/>
      <w:bookmarkEnd w:id="13"/>
      <w:r w:rsidRPr="0032144E">
        <w:t>Assessment Conditions</w:t>
      </w:r>
    </w:p>
    <w:p w:rsidR="00000000" w:rsidRPr="0032144E" w:rsidP="00653D9D">
      <w:pPr>
        <w:pStyle w:val="BodyText"/>
      </w:pPr>
      <w:r w:rsidRPr="0032144E">
        <w:t>The following must be present and available to learners during assessment activities:</w:t>
      </w:r>
    </w:p>
    <w:p w:rsidR="00000000" w:rsidRPr="0032144E" w:rsidP="0032144E">
      <w:pPr>
        <w:pStyle w:val="ListBullet"/>
      </w:pPr>
      <w:r w:rsidRPr="0032144E">
        <w:t>equipment:</w:t>
      </w:r>
    </w:p>
    <w:p w:rsidR="00000000" w:rsidRPr="0032144E" w:rsidP="0032144E">
      <w:pPr>
        <w:pStyle w:val="ListBullet2"/>
      </w:pPr>
      <w:r w:rsidRPr="0032144E">
        <w:t>as specified in the performance evidence, including PPE</w:t>
      </w:r>
    </w:p>
    <w:p w:rsidR="00000000" w:rsidRPr="0032144E" w:rsidP="0032144E">
      <w:pPr>
        <w:pStyle w:val="ListBullet"/>
      </w:pPr>
      <w:r w:rsidRPr="0032144E">
        <w:t>specifications:</w:t>
      </w:r>
    </w:p>
    <w:p w:rsidR="00000000" w:rsidRPr="0032144E" w:rsidP="0032144E">
      <w:pPr>
        <w:pStyle w:val="ListBullet2"/>
      </w:pPr>
      <w:r w:rsidRPr="0032144E">
        <w:t>survey specifications, including relevant construction or engineering plans and drawings</w:t>
      </w:r>
    </w:p>
    <w:p w:rsidR="00000000" w:rsidRPr="0032144E" w:rsidP="0032144E">
      <w:pPr>
        <w:pStyle w:val="ListBullet2"/>
      </w:pPr>
      <w:r w:rsidRPr="0032144E">
        <w:t>organisational policies, procedures and documentation relating to work health and safety</w:t>
      </w:r>
    </w:p>
    <w:p w:rsidR="00000000" w:rsidRPr="0032144E" w:rsidP="0032144E">
      <w:pPr>
        <w:pStyle w:val="ListBullet"/>
      </w:pPr>
      <w:r w:rsidRPr="0032144E">
        <w:t>rel</w:t>
      </w:r>
      <w:r w:rsidRPr="0032144E">
        <w:t>ationships with team members and supervisor:</w:t>
      </w:r>
    </w:p>
    <w:p w:rsidR="00000000" w:rsidRPr="0032144E" w:rsidP="0032144E">
      <w:pPr>
        <w:pStyle w:val="ListBullet2"/>
      </w:pPr>
      <w:r w:rsidRPr="0032144E">
        <w:t>working in a team.</w:t>
      </w:r>
    </w:p>
    <w:p w:rsidR="00000000" w:rsidRPr="0032144E" w:rsidP="00653D9D">
      <w:pPr>
        <w:pStyle w:val="BodyText"/>
      </w:pPr>
      <w:r w:rsidRPr="0032144E">
        <w:t>Timeframe:</w:t>
      </w:r>
    </w:p>
    <w:p w:rsidR="00000000" w:rsidRPr="0032144E" w:rsidP="0032144E">
      <w:pPr>
        <w:pStyle w:val="ListBullet"/>
      </w:pPr>
      <w:r w:rsidRPr="0032144E">
        <w:t>as specified by project requirements.</w:t>
      </w:r>
    </w:p>
    <w:p w:rsidR="00000000" w:rsidRPr="0032144E" w:rsidP="0032144E">
      <w:pPr>
        <w:pStyle w:val="BodyText"/>
      </w:pPr>
    </w:p>
    <w:p w:rsidR="00000000" w:rsidRPr="0032144E" w:rsidP="00653D9D">
      <w:pPr>
        <w:pStyle w:val="Heading4"/>
      </w:pPr>
      <w:r w:rsidRPr="0032144E">
        <w:rPr>
          <w:rStyle w:val="SpecialBold"/>
        </w:rPr>
        <w:t>Assessor requirements</w:t>
      </w:r>
    </w:p>
    <w:p w:rsidR="00000000" w:rsidRPr="0032144E" w:rsidP="00653D9D">
      <w:pPr>
        <w:pStyle w:val="BodyText"/>
      </w:pPr>
      <w:r w:rsidRPr="0032144E">
        <w:t xml:space="preserve">As a minimum, assessors must satisfy the assessor requirements in the Standards for Registered Training Organisations </w:t>
      </w:r>
      <w:r w:rsidRPr="0032144E">
        <w:t>(RTOs) current at the time of assessment.</w:t>
      </w:r>
    </w:p>
    <w:p w:rsidR="00000000" w:rsidRPr="0032144E" w:rsidP="0032144E">
      <w:pPr>
        <w:pStyle w:val="Heading1"/>
      </w:pPr>
      <w:bookmarkStart w:id="14" w:name="O_837408"/>
      <w:bookmarkEnd w:id="14"/>
      <w:r w:rsidRPr="0032144E">
        <w:t>Links</w:t>
      </w:r>
    </w:p>
    <w:p w:rsidR="00000000" w:rsidRPr="0032144E" w:rsidP="00653D9D">
      <w:pPr>
        <w:pStyle w:val="BodyText"/>
      </w:pPr>
      <w:r w:rsidRPr="0032144E">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FA571A">
        <w:rPr>
          <w:rStyle w:val="Hyperlink"/>
        </w:rPr>
        <w:t>https://vetnet.gov.au/Pages/TrainingDocs.aspx?q=6f3f9672-30e8-4835-b348-205dfcf13d9b</w:t>
      </w:r>
      <w:r>
        <w:fldChar w:fldCharType="end"/>
      </w:r>
    </w:p>
    <w:p w:rsidR="00000000" w:rsidRPr="0032144E" w:rsidP="0032144E"/>
    <w:sectPr w:rsidSect="0032144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4E" w:rsidRPr="00653D9D" w:rsidP="00653D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9D" w:rsidP="003214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3D9D" w:rsidP="0032144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53D9D" w:rsidP="0032144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4E" w:rsidP="0032144E">
    <w:pPr>
      <w:pStyle w:val="Footer"/>
      <w:framePr w:wrap="around"/>
    </w:pPr>
    <w:r>
      <w:fldChar w:fldCharType="begin"/>
    </w:r>
    <w:r>
      <w:instrText xml:space="preserve"> DOCPROPERTY  Subject  \* MERGEFORMAT </w:instrText>
    </w:r>
    <w:r>
      <w:fldChar w:fldCharType="separate"/>
    </w:r>
    <w:r w:rsidR="00653D9D">
      <w:t>Approved</w:t>
    </w:r>
    <w:r w:rsidR="00653D9D">
      <w:fldChar w:fldCharType="end"/>
    </w:r>
    <w:r>
      <w:tab/>
      <w:t xml:space="preserve">Page </w:t>
    </w:r>
    <w:r>
      <w:fldChar w:fldCharType="begin"/>
    </w:r>
    <w:r>
      <w:instrText xml:space="preserve"> PAGE  \* Arabic  \* MERGEFORMAT </w:instrText>
    </w:r>
    <w:r>
      <w:fldChar w:fldCharType="separate"/>
    </w:r>
    <w:r w:rsidR="00653D9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D9D">
      <w:rPr>
        <w:noProof/>
      </w:rPr>
      <w:t>5</w:t>
    </w:r>
    <w:r>
      <w:rPr>
        <w:noProof/>
      </w:rPr>
      <w:fldChar w:fldCharType="end"/>
    </w:r>
  </w:p>
  <w:p w:rsidR="0032144E" w:rsidP="0032144E">
    <w:pPr>
      <w:pStyle w:val="Footer"/>
      <w:framePr w:wrap="around"/>
    </w:pPr>
    <w:r>
      <w:t xml:space="preserve">© Commonwealth of Australia, </w:t>
    </w:r>
    <w:r>
      <w:fldChar w:fldCharType="begin"/>
    </w:r>
    <w:r>
      <w:instrText xml:space="preserve"> DATE  \@ "yyyy"  \* MERGEFORMAT </w:instrText>
    </w:r>
    <w:r>
      <w:fldChar w:fldCharType="separate"/>
    </w:r>
    <w:r w:rsidR="00653D9D">
      <w:rPr>
        <w:noProof/>
      </w:rPr>
      <w:t>2025</w:t>
    </w:r>
    <w:r>
      <w:fldChar w:fldCharType="end"/>
    </w:r>
    <w:r>
      <w:tab/>
    </w:r>
    <w:r>
      <w:fldChar w:fldCharType="begin"/>
    </w:r>
    <w:r>
      <w:instrText xml:space="preserve"> DOCPROPERTY  Author  \* MERGEFORMAT </w:instrText>
    </w:r>
    <w:r>
      <w:fldChar w:fldCharType="separate"/>
    </w:r>
    <w:r w:rsidR="00653D9D">
      <w:t>BuildSkills Australia</w:t>
    </w:r>
    <w:r w:rsidR="00653D9D">
      <w:fldChar w:fldCharType="end"/>
    </w:r>
  </w:p>
  <w:p w:rsidR="0032144E" w:rsidP="0032144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44E" w:rsidRPr="00653D9D" w:rsidP="00653D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D9D" w:rsidRPr="002D2AF8" w:rsidP="0032144E">
    <w:pPr>
      <w:pStyle w:val="Header"/>
      <w:framePr w:wrap="around"/>
    </w:pPr>
    <w:r>
      <w:fldChar w:fldCharType="begin"/>
    </w:r>
    <w:r>
      <w:instrText xml:space="preserve"> TITLE   \* MERGEFORMAT </w:instrText>
    </w:r>
    <w:r>
      <w:fldChar w:fldCharType="separate"/>
    </w:r>
    <w:r>
      <w:t>CPPSIS5048 Conduct engineering surveys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3D9D" w:rsidP="0032144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44E" w:rsidRPr="002D2AF8" w:rsidP="0032144E">
    <w:pPr>
      <w:pStyle w:val="Header"/>
      <w:framePr w:wrap="around"/>
    </w:pPr>
    <w:r>
      <w:fldChar w:fldCharType="begin"/>
    </w:r>
    <w:r>
      <w:instrText xml:space="preserve"> TITLE   \* MERGEFORMAT </w:instrText>
    </w:r>
    <w:r>
      <w:fldChar w:fldCharType="separate"/>
    </w:r>
    <w:r w:rsidR="00653D9D">
      <w:t>CPPSIS5048 Conduct engineering surveys</w:t>
    </w:r>
    <w:r w:rsidR="00653D9D">
      <w:fldChar w:fldCharType="end"/>
    </w:r>
    <w:r>
      <w:tab/>
      <w:t xml:space="preserve">Date this document was generated: </w:t>
    </w:r>
    <w:r>
      <w:fldChar w:fldCharType="begin"/>
    </w:r>
    <w:r>
      <w:instrText xml:space="preserve"> CREATEDATE  \@ "d MMMM yyyy"  \* MERGEFORMAT </w:instrText>
    </w:r>
    <w:r>
      <w:fldChar w:fldCharType="separate"/>
    </w:r>
    <w:r w:rsidR="00653D9D">
      <w:rPr>
        <w:noProof/>
      </w:rPr>
      <w:t>2 March 2025</w:t>
    </w:r>
    <w:r>
      <w:fldChar w:fldCharType="end"/>
    </w:r>
  </w:p>
  <w:p w:rsidR="0032144E" w:rsidP="003214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225D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602A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80DB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4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44E"/>
    <w:pPr>
      <w:spacing w:before="360" w:after="60"/>
      <w:outlineLvl w:val="0"/>
    </w:pPr>
    <w:rPr>
      <w:sz w:val="32"/>
    </w:rPr>
  </w:style>
  <w:style w:type="paragraph" w:styleId="Heading2">
    <w:name w:val="heading 2"/>
    <w:basedOn w:val="HeadingBase"/>
    <w:next w:val="BodyText"/>
    <w:link w:val="Heading2Char"/>
    <w:qFormat/>
    <w:rsid w:val="0032144E"/>
    <w:pPr>
      <w:keepLines/>
      <w:spacing w:before="240" w:after="120"/>
      <w:outlineLvl w:val="1"/>
    </w:pPr>
    <w:rPr>
      <w:sz w:val="28"/>
      <w:szCs w:val="40"/>
    </w:rPr>
  </w:style>
  <w:style w:type="paragraph" w:styleId="Heading3">
    <w:name w:val="heading 3"/>
    <w:basedOn w:val="HeadingBase"/>
    <w:next w:val="BodyText"/>
    <w:link w:val="Heading3Char"/>
    <w:qFormat/>
    <w:rsid w:val="0032144E"/>
    <w:pPr>
      <w:spacing w:before="180" w:after="120"/>
      <w:outlineLvl w:val="2"/>
    </w:pPr>
    <w:rPr>
      <w:spacing w:val="-10"/>
      <w:kern w:val="32"/>
    </w:rPr>
  </w:style>
  <w:style w:type="paragraph" w:styleId="Heading4">
    <w:name w:val="heading 4"/>
    <w:basedOn w:val="HeadingBase"/>
    <w:next w:val="BodyText"/>
    <w:link w:val="Heading4Char"/>
    <w:qFormat/>
    <w:rsid w:val="0032144E"/>
    <w:pPr>
      <w:spacing w:before="160" w:after="120"/>
      <w:outlineLvl w:val="3"/>
    </w:pPr>
    <w:rPr>
      <w:sz w:val="22"/>
    </w:rPr>
  </w:style>
  <w:style w:type="paragraph" w:styleId="Heading5">
    <w:name w:val="heading 5"/>
    <w:basedOn w:val="HeadingBase"/>
    <w:next w:val="Normal"/>
    <w:link w:val="Heading5Char"/>
    <w:qFormat/>
    <w:rsid w:val="0032144E"/>
    <w:pPr>
      <w:spacing w:before="80"/>
      <w:outlineLvl w:val="4"/>
    </w:pPr>
    <w:rPr>
      <w:color w:val="918585"/>
      <w:sz w:val="20"/>
    </w:rPr>
  </w:style>
  <w:style w:type="paragraph" w:styleId="Heading6">
    <w:name w:val="heading 6"/>
    <w:basedOn w:val="HeadingBase"/>
    <w:next w:val="Normal"/>
    <w:link w:val="Heading6Char"/>
    <w:qFormat/>
    <w:rsid w:val="0032144E"/>
    <w:pPr>
      <w:spacing w:before="60"/>
      <w:outlineLvl w:val="5"/>
    </w:pPr>
    <w:rPr>
      <w:color w:val="918585"/>
      <w:sz w:val="20"/>
    </w:rPr>
  </w:style>
  <w:style w:type="paragraph" w:styleId="Heading7">
    <w:name w:val="heading 7"/>
    <w:basedOn w:val="Normal"/>
    <w:next w:val="Normal"/>
    <w:link w:val="Heading7Char"/>
    <w:qFormat/>
    <w:rsid w:val="0032144E"/>
    <w:pPr>
      <w:ind w:left="720"/>
      <w:outlineLvl w:val="6"/>
    </w:pPr>
    <w:rPr>
      <w:i/>
    </w:rPr>
  </w:style>
  <w:style w:type="paragraph" w:styleId="Heading8">
    <w:name w:val="heading 8"/>
    <w:basedOn w:val="Normal"/>
    <w:next w:val="Normal"/>
    <w:link w:val="Heading8Char"/>
    <w:qFormat/>
    <w:rsid w:val="0032144E"/>
    <w:pPr>
      <w:ind w:left="720"/>
      <w:outlineLvl w:val="7"/>
    </w:pPr>
    <w:rPr>
      <w:i/>
    </w:rPr>
  </w:style>
  <w:style w:type="paragraph" w:styleId="Heading9">
    <w:name w:val="heading 9"/>
    <w:basedOn w:val="Normal"/>
    <w:next w:val="Normal"/>
    <w:link w:val="Heading9Char"/>
    <w:qFormat/>
    <w:rsid w:val="0032144E"/>
    <w:pPr>
      <w:ind w:left="720"/>
      <w:outlineLvl w:val="8"/>
    </w:pPr>
    <w:rPr>
      <w:i/>
    </w:rPr>
  </w:style>
  <w:style w:type="character" w:default="1" w:styleId="DefaultParagraphFont">
    <w:name w:val="Default Paragraph Font"/>
    <w:uiPriority w:val="1"/>
    <w:unhideWhenUsed/>
    <w:rsid w:val="003214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44E"/>
  </w:style>
  <w:style w:type="character" w:customStyle="1" w:styleId="Heading1Char">
    <w:name w:val="Heading 1 Char"/>
    <w:basedOn w:val="DefaultParagraphFont"/>
    <w:link w:val="Heading1"/>
    <w:rsid w:val="0032144E"/>
    <w:rPr>
      <w:rFonts w:ascii="Times New Roman" w:eastAsia="Times New Roman" w:hAnsi="Times New Roman" w:cs="Times New Roman"/>
      <w:b/>
      <w:sz w:val="32"/>
      <w:szCs w:val="20"/>
      <w:lang w:eastAsia="en-US"/>
    </w:rPr>
  </w:style>
  <w:style w:type="paragraph" w:styleId="BodyText">
    <w:name w:val="Body Text"/>
    <w:basedOn w:val="Normal"/>
    <w:link w:val="BodyTextChar"/>
    <w:rsid w:val="0032144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44E"/>
    <w:rPr>
      <w:rFonts w:ascii="Times New Roman" w:eastAsia="Times New Roman" w:hAnsi="Times New Roman" w:cs="Times New Roman"/>
      <w:sz w:val="24"/>
      <w:lang w:eastAsia="en-US"/>
    </w:rPr>
  </w:style>
  <w:style w:type="paragraph" w:styleId="ListBullet">
    <w:name w:val="List Bullet"/>
    <w:basedOn w:val="List"/>
    <w:rsid w:val="0032144E"/>
    <w:pPr>
      <w:numPr>
        <w:numId w:val="12"/>
      </w:numPr>
      <w:tabs>
        <w:tab w:val="clear" w:pos="340"/>
      </w:tabs>
      <w:spacing w:before="40" w:after="40"/>
    </w:pPr>
  </w:style>
  <w:style w:type="character" w:customStyle="1" w:styleId="SpecialBold">
    <w:name w:val="Special Bold"/>
    <w:basedOn w:val="DefaultParagraphFont"/>
    <w:rsid w:val="0032144E"/>
    <w:rPr>
      <w:b/>
      <w:spacing w:val="0"/>
    </w:rPr>
  </w:style>
  <w:style w:type="paragraph" w:styleId="ListBullet2">
    <w:name w:val="List Bullet 2"/>
    <w:basedOn w:val="List2"/>
    <w:rsid w:val="0032144E"/>
    <w:pPr>
      <w:numPr>
        <w:numId w:val="13"/>
      </w:numPr>
      <w:tabs>
        <w:tab w:val="clear" w:pos="680"/>
      </w:tabs>
    </w:pPr>
  </w:style>
  <w:style w:type="paragraph" w:customStyle="1" w:styleId="SuperHeading">
    <w:name w:val="SuperHeading"/>
    <w:basedOn w:val="Normal"/>
    <w:rsid w:val="0032144E"/>
    <w:pPr>
      <w:spacing w:before="240" w:after="120"/>
      <w:outlineLvl w:val="0"/>
    </w:pPr>
    <w:rPr>
      <w:rFonts w:ascii="Times New Roman" w:hAnsi="Times New Roman"/>
      <w:b/>
      <w:sz w:val="32"/>
    </w:rPr>
  </w:style>
  <w:style w:type="paragraph" w:customStyle="1" w:styleId="AllowPageBreak">
    <w:name w:val="AllowPageBreak"/>
    <w:rsid w:val="003214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2144E"/>
    <w:rPr>
      <w:b/>
      <w:i/>
      <w:u w:val="none"/>
    </w:rPr>
  </w:style>
  <w:style w:type="character" w:customStyle="1" w:styleId="Heading2Char">
    <w:name w:val="Heading 2 Char"/>
    <w:basedOn w:val="DefaultParagraphFont"/>
    <w:link w:val="Heading2"/>
    <w:rsid w:val="003214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4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4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4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4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4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4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44E"/>
    <w:rPr>
      <w:rFonts w:ascii="Courier New" w:eastAsia="Times New Roman" w:hAnsi="Courier New" w:cs="Times New Roman"/>
      <w:i/>
      <w:szCs w:val="20"/>
      <w:lang w:eastAsia="en-US"/>
    </w:rPr>
  </w:style>
  <w:style w:type="paragraph" w:customStyle="1" w:styleId="HeadingBase">
    <w:name w:val="Heading Base"/>
    <w:rsid w:val="003214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44E"/>
    <w:pPr>
      <w:tabs>
        <w:tab w:val="right" w:leader="dot" w:pos="9072"/>
      </w:tabs>
      <w:ind w:left="567"/>
    </w:pPr>
    <w:rPr>
      <w:szCs w:val="22"/>
    </w:rPr>
  </w:style>
  <w:style w:type="paragraph" w:customStyle="1" w:styleId="TOCBase">
    <w:name w:val="TOC Base"/>
    <w:rsid w:val="003214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44E"/>
    <w:pPr>
      <w:tabs>
        <w:tab w:val="right" w:leader="dot" w:pos="9072"/>
      </w:tabs>
      <w:spacing w:before="40" w:after="40"/>
      <w:ind w:left="284"/>
    </w:pPr>
    <w:rPr>
      <w:rFonts w:ascii="Times New Roman" w:hAnsi="Times New Roman"/>
    </w:rPr>
  </w:style>
  <w:style w:type="paragraph" w:styleId="TOC1">
    <w:name w:val="toc 1"/>
    <w:basedOn w:val="TOCBase"/>
    <w:next w:val="Normal"/>
    <w:rsid w:val="0032144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4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44E"/>
    <w:rPr>
      <w:rFonts w:ascii="Times New Roman" w:eastAsia="Times New Roman" w:hAnsi="Times New Roman" w:cs="Times New Roman"/>
      <w:sz w:val="16"/>
      <w:lang w:eastAsia="en-US"/>
    </w:rPr>
  </w:style>
  <w:style w:type="paragraph" w:styleId="Title">
    <w:name w:val="Title"/>
    <w:basedOn w:val="HeadingBase"/>
    <w:link w:val="TitleChar"/>
    <w:qFormat/>
    <w:rsid w:val="0032144E"/>
    <w:pPr>
      <w:spacing w:before="5040"/>
      <w:jc w:val="center"/>
    </w:pPr>
    <w:rPr>
      <w:sz w:val="48"/>
      <w:szCs w:val="72"/>
      <w:lang w:val="en-US"/>
    </w:rPr>
  </w:style>
  <w:style w:type="character" w:customStyle="1" w:styleId="TitleChar">
    <w:name w:val="Title Char"/>
    <w:basedOn w:val="DefaultParagraphFont"/>
    <w:link w:val="Title"/>
    <w:rsid w:val="003214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44E"/>
    <w:pPr>
      <w:tabs>
        <w:tab w:val="left" w:pos="3600"/>
        <w:tab w:val="left" w:pos="3958"/>
      </w:tabs>
    </w:pPr>
  </w:style>
  <w:style w:type="paragraph" w:styleId="List">
    <w:name w:val="List"/>
    <w:basedOn w:val="BodyText"/>
    <w:next w:val="BodyText"/>
    <w:rsid w:val="0032144E"/>
    <w:pPr>
      <w:tabs>
        <w:tab w:val="left" w:pos="340"/>
      </w:tabs>
      <w:spacing w:before="60" w:after="60"/>
      <w:ind w:left="340" w:hanging="340"/>
    </w:pPr>
  </w:style>
  <w:style w:type="paragraph" w:customStyle="1" w:styleId="Note">
    <w:name w:val="Note"/>
    <w:basedOn w:val="BodyText"/>
    <w:rsid w:val="003214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44E"/>
    <w:pPr>
      <w:framePr w:wrap="auto" w:hAnchor="text" w:y="6049"/>
    </w:pPr>
    <w:rPr>
      <w:color w:val="000000"/>
      <w:sz w:val="40"/>
    </w:rPr>
  </w:style>
  <w:style w:type="paragraph" w:customStyle="1" w:styleId="TOCTitle">
    <w:name w:val="TOCTitle"/>
    <w:basedOn w:val="Heading1"/>
    <w:rsid w:val="0032144E"/>
    <w:pPr>
      <w:spacing w:after="240"/>
      <w:jc w:val="center"/>
      <w:outlineLvl w:val="9"/>
    </w:pPr>
    <w:rPr>
      <w:caps/>
    </w:rPr>
  </w:style>
  <w:style w:type="paragraph" w:customStyle="1" w:styleId="Version">
    <w:name w:val="Version"/>
    <w:rsid w:val="003214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144E"/>
    <w:pPr>
      <w:keepNext w:val="0"/>
      <w:tabs>
        <w:tab w:val="right" w:pos="4176"/>
      </w:tabs>
      <w:ind w:left="198" w:hanging="198"/>
    </w:pPr>
    <w:rPr>
      <w:rFonts w:ascii="Garamond" w:hAnsi="Garamond"/>
    </w:rPr>
  </w:style>
  <w:style w:type="paragraph" w:styleId="IndexHeading">
    <w:name w:val="index heading"/>
    <w:basedOn w:val="Normal"/>
    <w:next w:val="Index1"/>
    <w:semiHidden/>
    <w:rsid w:val="0032144E"/>
    <w:pPr>
      <w:spacing w:before="120" w:after="120"/>
    </w:pPr>
    <w:rPr>
      <w:rFonts w:ascii="Arial" w:hAnsi="Arial"/>
      <w:b/>
      <w:color w:val="918585"/>
      <w:sz w:val="24"/>
    </w:rPr>
  </w:style>
  <w:style w:type="paragraph" w:styleId="Header">
    <w:name w:val="header"/>
    <w:basedOn w:val="Normal"/>
    <w:link w:val="HeaderChar"/>
    <w:rsid w:val="003214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44E"/>
    <w:rPr>
      <w:rFonts w:ascii="Times New Roman" w:eastAsia="Times New Roman" w:hAnsi="Times New Roman" w:cs="Times New Roman"/>
      <w:sz w:val="16"/>
      <w:szCs w:val="20"/>
      <w:lang w:val="en-GB" w:eastAsia="en-US"/>
    </w:rPr>
  </w:style>
  <w:style w:type="paragraph" w:customStyle="1" w:styleId="Chapter">
    <w:name w:val="Chapter"/>
    <w:basedOn w:val="Normal"/>
    <w:rsid w:val="0032144E"/>
    <w:pPr>
      <w:spacing w:before="240"/>
    </w:pPr>
    <w:rPr>
      <w:rFonts w:ascii="Times New Roman" w:hAnsi="Times New Roman"/>
      <w:smallCaps/>
      <w:spacing w:val="80"/>
      <w:sz w:val="28"/>
    </w:rPr>
  </w:style>
  <w:style w:type="paragraph" w:customStyle="1" w:styleId="InChapter">
    <w:name w:val="InChapter"/>
    <w:basedOn w:val="Heading3"/>
    <w:rsid w:val="0032144E"/>
    <w:pPr>
      <w:spacing w:after="240"/>
      <w:outlineLvl w:val="9"/>
    </w:pPr>
    <w:rPr>
      <w:noProof/>
    </w:rPr>
  </w:style>
  <w:style w:type="paragraph" w:styleId="Index2">
    <w:name w:val="index 2"/>
    <w:basedOn w:val="Normal"/>
    <w:next w:val="Normal"/>
    <w:semiHidden/>
    <w:rsid w:val="0032144E"/>
    <w:pPr>
      <w:tabs>
        <w:tab w:val="right" w:pos="4176"/>
      </w:tabs>
      <w:ind w:left="568" w:hanging="284"/>
    </w:pPr>
    <w:rPr>
      <w:rFonts w:ascii="Garamond" w:hAnsi="Garamond"/>
    </w:rPr>
  </w:style>
  <w:style w:type="paragraph" w:customStyle="1" w:styleId="Byline">
    <w:name w:val="Byline"/>
    <w:rsid w:val="003214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44E"/>
    <w:pPr>
      <w:tabs>
        <w:tab w:val="clear" w:pos="3600"/>
        <w:tab w:val="clear" w:pos="3958"/>
      </w:tabs>
      <w:jc w:val="right"/>
    </w:pPr>
  </w:style>
  <w:style w:type="character" w:styleId="Emphasis">
    <w:name w:val="Emphasis"/>
    <w:basedOn w:val="DefaultParagraphFont"/>
    <w:qFormat/>
    <w:rsid w:val="0032144E"/>
    <w:rPr>
      <w:i/>
    </w:rPr>
  </w:style>
  <w:style w:type="paragraph" w:styleId="Caption">
    <w:name w:val="caption"/>
    <w:basedOn w:val="BodyText"/>
    <w:next w:val="Normal"/>
    <w:qFormat/>
    <w:rsid w:val="0032144E"/>
    <w:pPr>
      <w:framePr w:w="2268" w:hSpace="181" w:vSpace="181" w:wrap="around" w:vAnchor="text" w:hAnchor="page" w:x="1135" w:y="285" w:anchorLock="1"/>
    </w:pPr>
    <w:rPr>
      <w:i/>
    </w:rPr>
  </w:style>
  <w:style w:type="paragraph" w:customStyle="1" w:styleId="MiniTOCTitle">
    <w:name w:val="MiniTOCTitle"/>
    <w:basedOn w:val="Heading4"/>
    <w:rsid w:val="0032144E"/>
    <w:pPr>
      <w:spacing w:before="240"/>
      <w:outlineLvl w:val="9"/>
    </w:pPr>
    <w:rPr>
      <w:noProof/>
      <w:sz w:val="24"/>
    </w:rPr>
  </w:style>
  <w:style w:type="paragraph" w:customStyle="1" w:styleId="MiniTOCItem">
    <w:name w:val="MiniTOCItem"/>
    <w:basedOn w:val="ListBullet"/>
    <w:rsid w:val="0032144E"/>
    <w:pPr>
      <w:numPr>
        <w:numId w:val="0"/>
      </w:numPr>
      <w:tabs>
        <w:tab w:val="right" w:leader="dot" w:pos="6521"/>
      </w:tabs>
      <w:spacing w:before="0" w:after="0"/>
    </w:pPr>
  </w:style>
  <w:style w:type="paragraph" w:customStyle="1" w:styleId="TOFTitle">
    <w:name w:val="TOFTitle"/>
    <w:basedOn w:val="TOCTitle"/>
    <w:rsid w:val="0032144E"/>
  </w:style>
  <w:style w:type="paragraph" w:styleId="TableofFigures">
    <w:name w:val="table of figures"/>
    <w:basedOn w:val="Normal"/>
    <w:next w:val="Normal"/>
    <w:semiHidden/>
    <w:rsid w:val="0032144E"/>
    <w:pPr>
      <w:tabs>
        <w:tab w:val="right" w:leader="dot" w:pos="9072"/>
      </w:tabs>
      <w:ind w:left="970" w:hanging="403"/>
    </w:pPr>
    <w:rPr>
      <w:rFonts w:ascii="Times New Roman" w:hAnsi="Times New Roman"/>
      <w:b/>
    </w:rPr>
  </w:style>
  <w:style w:type="paragraph" w:styleId="ListNumber">
    <w:name w:val="List Number"/>
    <w:basedOn w:val="List"/>
    <w:rsid w:val="0032144E"/>
    <w:pPr>
      <w:numPr>
        <w:numId w:val="15"/>
      </w:numPr>
      <w:tabs>
        <w:tab w:val="clear" w:pos="340"/>
      </w:tabs>
    </w:pPr>
  </w:style>
  <w:style w:type="character" w:customStyle="1" w:styleId="WingdingSymbols">
    <w:name w:val="Wingding Symbols"/>
    <w:rsid w:val="0032144E"/>
    <w:rPr>
      <w:rFonts w:ascii="Wingdings" w:hAnsi="Wingdings"/>
    </w:rPr>
  </w:style>
  <w:style w:type="paragraph" w:customStyle="1" w:styleId="TableHeading">
    <w:name w:val="Table Heading"/>
    <w:basedOn w:val="HeadingBase"/>
    <w:rsid w:val="0032144E"/>
    <w:pPr>
      <w:keepLines/>
      <w:pBdr>
        <w:bottom w:val="single" w:sz="6" w:space="1" w:color="918585"/>
      </w:pBdr>
      <w:spacing w:before="240"/>
    </w:pPr>
  </w:style>
  <w:style w:type="character" w:customStyle="1" w:styleId="HotSpot">
    <w:name w:val="HotSpot"/>
    <w:rsid w:val="0032144E"/>
    <w:rPr>
      <w:color w:val="0033CC"/>
      <w:u w:val="none"/>
    </w:rPr>
  </w:style>
  <w:style w:type="paragraph" w:customStyle="1" w:styleId="BodyTextRight">
    <w:name w:val="Body Text Right"/>
    <w:basedOn w:val="BodyText"/>
    <w:rsid w:val="0032144E"/>
    <w:pPr>
      <w:spacing w:before="0" w:after="0"/>
      <w:jc w:val="right"/>
    </w:pPr>
  </w:style>
  <w:style w:type="paragraph" w:styleId="Index3">
    <w:name w:val="index 3"/>
    <w:basedOn w:val="ListNumber2"/>
    <w:next w:val="Normal"/>
    <w:semiHidden/>
    <w:rsid w:val="0032144E"/>
    <w:pPr>
      <w:numPr>
        <w:numId w:val="0"/>
      </w:numPr>
      <w:tabs>
        <w:tab w:val="right" w:leader="dot" w:pos="4176"/>
      </w:tabs>
    </w:pPr>
  </w:style>
  <w:style w:type="paragraph" w:styleId="ListNumber2">
    <w:name w:val="List Number 2"/>
    <w:basedOn w:val="List2"/>
    <w:rsid w:val="0032144E"/>
    <w:pPr>
      <w:numPr>
        <w:numId w:val="10"/>
      </w:numPr>
      <w:tabs>
        <w:tab w:val="clear" w:pos="1060"/>
      </w:tabs>
    </w:pPr>
  </w:style>
  <w:style w:type="paragraph" w:customStyle="1" w:styleId="MarginNote">
    <w:name w:val="Margin Note"/>
    <w:basedOn w:val="BodyText"/>
    <w:rsid w:val="003214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4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4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44E"/>
    <w:rPr>
      <w:sz w:val="32"/>
    </w:rPr>
  </w:style>
  <w:style w:type="paragraph" w:customStyle="1" w:styleId="HeadingProcedure">
    <w:name w:val="Heading Procedure"/>
    <w:basedOn w:val="HeadingBase"/>
    <w:next w:val="Normal"/>
    <w:rsid w:val="0032144E"/>
    <w:pPr>
      <w:tabs>
        <w:tab w:val="left" w:pos="0"/>
      </w:tabs>
      <w:spacing w:before="120" w:after="60"/>
    </w:pPr>
    <w:rPr>
      <w:i/>
      <w:color w:val="918585"/>
      <w:sz w:val="22"/>
    </w:rPr>
  </w:style>
  <w:style w:type="paragraph" w:customStyle="1" w:styleId="TableBodyText">
    <w:name w:val="Table Body Text"/>
    <w:basedOn w:val="BodyText"/>
    <w:rsid w:val="0032144E"/>
    <w:pPr>
      <w:spacing w:before="60" w:after="60"/>
    </w:pPr>
  </w:style>
  <w:style w:type="paragraph" w:styleId="ListContinue">
    <w:name w:val="List Continue"/>
    <w:basedOn w:val="List"/>
    <w:rsid w:val="0032144E"/>
    <w:pPr>
      <w:ind w:firstLine="0"/>
    </w:pPr>
  </w:style>
  <w:style w:type="paragraph" w:customStyle="1" w:styleId="ListNote">
    <w:name w:val="List Note"/>
    <w:basedOn w:val="List"/>
    <w:rsid w:val="0032144E"/>
    <w:pPr>
      <w:pBdr>
        <w:top w:val="single" w:sz="6" w:space="2" w:color="918585"/>
        <w:bottom w:val="single" w:sz="6" w:space="2" w:color="918585"/>
      </w:pBdr>
      <w:tabs>
        <w:tab w:val="left" w:pos="1021"/>
      </w:tabs>
      <w:ind w:firstLine="0"/>
    </w:pPr>
  </w:style>
  <w:style w:type="paragraph" w:customStyle="1" w:styleId="Warning">
    <w:name w:val="Warning"/>
    <w:basedOn w:val="BodyText"/>
    <w:rsid w:val="0032144E"/>
    <w:pPr>
      <w:shd w:val="clear" w:color="auto" w:fill="D9D9D9"/>
      <w:tabs>
        <w:tab w:val="left" w:pos="992"/>
      </w:tabs>
      <w:ind w:left="119" w:right="119"/>
    </w:pPr>
    <w:rPr>
      <w:sz w:val="20"/>
    </w:rPr>
  </w:style>
  <w:style w:type="paragraph" w:customStyle="1" w:styleId="MarginIcons">
    <w:name w:val="Margin Icons"/>
    <w:basedOn w:val="BodyText"/>
    <w:rsid w:val="003214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44E"/>
    <w:rPr>
      <w:rFonts w:ascii="Courier New" w:hAnsi="Courier New"/>
    </w:rPr>
  </w:style>
  <w:style w:type="paragraph" w:customStyle="1" w:styleId="NoteBullet">
    <w:name w:val="Note Bullet"/>
    <w:basedOn w:val="Note"/>
    <w:rsid w:val="0032144E"/>
    <w:pPr>
      <w:tabs>
        <w:tab w:val="clear" w:pos="680"/>
      </w:tabs>
      <w:spacing w:before="60" w:after="60"/>
    </w:pPr>
  </w:style>
  <w:style w:type="paragraph" w:customStyle="1" w:styleId="SubHeading2">
    <w:name w:val="SubHeading2"/>
    <w:basedOn w:val="HeadingBase"/>
    <w:rsid w:val="0032144E"/>
    <w:pPr>
      <w:spacing w:before="240" w:after="60"/>
    </w:pPr>
    <w:rPr>
      <w:sz w:val="20"/>
    </w:rPr>
  </w:style>
  <w:style w:type="paragraph" w:customStyle="1" w:styleId="SubHeading1">
    <w:name w:val="SubHeading1"/>
    <w:basedOn w:val="HeadingBase"/>
    <w:rsid w:val="0032144E"/>
    <w:pPr>
      <w:spacing w:before="240" w:after="60"/>
    </w:pPr>
    <w:rPr>
      <w:color w:val="918585"/>
      <w:sz w:val="22"/>
    </w:rPr>
  </w:style>
  <w:style w:type="paragraph" w:customStyle="1" w:styleId="SideHeading">
    <w:name w:val="Side Heading"/>
    <w:basedOn w:val="HeadingBase"/>
    <w:rsid w:val="003214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44E"/>
    <w:pPr>
      <w:tabs>
        <w:tab w:val="num" w:pos="360"/>
      </w:tabs>
    </w:pPr>
  </w:style>
  <w:style w:type="paragraph" w:styleId="PlainText">
    <w:name w:val="Plain Text"/>
    <w:basedOn w:val="Normal"/>
    <w:link w:val="PlainTextChar"/>
    <w:rsid w:val="0032144E"/>
    <w:rPr>
      <w:sz w:val="20"/>
    </w:rPr>
  </w:style>
  <w:style w:type="character" w:customStyle="1" w:styleId="PlainTextChar">
    <w:name w:val="Plain Text Char"/>
    <w:basedOn w:val="DefaultParagraphFont"/>
    <w:link w:val="PlainText"/>
    <w:rsid w:val="0032144E"/>
    <w:rPr>
      <w:rFonts w:ascii="Courier New" w:eastAsia="Times New Roman" w:hAnsi="Courier New" w:cs="Times New Roman"/>
      <w:sz w:val="20"/>
      <w:szCs w:val="20"/>
      <w:lang w:eastAsia="en-US"/>
    </w:rPr>
  </w:style>
  <w:style w:type="character" w:customStyle="1" w:styleId="MenuOption">
    <w:name w:val="Menu Option"/>
    <w:basedOn w:val="DefaultParagraphFont"/>
    <w:rsid w:val="0032144E"/>
    <w:rPr>
      <w:b/>
      <w:smallCaps/>
    </w:rPr>
  </w:style>
  <w:style w:type="paragraph" w:customStyle="1" w:styleId="TableListNumber">
    <w:name w:val="Table List Number"/>
    <w:basedOn w:val="ListNumber"/>
    <w:rsid w:val="0032144E"/>
    <w:pPr>
      <w:numPr>
        <w:numId w:val="0"/>
      </w:numPr>
    </w:pPr>
  </w:style>
  <w:style w:type="paragraph" w:styleId="TOC4">
    <w:name w:val="toc 4"/>
    <w:basedOn w:val="TOCBase"/>
    <w:next w:val="Normal"/>
    <w:semiHidden/>
    <w:rsid w:val="0032144E"/>
    <w:pPr>
      <w:tabs>
        <w:tab w:val="right" w:leader="dot" w:pos="9071"/>
      </w:tabs>
      <w:ind w:left="1701"/>
    </w:pPr>
  </w:style>
  <w:style w:type="paragraph" w:customStyle="1" w:styleId="ListAlpha">
    <w:name w:val="List Alpha"/>
    <w:basedOn w:val="List"/>
    <w:rsid w:val="0032144E"/>
    <w:pPr>
      <w:numPr>
        <w:numId w:val="9"/>
      </w:numPr>
    </w:pPr>
  </w:style>
  <w:style w:type="paragraph" w:customStyle="1" w:styleId="ListAlpha2">
    <w:name w:val="List Alpha 2"/>
    <w:basedOn w:val="List2"/>
    <w:rsid w:val="0032144E"/>
    <w:pPr>
      <w:numPr>
        <w:numId w:val="8"/>
      </w:numPr>
    </w:pPr>
  </w:style>
  <w:style w:type="paragraph" w:styleId="List2">
    <w:name w:val="List 2"/>
    <w:basedOn w:val="BodyText"/>
    <w:rsid w:val="0032144E"/>
    <w:pPr>
      <w:tabs>
        <w:tab w:val="left" w:pos="680"/>
      </w:tabs>
      <w:spacing w:before="60" w:after="60"/>
      <w:ind w:left="680" w:hanging="340"/>
    </w:pPr>
  </w:style>
  <w:style w:type="paragraph" w:styleId="List3">
    <w:name w:val="List 3"/>
    <w:basedOn w:val="BodyText"/>
    <w:rsid w:val="0032144E"/>
    <w:pPr>
      <w:tabs>
        <w:tab w:val="left" w:pos="1021"/>
      </w:tabs>
      <w:spacing w:before="60" w:after="60"/>
      <w:ind w:left="1020" w:hanging="340"/>
    </w:pPr>
  </w:style>
  <w:style w:type="paragraph" w:styleId="List4">
    <w:name w:val="List 4"/>
    <w:basedOn w:val="BodyText"/>
    <w:rsid w:val="0032144E"/>
    <w:pPr>
      <w:tabs>
        <w:tab w:val="left" w:pos="1361"/>
      </w:tabs>
      <w:spacing w:before="60" w:after="60"/>
      <w:ind w:left="1361" w:hanging="340"/>
    </w:pPr>
  </w:style>
  <w:style w:type="paragraph" w:styleId="List5">
    <w:name w:val="List 5"/>
    <w:basedOn w:val="BodyText"/>
    <w:rsid w:val="0032144E"/>
    <w:pPr>
      <w:tabs>
        <w:tab w:val="left" w:pos="1701"/>
      </w:tabs>
      <w:spacing w:before="60" w:after="60"/>
      <w:ind w:left="1701" w:hanging="340"/>
    </w:pPr>
  </w:style>
  <w:style w:type="paragraph" w:styleId="ListBullet3">
    <w:name w:val="List Bullet 3"/>
    <w:basedOn w:val="List3"/>
    <w:rsid w:val="0032144E"/>
    <w:pPr>
      <w:numPr>
        <w:numId w:val="14"/>
      </w:numPr>
      <w:tabs>
        <w:tab w:val="clear" w:pos="1021"/>
      </w:tabs>
      <w:ind w:left="1037" w:hanging="357"/>
    </w:pPr>
  </w:style>
  <w:style w:type="paragraph" w:styleId="ListBullet4">
    <w:name w:val="List Bullet 4"/>
    <w:basedOn w:val="List4"/>
    <w:rsid w:val="0032144E"/>
    <w:pPr>
      <w:numPr>
        <w:numId w:val="3"/>
      </w:numPr>
      <w:tabs>
        <w:tab w:val="clear" w:pos="1361"/>
      </w:tabs>
    </w:pPr>
  </w:style>
  <w:style w:type="paragraph" w:styleId="ListBullet5">
    <w:name w:val="List Bullet 5"/>
    <w:basedOn w:val="List5"/>
    <w:rsid w:val="0032144E"/>
    <w:pPr>
      <w:numPr>
        <w:numId w:val="4"/>
      </w:numPr>
    </w:pPr>
  </w:style>
  <w:style w:type="paragraph" w:styleId="ListContinue2">
    <w:name w:val="List Continue 2"/>
    <w:basedOn w:val="List2"/>
    <w:rsid w:val="0032144E"/>
    <w:pPr>
      <w:ind w:firstLine="0"/>
    </w:pPr>
  </w:style>
  <w:style w:type="paragraph" w:styleId="ListContinue3">
    <w:name w:val="List Continue 3"/>
    <w:basedOn w:val="List3"/>
    <w:rsid w:val="0032144E"/>
    <w:pPr>
      <w:ind w:left="1021" w:firstLine="0"/>
    </w:pPr>
  </w:style>
  <w:style w:type="paragraph" w:styleId="ListContinue4">
    <w:name w:val="List Continue 4"/>
    <w:basedOn w:val="List4"/>
    <w:rsid w:val="0032144E"/>
    <w:pPr>
      <w:ind w:firstLine="0"/>
    </w:pPr>
  </w:style>
  <w:style w:type="paragraph" w:styleId="ListContinue5">
    <w:name w:val="List Continue 5"/>
    <w:basedOn w:val="List5"/>
    <w:rsid w:val="0032144E"/>
    <w:pPr>
      <w:ind w:firstLine="0"/>
    </w:pPr>
  </w:style>
  <w:style w:type="paragraph" w:styleId="ListNumber3">
    <w:name w:val="List Number 3"/>
    <w:basedOn w:val="List3"/>
    <w:rsid w:val="0032144E"/>
    <w:pPr>
      <w:numPr>
        <w:numId w:val="5"/>
      </w:numPr>
    </w:pPr>
  </w:style>
  <w:style w:type="paragraph" w:styleId="ListNumber4">
    <w:name w:val="List Number 4"/>
    <w:basedOn w:val="List4"/>
    <w:rsid w:val="0032144E"/>
    <w:pPr>
      <w:numPr>
        <w:numId w:val="6"/>
      </w:numPr>
    </w:pPr>
  </w:style>
  <w:style w:type="paragraph" w:styleId="ListNumber5">
    <w:name w:val="List Number 5"/>
    <w:basedOn w:val="List5"/>
    <w:rsid w:val="0032144E"/>
    <w:pPr>
      <w:numPr>
        <w:numId w:val="7"/>
      </w:numPr>
    </w:pPr>
  </w:style>
  <w:style w:type="paragraph" w:styleId="BlockText">
    <w:name w:val="Block Text"/>
    <w:basedOn w:val="Normal"/>
    <w:rsid w:val="0032144E"/>
    <w:pPr>
      <w:spacing w:after="120"/>
      <w:ind w:left="1440" w:right="1440"/>
    </w:pPr>
  </w:style>
  <w:style w:type="character" w:customStyle="1" w:styleId="Subscript">
    <w:name w:val="Subscript"/>
    <w:basedOn w:val="DefaultParagraphFont"/>
    <w:rsid w:val="0032144E"/>
    <w:rPr>
      <w:sz w:val="16"/>
      <w:vertAlign w:val="subscript"/>
    </w:rPr>
  </w:style>
  <w:style w:type="character" w:customStyle="1" w:styleId="Superscript">
    <w:name w:val="Superscript"/>
    <w:basedOn w:val="DefaultParagraphFont"/>
    <w:rsid w:val="0032144E"/>
    <w:rPr>
      <w:sz w:val="16"/>
      <w:vertAlign w:val="superscript"/>
    </w:rPr>
  </w:style>
  <w:style w:type="character" w:customStyle="1" w:styleId="Symbols">
    <w:name w:val="Symbols"/>
    <w:basedOn w:val="DefaultParagraphFont"/>
    <w:rsid w:val="0032144E"/>
    <w:rPr>
      <w:rFonts w:ascii="Symbol" w:hAnsi="Symbol"/>
    </w:rPr>
  </w:style>
  <w:style w:type="character" w:customStyle="1" w:styleId="MenuOptions">
    <w:name w:val="Menu Options"/>
    <w:basedOn w:val="DefaultParagraphFont"/>
    <w:rsid w:val="0032144E"/>
    <w:rPr>
      <w:rFonts w:ascii="Arial Narrow" w:hAnsi="Arial Narrow"/>
      <w:smallCaps/>
    </w:rPr>
  </w:style>
  <w:style w:type="character" w:customStyle="1" w:styleId="Buttons">
    <w:name w:val="Buttons"/>
    <w:basedOn w:val="DefaultParagraphFont"/>
    <w:rsid w:val="0032144E"/>
    <w:rPr>
      <w:b/>
    </w:rPr>
  </w:style>
  <w:style w:type="character" w:customStyle="1" w:styleId="Underlined">
    <w:name w:val="Underlined"/>
    <w:basedOn w:val="DefaultParagraphFont"/>
    <w:rsid w:val="0032144E"/>
    <w:rPr>
      <w:u w:val="single"/>
    </w:rPr>
  </w:style>
  <w:style w:type="paragraph" w:customStyle="1" w:styleId="TableBodyTextRight">
    <w:name w:val="Table Body Text Right"/>
    <w:basedOn w:val="TableBodyText"/>
    <w:rsid w:val="0032144E"/>
    <w:pPr>
      <w:widowControl w:val="0"/>
      <w:autoSpaceDE w:val="0"/>
      <w:autoSpaceDN w:val="0"/>
      <w:adjustRightInd w:val="0"/>
      <w:jc w:val="right"/>
    </w:pPr>
    <w:rPr>
      <w:rFonts w:cs="Arial"/>
      <w:szCs w:val="18"/>
    </w:rPr>
  </w:style>
  <w:style w:type="paragraph" w:customStyle="1" w:styleId="CopyrightText">
    <w:name w:val="Copyright Text"/>
    <w:basedOn w:val="BodyText"/>
    <w:rsid w:val="0032144E"/>
    <w:rPr>
      <w:sz w:val="18"/>
    </w:rPr>
  </w:style>
  <w:style w:type="paragraph" w:customStyle="1" w:styleId="BodySmallRight">
    <w:name w:val="Body Small Right"/>
    <w:basedOn w:val="BodyTextRight"/>
    <w:rsid w:val="0032144E"/>
    <w:rPr>
      <w:sz w:val="18"/>
      <w:szCs w:val="18"/>
    </w:rPr>
  </w:style>
  <w:style w:type="paragraph" w:customStyle="1" w:styleId="MarginEdition">
    <w:name w:val="Margin Edition"/>
    <w:basedOn w:val="MarginNote"/>
    <w:rsid w:val="0032144E"/>
    <w:pPr>
      <w:spacing w:before="0" w:after="0"/>
    </w:pPr>
    <w:rPr>
      <w:rFonts w:ascii="Times New Roman" w:hAnsi="Times New Roman"/>
      <w:color w:val="999999"/>
    </w:rPr>
  </w:style>
  <w:style w:type="paragraph" w:customStyle="1" w:styleId="Spacer">
    <w:name w:val="Spacer"/>
    <w:basedOn w:val="Normal"/>
    <w:rsid w:val="0032144E"/>
    <w:rPr>
      <w:sz w:val="2"/>
      <w:szCs w:val="2"/>
    </w:rPr>
  </w:style>
  <w:style w:type="character" w:customStyle="1" w:styleId="Small">
    <w:name w:val="Small"/>
    <w:basedOn w:val="DefaultParagraphFont"/>
    <w:rsid w:val="0032144E"/>
    <w:rPr>
      <w:sz w:val="16"/>
    </w:rPr>
  </w:style>
  <w:style w:type="paragraph" w:customStyle="1" w:styleId="WideTable">
    <w:name w:val="Wide Table"/>
    <w:basedOn w:val="Normal"/>
    <w:rsid w:val="0032144E"/>
    <w:pPr>
      <w:ind w:left="-1418"/>
    </w:pPr>
    <w:rPr>
      <w:sz w:val="2"/>
      <w:szCs w:val="2"/>
    </w:rPr>
  </w:style>
  <w:style w:type="character" w:styleId="PageNumber">
    <w:name w:val="page number"/>
    <w:basedOn w:val="DefaultParagraphFont"/>
    <w:rsid w:val="0032144E"/>
  </w:style>
  <w:style w:type="paragraph" w:styleId="Quote">
    <w:name w:val="Quote"/>
    <w:basedOn w:val="Heading1"/>
    <w:link w:val="QuoteChar"/>
    <w:qFormat/>
    <w:rsid w:val="0032144E"/>
    <w:rPr>
      <w:b w:val="0"/>
      <w:sz w:val="72"/>
      <w:szCs w:val="72"/>
      <w:lang w:val="en-NZ"/>
    </w:rPr>
  </w:style>
  <w:style w:type="character" w:customStyle="1" w:styleId="QuoteChar">
    <w:name w:val="Quote Char"/>
    <w:basedOn w:val="DefaultParagraphFont"/>
    <w:link w:val="Quote"/>
    <w:rsid w:val="003214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44E"/>
    <w:pPr>
      <w:pageBreakBefore/>
    </w:pPr>
  </w:style>
  <w:style w:type="paragraph" w:customStyle="1" w:styleId="Border">
    <w:name w:val="Border"/>
    <w:basedOn w:val="Normal"/>
    <w:qFormat/>
    <w:rsid w:val="003214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44E"/>
    <w:rPr>
      <w:b/>
      <w:bCs/>
      <w:i/>
      <w:iCs/>
      <w:color w:val="auto"/>
    </w:rPr>
  </w:style>
  <w:style w:type="paragraph" w:styleId="IntenseQuote">
    <w:name w:val="Intense Quote"/>
    <w:basedOn w:val="Normal"/>
    <w:next w:val="Normal"/>
    <w:link w:val="IntenseQuoteChar"/>
    <w:uiPriority w:val="30"/>
    <w:qFormat/>
    <w:rsid w:val="003214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4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44E"/>
    <w:rPr>
      <w:smallCaps/>
      <w:color w:val="auto"/>
      <w:u w:val="single"/>
    </w:rPr>
  </w:style>
  <w:style w:type="character" w:styleId="IntenseReference">
    <w:name w:val="Intense Reference"/>
    <w:basedOn w:val="DefaultParagraphFont"/>
    <w:uiPriority w:val="32"/>
    <w:qFormat/>
    <w:rsid w:val="0032144E"/>
    <w:rPr>
      <w:b/>
      <w:bCs/>
      <w:smallCaps/>
      <w:color w:val="auto"/>
      <w:spacing w:val="5"/>
      <w:u w:val="single"/>
    </w:rPr>
  </w:style>
  <w:style w:type="paragraph" w:customStyle="1" w:styleId="2ColumnHeading">
    <w:name w:val="2Column Heading"/>
    <w:basedOn w:val="BodyText"/>
    <w:qFormat/>
    <w:rsid w:val="0032144E"/>
    <w:pPr>
      <w:spacing w:after="60"/>
      <w:ind w:left="-2268"/>
    </w:pPr>
    <w:rPr>
      <w:b/>
    </w:rPr>
  </w:style>
  <w:style w:type="paragraph" w:customStyle="1" w:styleId="Heading1TOC">
    <w:name w:val="Heading1 TOC"/>
    <w:basedOn w:val="Normal"/>
    <w:qFormat/>
    <w:rsid w:val="0032144E"/>
    <w:pPr>
      <w:spacing w:before="240" w:after="120"/>
    </w:pPr>
    <w:rPr>
      <w:rFonts w:ascii="Times New Roman" w:hAnsi="Times New Roman"/>
      <w:b/>
      <w:sz w:val="32"/>
    </w:rPr>
  </w:style>
  <w:style w:type="paragraph" w:customStyle="1" w:styleId="Heading2TOC">
    <w:name w:val="Heading2 TOC"/>
    <w:basedOn w:val="Normal"/>
    <w:qFormat/>
    <w:rsid w:val="0032144E"/>
    <w:pPr>
      <w:spacing w:before="240" w:after="60"/>
    </w:pPr>
    <w:rPr>
      <w:rFonts w:ascii="Times New Roman" w:hAnsi="Times New Roman"/>
      <w:b/>
      <w:sz w:val="28"/>
    </w:rPr>
  </w:style>
  <w:style w:type="character" w:customStyle="1" w:styleId="Underline">
    <w:name w:val="Underline"/>
    <w:basedOn w:val="DefaultParagraphFont"/>
    <w:qFormat/>
    <w:rsid w:val="0032144E"/>
    <w:rPr>
      <w:u w:val="single"/>
    </w:rPr>
  </w:style>
  <w:style w:type="paragraph" w:styleId="BalloonText">
    <w:name w:val="Balloon Text"/>
    <w:basedOn w:val="Normal"/>
    <w:link w:val="BalloonTextChar"/>
    <w:rsid w:val="0032144E"/>
    <w:rPr>
      <w:rFonts w:ascii="Tahoma" w:hAnsi="Tahoma" w:cs="Tahoma"/>
      <w:sz w:val="16"/>
      <w:szCs w:val="16"/>
    </w:rPr>
  </w:style>
  <w:style w:type="character" w:customStyle="1" w:styleId="BalloonTextChar">
    <w:name w:val="Balloon Text Char"/>
    <w:basedOn w:val="DefaultParagraphFont"/>
    <w:link w:val="BalloonText"/>
    <w:rsid w:val="003214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44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4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44E"/>
    <w:rPr>
      <w:b/>
      <w:color w:val="660033"/>
      <w:spacing w:val="0"/>
    </w:rPr>
  </w:style>
  <w:style w:type="paragraph" w:customStyle="1" w:styleId="Nameditemlist">
    <w:name w:val="Named item list"/>
    <w:basedOn w:val="BodyText"/>
    <w:qFormat/>
    <w:rsid w:val="0032144E"/>
    <w:pPr>
      <w:tabs>
        <w:tab w:val="left" w:pos="2835"/>
      </w:tabs>
      <w:ind w:left="2835" w:hanging="2835"/>
    </w:pPr>
  </w:style>
  <w:style w:type="paragraph" w:customStyle="1" w:styleId="BodyTextnopadding">
    <w:name w:val="Body Text no padding"/>
    <w:basedOn w:val="BodyText"/>
    <w:qFormat/>
    <w:rsid w:val="0032144E"/>
    <w:pPr>
      <w:spacing w:before="0" w:after="0"/>
    </w:pPr>
  </w:style>
  <w:style w:type="paragraph" w:customStyle="1" w:styleId="BodyTextBold">
    <w:name w:val="Body Text Bold"/>
    <w:basedOn w:val="BodyText"/>
    <w:qFormat/>
    <w:rsid w:val="0032144E"/>
    <w:rPr>
      <w:b/>
    </w:rPr>
  </w:style>
  <w:style w:type="character" w:styleId="Hyperlink">
    <w:name w:val="Hyperlink"/>
    <w:basedOn w:val="DefaultParagraphFont"/>
    <w:uiPriority w:val="99"/>
    <w:unhideWhenUsed/>
    <w:rsid w:val="00653D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997</Words>
  <Characters>6875</Characters>
  <Application>Microsoft Office Word</Application>
  <DocSecurity>0</DocSecurity>
  <Lines>264</Lines>
  <Paragraphs>160</Paragraphs>
  <ScaleCrop>false</ScaleCrop>
  <Company>Author-it Software Corporation Ltd.</Company>
  <LinksUpToDate>false</LinksUpToDate>
  <CharactersWithSpaces>7712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CPPSIS5048 Conduct engineering surveys</dc:title>
  <dc:subject>Approved</dc:subject>
  <dc:creator>BuildSkills Australia</dc:creator>
  <cp:keywords>Release: 1</cp:keywords>
  <dc:description>Review Date: 12 April 2008</dc:description>
  <cp:lastModifiedBy>HSD_TPCMSd.prod</cp:lastModifiedBy>
  <cp:revision>3</cp:revision>
  <dcterms:created xsi:type="dcterms:W3CDTF">2025-03-01T16:26:00Z</dcterms:created>
  <dcterms:modified xsi:type="dcterms:W3CDTF">2025-03-01T16:26:00Z</dcterms:modified>
</cp:coreProperties>
</file>