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44D2" w:rsidP="000844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CPPSIS5048 Conduct engineering surveys</w:t>
      </w:r>
      <w:r>
        <w:fldChar w:fldCharType="end"/>
      </w:r>
    </w:p>
    <w:p w:rsidR="000844D2" w:rsidP="000844D2">
      <w:pPr>
        <w:pStyle w:val="Version"/>
        <w:sectPr w:rsidSect="003C07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07F3" w:rsidP="003C07F3">
      <w:pPr>
        <w:pStyle w:val="SuperHeading"/>
      </w:pPr>
      <w:r w:rsidRPr="003C07F3">
        <w:t>Assessment Requirements for CPPSIS5048 Conduct engineering surveys</w:t>
      </w:r>
    </w:p>
    <w:p w:rsidR="00000000" w:rsidRPr="003C07F3" w:rsidP="003C07F3">
      <w:pPr>
        <w:pStyle w:val="Heading1"/>
      </w:pPr>
      <w:bookmarkStart w:id="1" w:name="O_837409"/>
      <w:bookmarkEnd w:id="1"/>
      <w:r w:rsidRPr="003C07F3">
        <w:t>Modification History</w:t>
      </w:r>
    </w:p>
    <w:p w:rsidR="00000000" w:rsidRPr="003C07F3" w:rsidP="000844D2">
      <w:pPr>
        <w:pStyle w:val="BodyText"/>
      </w:pPr>
      <w:r w:rsidRPr="003C07F3">
        <w:t>Release 1.</w:t>
      </w:r>
    </w:p>
    <w:p w:rsidR="00000000" w:rsidRPr="003C07F3" w:rsidP="000844D2">
      <w:pPr>
        <w:pStyle w:val="BodyText"/>
      </w:pPr>
      <w:r w:rsidRPr="003C07F3">
        <w:t>Replaces superseded equivalent CPPSIS5048A Conduct an engineering survey.</w:t>
      </w:r>
    </w:p>
    <w:p w:rsidR="00000000" w:rsidRPr="003C07F3" w:rsidP="000844D2">
      <w:pPr>
        <w:pStyle w:val="BodyText"/>
      </w:pPr>
      <w:r w:rsidRPr="003C07F3">
        <w:t>This version first released with CPP Property Services Training Package Version 3.</w:t>
      </w:r>
    </w:p>
    <w:p w:rsidR="00000000" w:rsidRPr="003C07F3" w:rsidP="003C07F3">
      <w:pPr>
        <w:pStyle w:val="Heading1"/>
      </w:pPr>
      <w:bookmarkStart w:id="2" w:name="O_837412"/>
      <w:bookmarkEnd w:id="2"/>
      <w:r w:rsidRPr="003C07F3">
        <w:t>Performance Evidence</w:t>
      </w:r>
    </w:p>
    <w:p w:rsidR="00000000" w:rsidRPr="003C07F3" w:rsidP="000844D2">
      <w:pPr>
        <w:pStyle w:val="BodyText"/>
      </w:pPr>
      <w:r w:rsidRPr="003C07F3">
        <w:t>A person demonstrating competency in this unit must satisfy the requirements of the elements, performance criteria, foundation skills a</w:t>
      </w:r>
      <w:r w:rsidRPr="003C07F3">
        <w:t>nd range of conditions of this unit. The person must also conduct two different engineering surveys.</w:t>
      </w:r>
    </w:p>
    <w:p w:rsidR="00000000" w:rsidRPr="003C07F3" w:rsidP="000844D2">
      <w:pPr>
        <w:pStyle w:val="BodyText"/>
      </w:pPr>
      <w:r w:rsidRPr="003C07F3">
        <w:t xml:space="preserve">While conducting the above engineering surveys, the person must: </w:t>
      </w:r>
    </w:p>
    <w:p w:rsidR="00000000" w:rsidRPr="003C07F3" w:rsidP="003C07F3">
      <w:pPr>
        <w:pStyle w:val="ListBullet"/>
      </w:pPr>
      <w:r w:rsidRPr="003C07F3">
        <w:t>plan and document data collection methodologies that allow for contingencies</w:t>
      </w:r>
    </w:p>
    <w:p w:rsidR="00000000" w:rsidRPr="003C07F3" w:rsidP="003C07F3">
      <w:pPr>
        <w:pStyle w:val="ListBullet"/>
      </w:pPr>
      <w:r w:rsidRPr="003C07F3">
        <w:t>analyse su</w:t>
      </w:r>
      <w:r w:rsidRPr="003C07F3">
        <w:t>rvey specifications, including:</w:t>
      </w:r>
    </w:p>
    <w:p w:rsidR="00000000" w:rsidRPr="003C07F3" w:rsidP="003C07F3">
      <w:pPr>
        <w:pStyle w:val="ListBullet2"/>
      </w:pPr>
      <w:r w:rsidRPr="003C07F3">
        <w:t>cross-sections and plans</w:t>
      </w:r>
    </w:p>
    <w:p w:rsidR="00000000" w:rsidRPr="003C07F3" w:rsidP="003C07F3">
      <w:pPr>
        <w:pStyle w:val="ListBullet2"/>
      </w:pPr>
      <w:r w:rsidRPr="003C07F3">
        <w:t xml:space="preserve">technical descriptions of surveying data and their requirements </w:t>
      </w:r>
    </w:p>
    <w:p w:rsidR="00000000" w:rsidRPr="003C07F3" w:rsidP="003C07F3">
      <w:pPr>
        <w:pStyle w:val="ListBullet"/>
      </w:pPr>
      <w:r w:rsidRPr="003C07F3">
        <w:t>collect data appropriate to surveying specifications using three of the following pieces of surveying equipment:</w:t>
      </w:r>
    </w:p>
    <w:p w:rsidR="00000000" w:rsidRPr="003C07F3" w:rsidP="003C07F3">
      <w:pPr>
        <w:pStyle w:val="ListBullet2"/>
      </w:pPr>
      <w:r w:rsidRPr="003C07F3">
        <w:t>echo sounder</w:t>
      </w:r>
    </w:p>
    <w:p w:rsidR="00000000" w:rsidRPr="003C07F3" w:rsidP="003C07F3">
      <w:pPr>
        <w:pStyle w:val="ListBullet2"/>
      </w:pPr>
      <w:r w:rsidRPr="003C07F3">
        <w:t>global navigation satellite system (GNSS)</w:t>
      </w:r>
    </w:p>
    <w:p w:rsidR="00000000" w:rsidRPr="003C07F3" w:rsidP="003C07F3">
      <w:pPr>
        <w:pStyle w:val="ListBullet2"/>
      </w:pPr>
      <w:r w:rsidRPr="003C07F3">
        <w:t>level</w:t>
      </w:r>
    </w:p>
    <w:p w:rsidR="00000000" w:rsidRPr="003C07F3" w:rsidP="003C07F3">
      <w:pPr>
        <w:pStyle w:val="ListBullet2"/>
      </w:pPr>
      <w:r w:rsidRPr="003C07F3">
        <w:t>tape</w:t>
      </w:r>
    </w:p>
    <w:p w:rsidR="00000000" w:rsidRPr="003C07F3" w:rsidP="003C07F3">
      <w:pPr>
        <w:pStyle w:val="ListBullet2"/>
      </w:pPr>
      <w:r w:rsidRPr="003C07F3">
        <w:t>total station</w:t>
      </w:r>
    </w:p>
    <w:p w:rsidR="00000000" w:rsidRPr="003C07F3" w:rsidP="003C07F3">
      <w:pPr>
        <w:pStyle w:val="ListBullet"/>
      </w:pPr>
      <w:r w:rsidRPr="003C07F3">
        <w:t>communicate clearly with others to clarify and report work information</w:t>
      </w:r>
    </w:p>
    <w:p w:rsidR="00000000" w:rsidRPr="003C07F3" w:rsidP="003C07F3">
      <w:pPr>
        <w:pStyle w:val="ListBullet"/>
      </w:pPr>
      <w:r w:rsidRPr="003C07F3">
        <w:t>comply with organisational and legal requirements for:</w:t>
      </w:r>
    </w:p>
    <w:p w:rsidR="00000000" w:rsidRPr="003C07F3" w:rsidP="003C07F3">
      <w:pPr>
        <w:pStyle w:val="ListBullet2"/>
      </w:pPr>
      <w:r w:rsidRPr="003C07F3">
        <w:t>applying industry-accepted standards to measurements and comp</w:t>
      </w:r>
      <w:r w:rsidRPr="003C07F3">
        <w:t>utations</w:t>
      </w:r>
    </w:p>
    <w:p w:rsidR="00000000" w:rsidRPr="003C07F3" w:rsidP="003C07F3">
      <w:pPr>
        <w:pStyle w:val="ListBullet2"/>
      </w:pPr>
      <w:r w:rsidRPr="003C07F3">
        <w:t>completing records and documentation</w:t>
      </w:r>
    </w:p>
    <w:p w:rsidR="00000000" w:rsidRPr="003C07F3" w:rsidP="003C07F3">
      <w:pPr>
        <w:pStyle w:val="ListBullet2"/>
      </w:pPr>
      <w:r w:rsidRPr="003C07F3">
        <w:t>recording, storing and filing data</w:t>
      </w:r>
    </w:p>
    <w:p w:rsidR="00000000" w:rsidRPr="003C07F3" w:rsidP="003C07F3">
      <w:pPr>
        <w:pStyle w:val="ListBullet2"/>
      </w:pPr>
      <w:r w:rsidRPr="003C07F3">
        <w:t>using, checking and storing surveying equipment</w:t>
      </w:r>
    </w:p>
    <w:p w:rsidR="00000000" w:rsidRPr="003C07F3" w:rsidP="003C07F3">
      <w:pPr>
        <w:pStyle w:val="ListBullet2"/>
      </w:pPr>
      <w:r w:rsidRPr="003C07F3">
        <w:t>working safely and using personal protective equipment (PPE)</w:t>
      </w:r>
    </w:p>
    <w:p w:rsidR="00000000" w:rsidRPr="003C07F3" w:rsidP="003C07F3">
      <w:pPr>
        <w:pStyle w:val="ListBullet"/>
      </w:pPr>
      <w:r w:rsidRPr="003C07F3">
        <w:t>interpret design information to identify components to be measure</w:t>
      </w:r>
      <w:r w:rsidRPr="003C07F3">
        <w:t xml:space="preserve">d </w:t>
      </w:r>
    </w:p>
    <w:p w:rsidR="00000000" w:rsidRPr="003C07F3" w:rsidP="003C07F3">
      <w:pPr>
        <w:pStyle w:val="ListBullet"/>
      </w:pPr>
      <w:r w:rsidRPr="003C07F3">
        <w:t>comply with industry-accepted standards for validating accuracy of surveying data and identifying errors and discrepancies</w:t>
      </w:r>
    </w:p>
    <w:p w:rsidR="00000000" w:rsidRPr="003C07F3" w:rsidP="003C07F3">
      <w:pPr>
        <w:pStyle w:val="ListBullet"/>
      </w:pPr>
      <w:r w:rsidRPr="003C07F3">
        <w:t>schedule work tasks to meet survey timeframes.</w:t>
      </w:r>
    </w:p>
    <w:p w:rsidR="00000000" w:rsidRPr="003C07F3" w:rsidP="003C07F3">
      <w:pPr>
        <w:pStyle w:val="AllowPageBreak"/>
      </w:pPr>
    </w:p>
    <w:p w:rsidR="00000000" w:rsidRPr="003C07F3" w:rsidP="003C07F3">
      <w:pPr>
        <w:pStyle w:val="Heading1"/>
      </w:pPr>
      <w:bookmarkStart w:id="3" w:name="O_837411"/>
      <w:bookmarkEnd w:id="3"/>
      <w:r w:rsidRPr="003C07F3">
        <w:t>Knowledge Evidence</w:t>
      </w:r>
    </w:p>
    <w:p w:rsidR="00000000" w:rsidRPr="003C07F3" w:rsidP="000844D2">
      <w:pPr>
        <w:pStyle w:val="BodyText"/>
      </w:pPr>
      <w:r w:rsidRPr="003C07F3">
        <w:t>A person demonstrating competency in this unit must demonstrate knowledge of:</w:t>
      </w:r>
    </w:p>
    <w:p w:rsidR="00000000" w:rsidRPr="003C07F3" w:rsidP="003C07F3">
      <w:pPr>
        <w:pStyle w:val="ListBullet"/>
      </w:pPr>
      <w:r w:rsidRPr="003C07F3">
        <w:t xml:space="preserve">accuracy and precision requirements for surveying data </w:t>
      </w:r>
    </w:p>
    <w:p w:rsidR="00000000" w:rsidRPr="003C07F3" w:rsidP="003C07F3">
      <w:pPr>
        <w:pStyle w:val="ListBullet"/>
      </w:pPr>
      <w:r w:rsidRPr="003C07F3">
        <w:t>data reduction techniques</w:t>
      </w:r>
    </w:p>
    <w:p w:rsidR="00000000" w:rsidRPr="003C07F3" w:rsidP="003C07F3">
      <w:pPr>
        <w:pStyle w:val="ListBullet"/>
      </w:pPr>
      <w:r w:rsidRPr="003C07F3">
        <w:t>industry-accepted methods for validating data to identify errors and discrepancies</w:t>
      </w:r>
    </w:p>
    <w:p w:rsidR="00000000" w:rsidRPr="003C07F3" w:rsidP="003C07F3">
      <w:pPr>
        <w:pStyle w:val="ListBullet"/>
      </w:pPr>
      <w:r w:rsidRPr="003C07F3">
        <w:t xml:space="preserve">methods for </w:t>
      </w:r>
      <w:r w:rsidRPr="003C07F3">
        <w:t>calibrating surveying equipment</w:t>
      </w:r>
    </w:p>
    <w:p w:rsidR="00000000" w:rsidRPr="003C07F3" w:rsidP="003C07F3">
      <w:pPr>
        <w:pStyle w:val="ListBullet"/>
      </w:pPr>
      <w:r w:rsidRPr="003C07F3">
        <w:t>methods for identifying and reporting non-conformities in collected surveying data</w:t>
      </w:r>
    </w:p>
    <w:p w:rsidR="00000000" w:rsidRPr="003C07F3" w:rsidP="003C07F3">
      <w:pPr>
        <w:pStyle w:val="ListBullet"/>
      </w:pPr>
      <w:r w:rsidRPr="003C07F3">
        <w:t>organisational policies and procedures relating to:</w:t>
      </w:r>
    </w:p>
    <w:p w:rsidR="00000000" w:rsidRPr="003C07F3" w:rsidP="003C07F3">
      <w:pPr>
        <w:pStyle w:val="ListBullet2"/>
      </w:pPr>
      <w:r w:rsidRPr="003C07F3">
        <w:t>health and safety relating to survey activities and work on construction sites</w:t>
      </w:r>
    </w:p>
    <w:p w:rsidR="00000000" w:rsidRPr="003C07F3" w:rsidP="003C07F3">
      <w:pPr>
        <w:pStyle w:val="ListBullet2"/>
      </w:pPr>
      <w:r w:rsidRPr="003C07F3">
        <w:t>reporting</w:t>
      </w:r>
      <w:r w:rsidRPr="003C07F3">
        <w:t xml:space="preserve"> and documentation</w:t>
      </w:r>
    </w:p>
    <w:p w:rsidR="00000000" w:rsidRPr="003C07F3" w:rsidP="003C07F3">
      <w:pPr>
        <w:pStyle w:val="ListBullet2"/>
      </w:pPr>
      <w:r w:rsidRPr="003C07F3">
        <w:t xml:space="preserve">using the surveying equipment specified in the performance evidence </w:t>
      </w:r>
    </w:p>
    <w:p w:rsidR="00000000" w:rsidRPr="003C07F3" w:rsidP="003C07F3">
      <w:pPr>
        <w:pStyle w:val="ListBullet"/>
      </w:pPr>
      <w:r w:rsidRPr="003C07F3">
        <w:t>project management techniques for scheduling work tasks and planning for contingencies</w:t>
      </w:r>
    </w:p>
    <w:p w:rsidR="00000000" w:rsidRPr="003C07F3" w:rsidP="003C07F3">
      <w:pPr>
        <w:pStyle w:val="ListBullet"/>
      </w:pPr>
      <w:r w:rsidRPr="003C07F3">
        <w:t>key features of reference systems for surveying data.</w:t>
      </w:r>
    </w:p>
    <w:p w:rsidR="00000000" w:rsidRPr="003C07F3" w:rsidP="003C07F3">
      <w:pPr>
        <w:pStyle w:val="AllowPageBreak"/>
      </w:pPr>
    </w:p>
    <w:p w:rsidR="00000000" w:rsidRPr="003C07F3" w:rsidP="003C07F3">
      <w:pPr>
        <w:pStyle w:val="Heading1"/>
      </w:pPr>
      <w:bookmarkStart w:id="4" w:name="O_837410"/>
      <w:bookmarkEnd w:id="4"/>
      <w:r w:rsidRPr="003C07F3">
        <w:t>Assessment Conditions</w:t>
      </w:r>
    </w:p>
    <w:p w:rsidR="00000000" w:rsidRPr="003C07F3" w:rsidP="000844D2">
      <w:pPr>
        <w:pStyle w:val="BodyText"/>
      </w:pPr>
      <w:r w:rsidRPr="003C07F3">
        <w:t>The following must be present and available to learners during assessment activities:</w:t>
      </w:r>
    </w:p>
    <w:p w:rsidR="00000000" w:rsidRPr="003C07F3" w:rsidP="003C07F3">
      <w:pPr>
        <w:pStyle w:val="ListBullet"/>
      </w:pPr>
      <w:r w:rsidRPr="003C07F3">
        <w:t>equipment:</w:t>
      </w:r>
    </w:p>
    <w:p w:rsidR="00000000" w:rsidRPr="003C07F3" w:rsidP="003C07F3">
      <w:pPr>
        <w:pStyle w:val="ListBullet2"/>
      </w:pPr>
      <w:r w:rsidRPr="003C07F3">
        <w:t>as specified in the performance evidence, including PPE</w:t>
      </w:r>
    </w:p>
    <w:p w:rsidR="00000000" w:rsidRPr="003C07F3" w:rsidP="003C07F3">
      <w:pPr>
        <w:pStyle w:val="ListBullet"/>
      </w:pPr>
      <w:r w:rsidRPr="003C07F3">
        <w:t>specifications:</w:t>
      </w:r>
    </w:p>
    <w:p w:rsidR="00000000" w:rsidRPr="003C07F3" w:rsidP="003C07F3">
      <w:pPr>
        <w:pStyle w:val="ListBullet2"/>
      </w:pPr>
      <w:r w:rsidRPr="003C07F3">
        <w:t>survey specifications, including relevant construction or eng</w:t>
      </w:r>
      <w:r w:rsidRPr="003C07F3">
        <w:t>ineering plans and drawings</w:t>
      </w:r>
    </w:p>
    <w:p w:rsidR="00000000" w:rsidRPr="003C07F3" w:rsidP="003C07F3">
      <w:pPr>
        <w:pStyle w:val="ListBullet2"/>
      </w:pPr>
      <w:r w:rsidRPr="003C07F3">
        <w:t>organisational policies, procedures and documentation relating to work health and safety</w:t>
      </w:r>
    </w:p>
    <w:p w:rsidR="00000000" w:rsidRPr="003C07F3" w:rsidP="003C07F3">
      <w:pPr>
        <w:pStyle w:val="ListBullet"/>
      </w:pPr>
      <w:r w:rsidRPr="003C07F3">
        <w:t>relationships with team members and supervisor:</w:t>
      </w:r>
    </w:p>
    <w:p w:rsidR="00000000" w:rsidRPr="003C07F3" w:rsidP="003C07F3">
      <w:pPr>
        <w:pStyle w:val="ListBullet2"/>
      </w:pPr>
      <w:r w:rsidRPr="003C07F3">
        <w:t>working in a team.</w:t>
      </w:r>
    </w:p>
    <w:p w:rsidR="00000000" w:rsidRPr="003C07F3" w:rsidP="000844D2">
      <w:pPr>
        <w:pStyle w:val="BodyText"/>
      </w:pPr>
      <w:r w:rsidRPr="003C07F3">
        <w:t>Timeframe:</w:t>
      </w:r>
    </w:p>
    <w:p w:rsidR="00000000" w:rsidRPr="003C07F3" w:rsidP="003C07F3">
      <w:pPr>
        <w:pStyle w:val="ListBullet"/>
      </w:pPr>
      <w:r w:rsidRPr="003C07F3">
        <w:t>as specified by project requirements.</w:t>
      </w:r>
    </w:p>
    <w:p w:rsidR="00000000" w:rsidRPr="003C07F3" w:rsidP="003C07F3">
      <w:pPr>
        <w:pStyle w:val="BodyText"/>
      </w:pPr>
    </w:p>
    <w:p w:rsidR="00000000" w:rsidRPr="003C07F3" w:rsidP="000844D2">
      <w:pPr>
        <w:pStyle w:val="Heading3"/>
      </w:pPr>
      <w:r w:rsidRPr="003C07F3">
        <w:rPr>
          <w:rStyle w:val="SpecialBold"/>
        </w:rPr>
        <w:t>Assessor requirements</w:t>
      </w:r>
    </w:p>
    <w:p w:rsidR="00000000" w:rsidRPr="003C07F3" w:rsidP="000844D2">
      <w:pPr>
        <w:pStyle w:val="BodyText"/>
      </w:pPr>
      <w:r w:rsidRPr="003C07F3">
        <w:t>As a minimum, assessors must satisfy the assessor requirements in the Standards for Registered Training Organisations (RTOs) current at the time of assessment.</w:t>
      </w:r>
    </w:p>
    <w:p w:rsidR="00000000" w:rsidRPr="003C07F3" w:rsidP="003C07F3">
      <w:pPr>
        <w:pStyle w:val="Heading1"/>
      </w:pPr>
      <w:bookmarkStart w:id="5" w:name="O_837408"/>
      <w:bookmarkEnd w:id="5"/>
      <w:r w:rsidRPr="003C07F3">
        <w:t>Links</w:t>
      </w:r>
    </w:p>
    <w:p w:rsidR="00000000" w:rsidRPr="003C07F3" w:rsidP="000844D2">
      <w:pPr>
        <w:pStyle w:val="BodyText"/>
      </w:pPr>
      <w:r w:rsidRPr="003C07F3">
        <w:t>Companion Volume implementation guides are found in</w:t>
      </w:r>
      <w:r w:rsidRPr="003C07F3">
        <w:t xml:space="preserve">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7F4DC4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3C07F3" w:rsidP="003C07F3"/>
    <w:sectPr w:rsidSect="003C07F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7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7F3" w:rsidRPr="000844D2" w:rsidP="000844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7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4D2" w:rsidP="003C07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844D2" w:rsidP="003C07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0844D2" w:rsidP="003C07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7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4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07F3" w:rsidRPr="000844D2" w:rsidP="000844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7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4D2" w:rsidRPr="002D2AF8" w:rsidP="003C07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CPPSIS5048 Conduct engineering surveys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January 2021</w:t>
    </w:r>
    <w:r>
      <w:fldChar w:fldCharType="end"/>
    </w:r>
  </w:p>
  <w:p w:rsidR="000844D2" w:rsidP="003C07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BB4C5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BFCE6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2C20C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07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07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07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07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07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07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07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07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07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07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07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07F3"/>
  </w:style>
  <w:style w:type="character" w:customStyle="1" w:styleId="Heading1Char">
    <w:name w:val="Heading 1 Char"/>
    <w:basedOn w:val="DefaultParagraphFont"/>
    <w:link w:val="Heading1"/>
    <w:rsid w:val="003C07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07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07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07F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C07F3"/>
    <w:rPr>
      <w:b/>
      <w:spacing w:val="0"/>
    </w:rPr>
  </w:style>
  <w:style w:type="paragraph" w:styleId="ListBullet2">
    <w:name w:val="List Bullet 2"/>
    <w:basedOn w:val="List2"/>
    <w:rsid w:val="003C07F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C07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07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C07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07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07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07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07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07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07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07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07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07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07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07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07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07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07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07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07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07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07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07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C07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07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07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C07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07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07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07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07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07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07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07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07F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C07F3"/>
    <w:rPr>
      <w:i/>
    </w:rPr>
  </w:style>
  <w:style w:type="paragraph" w:styleId="Caption">
    <w:name w:val="caption"/>
    <w:basedOn w:val="BodyText"/>
    <w:next w:val="Normal"/>
    <w:qFormat/>
    <w:rsid w:val="003C07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07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07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07F3"/>
  </w:style>
  <w:style w:type="paragraph" w:styleId="TableofFigures">
    <w:name w:val="table of figures"/>
    <w:basedOn w:val="Normal"/>
    <w:next w:val="Normal"/>
    <w:semiHidden/>
    <w:rsid w:val="003C07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07F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C07F3"/>
    <w:rPr>
      <w:rFonts w:ascii="Wingdings" w:hAnsi="Wingdings"/>
    </w:rPr>
  </w:style>
  <w:style w:type="paragraph" w:customStyle="1" w:styleId="TableHeading">
    <w:name w:val="Table Heading"/>
    <w:basedOn w:val="HeadingBase"/>
    <w:rsid w:val="003C07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07F3"/>
    <w:rPr>
      <w:color w:val="0033CC"/>
      <w:u w:val="none"/>
    </w:rPr>
  </w:style>
  <w:style w:type="paragraph" w:customStyle="1" w:styleId="BodyTextRight">
    <w:name w:val="Body Text Right"/>
    <w:basedOn w:val="BodyText"/>
    <w:rsid w:val="003C07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07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07F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07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07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07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07F3"/>
    <w:rPr>
      <w:sz w:val="32"/>
    </w:rPr>
  </w:style>
  <w:style w:type="paragraph" w:customStyle="1" w:styleId="HeadingProcedure">
    <w:name w:val="Heading Procedure"/>
    <w:basedOn w:val="HeadingBase"/>
    <w:next w:val="Normal"/>
    <w:rsid w:val="003C07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07F3"/>
    <w:pPr>
      <w:spacing w:before="60" w:after="60"/>
    </w:pPr>
  </w:style>
  <w:style w:type="paragraph" w:styleId="ListContinue">
    <w:name w:val="List Continue"/>
    <w:basedOn w:val="List"/>
    <w:rsid w:val="003C07F3"/>
    <w:pPr>
      <w:ind w:firstLine="0"/>
    </w:pPr>
  </w:style>
  <w:style w:type="paragraph" w:customStyle="1" w:styleId="ListNote">
    <w:name w:val="List Note"/>
    <w:basedOn w:val="List"/>
    <w:rsid w:val="003C07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07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07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07F3"/>
    <w:rPr>
      <w:rFonts w:ascii="Courier New" w:hAnsi="Courier New"/>
    </w:rPr>
  </w:style>
  <w:style w:type="paragraph" w:customStyle="1" w:styleId="NoteBullet">
    <w:name w:val="Note Bullet"/>
    <w:basedOn w:val="Note"/>
    <w:rsid w:val="003C07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07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07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07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07F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C07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07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07F3"/>
    <w:rPr>
      <w:b/>
      <w:smallCaps/>
    </w:rPr>
  </w:style>
  <w:style w:type="paragraph" w:customStyle="1" w:styleId="TableListNumber">
    <w:name w:val="Table List Number"/>
    <w:basedOn w:val="ListNumber"/>
    <w:rsid w:val="003C07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07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07F3"/>
    <w:pPr>
      <w:numPr>
        <w:numId w:val="9"/>
      </w:numPr>
    </w:pPr>
  </w:style>
  <w:style w:type="paragraph" w:customStyle="1" w:styleId="ListAlpha2">
    <w:name w:val="List Alpha 2"/>
    <w:basedOn w:val="List2"/>
    <w:rsid w:val="003C07F3"/>
    <w:pPr>
      <w:numPr>
        <w:numId w:val="8"/>
      </w:numPr>
    </w:pPr>
  </w:style>
  <w:style w:type="paragraph" w:styleId="List2">
    <w:name w:val="List 2"/>
    <w:basedOn w:val="BodyText"/>
    <w:rsid w:val="003C07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07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07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07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07F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07F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C07F3"/>
    <w:pPr>
      <w:numPr>
        <w:numId w:val="4"/>
      </w:numPr>
    </w:pPr>
  </w:style>
  <w:style w:type="paragraph" w:styleId="ListContinue2">
    <w:name w:val="List Continue 2"/>
    <w:basedOn w:val="List2"/>
    <w:rsid w:val="003C07F3"/>
    <w:pPr>
      <w:ind w:firstLine="0"/>
    </w:pPr>
  </w:style>
  <w:style w:type="paragraph" w:styleId="ListContinue3">
    <w:name w:val="List Continue 3"/>
    <w:basedOn w:val="List3"/>
    <w:rsid w:val="003C07F3"/>
    <w:pPr>
      <w:ind w:left="1021" w:firstLine="0"/>
    </w:pPr>
  </w:style>
  <w:style w:type="paragraph" w:styleId="ListContinue4">
    <w:name w:val="List Continue 4"/>
    <w:basedOn w:val="List4"/>
    <w:rsid w:val="003C07F3"/>
    <w:pPr>
      <w:ind w:firstLine="0"/>
    </w:pPr>
  </w:style>
  <w:style w:type="paragraph" w:styleId="ListContinue5">
    <w:name w:val="List Continue 5"/>
    <w:basedOn w:val="List5"/>
    <w:rsid w:val="003C07F3"/>
    <w:pPr>
      <w:ind w:firstLine="0"/>
    </w:pPr>
  </w:style>
  <w:style w:type="paragraph" w:styleId="ListNumber3">
    <w:name w:val="List Number 3"/>
    <w:basedOn w:val="List3"/>
    <w:rsid w:val="003C07F3"/>
    <w:pPr>
      <w:numPr>
        <w:numId w:val="5"/>
      </w:numPr>
    </w:pPr>
  </w:style>
  <w:style w:type="paragraph" w:styleId="ListNumber4">
    <w:name w:val="List Number 4"/>
    <w:basedOn w:val="List4"/>
    <w:rsid w:val="003C07F3"/>
    <w:pPr>
      <w:numPr>
        <w:numId w:val="6"/>
      </w:numPr>
    </w:pPr>
  </w:style>
  <w:style w:type="paragraph" w:styleId="ListNumber5">
    <w:name w:val="List Number 5"/>
    <w:basedOn w:val="List5"/>
    <w:rsid w:val="003C07F3"/>
    <w:pPr>
      <w:numPr>
        <w:numId w:val="7"/>
      </w:numPr>
    </w:pPr>
  </w:style>
  <w:style w:type="paragraph" w:styleId="BlockText">
    <w:name w:val="Block Text"/>
    <w:basedOn w:val="Normal"/>
    <w:rsid w:val="003C07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07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07F3"/>
    <w:rPr>
      <w:sz w:val="16"/>
      <w:vertAlign w:val="superscript"/>
    </w:rPr>
  </w:style>
  <w:style w:type="character" w:customStyle="1" w:styleId="Symbols">
    <w:name w:val="Symbols"/>
    <w:basedOn w:val="DefaultParagraphFont"/>
    <w:rsid w:val="003C07F3"/>
    <w:rPr>
      <w:rFonts w:ascii="Symbol" w:hAnsi="Symbol"/>
    </w:rPr>
  </w:style>
  <w:style w:type="character" w:customStyle="1" w:styleId="MenuOptions">
    <w:name w:val="Menu Options"/>
    <w:basedOn w:val="DefaultParagraphFont"/>
    <w:rsid w:val="003C07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07F3"/>
    <w:rPr>
      <w:b/>
    </w:rPr>
  </w:style>
  <w:style w:type="character" w:customStyle="1" w:styleId="Underlined">
    <w:name w:val="Underlined"/>
    <w:basedOn w:val="DefaultParagraphFont"/>
    <w:rsid w:val="003C07F3"/>
    <w:rPr>
      <w:u w:val="single"/>
    </w:rPr>
  </w:style>
  <w:style w:type="paragraph" w:customStyle="1" w:styleId="TableBodyTextRight">
    <w:name w:val="Table Body Text Right"/>
    <w:basedOn w:val="TableBodyText"/>
    <w:rsid w:val="003C07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07F3"/>
    <w:rPr>
      <w:sz w:val="18"/>
    </w:rPr>
  </w:style>
  <w:style w:type="paragraph" w:customStyle="1" w:styleId="BodySmallRight">
    <w:name w:val="Body Small Right"/>
    <w:basedOn w:val="BodyTextRight"/>
    <w:rsid w:val="003C07F3"/>
    <w:rPr>
      <w:sz w:val="18"/>
      <w:szCs w:val="18"/>
    </w:rPr>
  </w:style>
  <w:style w:type="paragraph" w:customStyle="1" w:styleId="MarginEdition">
    <w:name w:val="Margin Edition"/>
    <w:basedOn w:val="MarginNote"/>
    <w:rsid w:val="003C07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07F3"/>
    <w:rPr>
      <w:sz w:val="2"/>
      <w:szCs w:val="2"/>
    </w:rPr>
  </w:style>
  <w:style w:type="character" w:customStyle="1" w:styleId="Small">
    <w:name w:val="Small"/>
    <w:basedOn w:val="DefaultParagraphFont"/>
    <w:rsid w:val="003C07F3"/>
    <w:rPr>
      <w:sz w:val="16"/>
    </w:rPr>
  </w:style>
  <w:style w:type="paragraph" w:customStyle="1" w:styleId="WideTable">
    <w:name w:val="Wide Table"/>
    <w:basedOn w:val="Normal"/>
    <w:rsid w:val="003C07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07F3"/>
  </w:style>
  <w:style w:type="paragraph" w:styleId="Quote">
    <w:name w:val="Quote"/>
    <w:basedOn w:val="Heading1"/>
    <w:link w:val="QuoteChar"/>
    <w:qFormat/>
    <w:rsid w:val="003C07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07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07F3"/>
    <w:pPr>
      <w:pageBreakBefore/>
    </w:pPr>
  </w:style>
  <w:style w:type="paragraph" w:customStyle="1" w:styleId="Border">
    <w:name w:val="Border"/>
    <w:basedOn w:val="Normal"/>
    <w:qFormat/>
    <w:rsid w:val="003C07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07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07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07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07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07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07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07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07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07F3"/>
    <w:rPr>
      <w:u w:val="single"/>
    </w:rPr>
  </w:style>
  <w:style w:type="character" w:customStyle="1" w:styleId="BoldandItalics">
    <w:name w:val="Bold and Italics"/>
    <w:qFormat/>
    <w:rsid w:val="003C07F3"/>
    <w:rPr>
      <w:b/>
      <w:i/>
      <w:u w:val="none"/>
    </w:rPr>
  </w:style>
  <w:style w:type="paragraph" w:styleId="BalloonText">
    <w:name w:val="Balloon Text"/>
    <w:basedOn w:val="Normal"/>
    <w:link w:val="BalloonTextChar"/>
    <w:rsid w:val="003C07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07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07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07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07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07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07F3"/>
    <w:pPr>
      <w:spacing w:before="0" w:after="0"/>
    </w:pPr>
  </w:style>
  <w:style w:type="paragraph" w:customStyle="1" w:styleId="BodyTextBold">
    <w:name w:val="Body Text Bold"/>
    <w:basedOn w:val="BodyText"/>
    <w:qFormat/>
    <w:rsid w:val="003C07F3"/>
    <w:rPr>
      <w:b/>
    </w:rPr>
  </w:style>
  <w:style w:type="character" w:styleId="Hyperlink">
    <w:name w:val="Hyperlink"/>
    <w:basedOn w:val="DefaultParagraphFont"/>
    <w:uiPriority w:val="99"/>
    <w:unhideWhenUsed/>
    <w:rsid w:val="000844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425</Words>
  <Characters>3000</Characters>
  <Application>Microsoft Office Word</Application>
  <DocSecurity>0</DocSecurity>
  <Lines>81</Lines>
  <Paragraphs>68</Paragraphs>
  <ScaleCrop>false</ScaleCrop>
  <Company>Author-it Software Corporation Ltd.</Company>
  <LinksUpToDate>false</LinksUpToDate>
  <CharactersWithSpaces>3357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CPPSIS5048 Conduct engineering surveys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2021-01-07T13:30:00Z</dcterms:created>
  <dcterms:modified xsi:type="dcterms:W3CDTF">2021-01-07T13:30:00Z</dcterms:modified>
</cp:coreProperties>
</file>