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3E09" w:rsidP="00253E09">
      <w:pPr>
        <w:pStyle w:val="Title"/>
      </w:pPr>
      <w:r>
        <w:fldChar w:fldCharType="begin"/>
      </w:r>
      <w:r>
        <w:instrText xml:space="preserve"> TITLE   \* MERGEFORMAT </w:instrText>
      </w:r>
      <w:r>
        <w:fldChar w:fldCharType="separate"/>
      </w:r>
      <w:r>
        <w:t>Assessment Requirements for CPPSIS5047 Conduct GNSS surveys</w:t>
      </w:r>
      <w:r>
        <w:fldChar w:fldCharType="end"/>
      </w:r>
    </w:p>
    <w:p w:rsidR="00253E09" w:rsidP="00253E09">
      <w:pPr>
        <w:pStyle w:val="Version"/>
        <w:sectPr w:rsidSect="00A752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52F9" w:rsidP="00A752F9">
      <w:pPr>
        <w:pStyle w:val="SuperHeading"/>
      </w:pPr>
      <w:r w:rsidRPr="00A752F9">
        <w:t>Assessment Requirements for CPPSIS5047 Conduct GNSS surveys</w:t>
      </w:r>
    </w:p>
    <w:p w:rsidR="00000000" w:rsidRPr="00A752F9" w:rsidP="00A752F9">
      <w:pPr>
        <w:pStyle w:val="Heading1"/>
      </w:pPr>
      <w:bookmarkStart w:id="1" w:name="O_837372"/>
      <w:bookmarkEnd w:id="1"/>
      <w:r w:rsidRPr="00A752F9">
        <w:t>Modification History</w:t>
      </w:r>
    </w:p>
    <w:p w:rsidR="00000000" w:rsidRPr="00A752F9" w:rsidP="00253E09">
      <w:pPr>
        <w:pStyle w:val="BodyText"/>
      </w:pPr>
      <w:r w:rsidRPr="00A752F9">
        <w:t>Release 1.</w:t>
      </w:r>
    </w:p>
    <w:p w:rsidR="00000000" w:rsidRPr="00A752F9" w:rsidP="00253E09">
      <w:pPr>
        <w:pStyle w:val="BodyText"/>
      </w:pPr>
      <w:r w:rsidRPr="00A752F9">
        <w:t>Replaces superseded equivalent CPPSIS5047A Conduct an advanced GNSS data collection and set out survey.</w:t>
      </w:r>
    </w:p>
    <w:p w:rsidR="00000000" w:rsidRPr="00A752F9" w:rsidP="00253E09">
      <w:pPr>
        <w:pStyle w:val="BodyText"/>
      </w:pPr>
      <w:r w:rsidRPr="00A752F9">
        <w:t>This version first released with CPP Property Services Training Package Version 3.</w:t>
      </w:r>
    </w:p>
    <w:p w:rsidR="00000000" w:rsidRPr="00A752F9" w:rsidP="00A752F9">
      <w:pPr>
        <w:pStyle w:val="Heading1"/>
      </w:pPr>
      <w:bookmarkStart w:id="2" w:name="O_837375"/>
      <w:bookmarkEnd w:id="2"/>
      <w:r w:rsidRPr="00A752F9">
        <w:t>Pe</w:t>
      </w:r>
      <w:r w:rsidRPr="00A752F9">
        <w:t>rformance Evidence</w:t>
      </w:r>
    </w:p>
    <w:p w:rsidR="00000000" w:rsidRPr="00A752F9" w:rsidP="00253E09">
      <w:pPr>
        <w:pStyle w:val="BodyText"/>
      </w:pPr>
      <w:r w:rsidRPr="00A752F9">
        <w:t>A person demonstrating competency in this unit must satisfy the requirements of the elements, performance criteria, foundation skills and range of conditions of this unit. The person must also plan and conduct a global navigation satelli</w:t>
      </w:r>
      <w:r w:rsidRPr="00A752F9">
        <w:t xml:space="preserve">te system (GNSS) survey for data collection and engineering set-outs for two different projects. </w:t>
      </w:r>
    </w:p>
    <w:p w:rsidR="00000000" w:rsidRPr="00A752F9" w:rsidP="00253E09">
      <w:pPr>
        <w:pStyle w:val="BodyText"/>
      </w:pPr>
      <w:r w:rsidRPr="00A752F9">
        <w:t xml:space="preserve">While conducting the above GNSS surveys, the person must: </w:t>
      </w:r>
    </w:p>
    <w:p w:rsidR="00000000" w:rsidRPr="00A752F9" w:rsidP="00A752F9">
      <w:pPr>
        <w:pStyle w:val="ListBullet"/>
      </w:pPr>
      <w:r w:rsidRPr="00A752F9">
        <w:t>plan and document data collection methodologies that account for the following:</w:t>
      </w:r>
    </w:p>
    <w:p w:rsidR="00000000" w:rsidRPr="00A752F9" w:rsidP="00A752F9">
      <w:pPr>
        <w:pStyle w:val="ListBullet2"/>
      </w:pPr>
      <w:r w:rsidRPr="00A752F9">
        <w:t>accessibility of</w:t>
      </w:r>
      <w:r w:rsidRPr="00A752F9">
        <w:t xml:space="preserve"> marks</w:t>
      </w:r>
    </w:p>
    <w:p w:rsidR="00000000" w:rsidRPr="00A752F9" w:rsidP="00A752F9">
      <w:pPr>
        <w:pStyle w:val="ListBullet2"/>
      </w:pPr>
      <w:r w:rsidRPr="00A752F9">
        <w:t>environmental considerations</w:t>
      </w:r>
    </w:p>
    <w:p w:rsidR="00000000" w:rsidRPr="00A752F9" w:rsidP="00A752F9">
      <w:pPr>
        <w:pStyle w:val="ListBullet2"/>
      </w:pPr>
      <w:r w:rsidRPr="00A752F9">
        <w:t>field reconnaissance</w:t>
      </w:r>
    </w:p>
    <w:p w:rsidR="00000000" w:rsidRPr="00A752F9" w:rsidP="00A752F9">
      <w:pPr>
        <w:pStyle w:val="ListBullet2"/>
      </w:pPr>
      <w:r w:rsidRPr="00A752F9">
        <w:t>GNSS methodology to be used</w:t>
      </w:r>
    </w:p>
    <w:p w:rsidR="00000000" w:rsidRPr="00A752F9" w:rsidP="00A752F9">
      <w:pPr>
        <w:pStyle w:val="ListBullet2"/>
      </w:pPr>
      <w:r w:rsidRPr="00A752F9">
        <w:t>network design</w:t>
      </w:r>
    </w:p>
    <w:p w:rsidR="00000000" w:rsidRPr="00A752F9" w:rsidP="00A752F9">
      <w:pPr>
        <w:pStyle w:val="ListBullet2"/>
      </w:pPr>
      <w:r w:rsidRPr="00A752F9">
        <w:t>placement of survey marks</w:t>
      </w:r>
    </w:p>
    <w:p w:rsidR="00000000" w:rsidRPr="00A752F9" w:rsidP="00A752F9">
      <w:pPr>
        <w:pStyle w:val="ListBullet2"/>
      </w:pPr>
      <w:r w:rsidRPr="00A752F9">
        <w:t>work health and safety considerations</w:t>
      </w:r>
    </w:p>
    <w:p w:rsidR="00000000" w:rsidRPr="00A752F9" w:rsidP="00A752F9">
      <w:pPr>
        <w:pStyle w:val="ListBullet"/>
      </w:pPr>
      <w:r w:rsidRPr="00A752F9">
        <w:t>schedule and allocate resources and work tasks</w:t>
      </w:r>
    </w:p>
    <w:p w:rsidR="00000000" w:rsidRPr="00A752F9" w:rsidP="00A752F9">
      <w:pPr>
        <w:pStyle w:val="ListBullet"/>
      </w:pPr>
      <w:r w:rsidRPr="00A752F9">
        <w:t>collect data for GNSS positions, including differential methods</w:t>
      </w:r>
    </w:p>
    <w:p w:rsidR="00000000" w:rsidRPr="00A752F9" w:rsidP="00A752F9">
      <w:pPr>
        <w:pStyle w:val="ListBullet"/>
      </w:pPr>
      <w:r w:rsidRPr="00A752F9">
        <w:t>operate GNSS equipment and software, as specified in the assessment conditions, to collect data appropriate to survey specifications</w:t>
      </w:r>
    </w:p>
    <w:p w:rsidR="00000000" w:rsidRPr="00A752F9" w:rsidP="00A752F9">
      <w:pPr>
        <w:pStyle w:val="ListBullet"/>
      </w:pPr>
      <w:r w:rsidRPr="00A752F9">
        <w:t xml:space="preserve">communicate clearly with others to clarify and report work </w:t>
      </w:r>
      <w:r w:rsidRPr="00A752F9">
        <w:t>information</w:t>
      </w:r>
    </w:p>
    <w:p w:rsidR="00000000" w:rsidRPr="00A752F9" w:rsidP="00A752F9">
      <w:pPr>
        <w:pStyle w:val="ListBullet"/>
      </w:pPr>
      <w:r w:rsidRPr="00A752F9">
        <w:t>analyse survey specifications, including:</w:t>
      </w:r>
    </w:p>
    <w:p w:rsidR="00000000" w:rsidRPr="00A752F9" w:rsidP="00A752F9">
      <w:pPr>
        <w:pStyle w:val="ListBullet2"/>
      </w:pPr>
      <w:r w:rsidRPr="00A752F9">
        <w:t>cross-sections and plans</w:t>
      </w:r>
    </w:p>
    <w:p w:rsidR="00000000" w:rsidRPr="00A752F9" w:rsidP="00A752F9">
      <w:pPr>
        <w:pStyle w:val="ListBullet2"/>
      </w:pPr>
      <w:r w:rsidRPr="00A752F9">
        <w:t xml:space="preserve">technical descriptions of surveying data and their requirements </w:t>
      </w:r>
    </w:p>
    <w:p w:rsidR="00000000" w:rsidRPr="00A752F9" w:rsidP="00A752F9">
      <w:pPr>
        <w:pStyle w:val="ListBullet"/>
      </w:pPr>
      <w:r w:rsidRPr="00A752F9">
        <w:t>apply projection and datum parameters when using GNSS equipment and software</w:t>
      </w:r>
    </w:p>
    <w:p w:rsidR="00000000" w:rsidRPr="00A752F9" w:rsidP="00A752F9">
      <w:pPr>
        <w:pStyle w:val="ListBullet"/>
      </w:pPr>
      <w:r w:rsidRPr="00A752F9">
        <w:t>comply with industry-accepted sta</w:t>
      </w:r>
      <w:r w:rsidRPr="00A752F9">
        <w:t>ndards for validating accuracy of GNSS data</w:t>
      </w:r>
    </w:p>
    <w:p w:rsidR="00000000" w:rsidRPr="00A752F9" w:rsidP="00A752F9">
      <w:pPr>
        <w:pStyle w:val="ListBullet"/>
      </w:pPr>
      <w:r w:rsidRPr="00A752F9">
        <w:t>comply with organisational requirements for:</w:t>
      </w:r>
    </w:p>
    <w:p w:rsidR="00000000" w:rsidRPr="00A752F9" w:rsidP="00A752F9">
      <w:pPr>
        <w:pStyle w:val="ListBullet2"/>
      </w:pPr>
      <w:r w:rsidRPr="00A752F9">
        <w:t>completing records and documentation</w:t>
      </w:r>
    </w:p>
    <w:p w:rsidR="00000000" w:rsidRPr="00A752F9" w:rsidP="00A752F9">
      <w:pPr>
        <w:pStyle w:val="ListBullet2"/>
      </w:pPr>
      <w:r w:rsidRPr="00A752F9">
        <w:t>recording, storing and filing data</w:t>
      </w:r>
    </w:p>
    <w:p w:rsidR="00000000" w:rsidRPr="00A752F9" w:rsidP="00A752F9">
      <w:pPr>
        <w:pStyle w:val="ListBullet2"/>
      </w:pPr>
      <w:r w:rsidRPr="00A752F9">
        <w:t>using and storing GNSS equipment</w:t>
      </w:r>
    </w:p>
    <w:p w:rsidR="00000000" w:rsidRPr="00A752F9" w:rsidP="00A752F9">
      <w:pPr>
        <w:pStyle w:val="ListBullet2"/>
      </w:pPr>
      <w:r w:rsidRPr="00A752F9">
        <w:t>working safely and using personal protective equipment (PPE)</w:t>
      </w:r>
    </w:p>
    <w:p w:rsidR="00000000" w:rsidRPr="00A752F9" w:rsidP="00A752F9">
      <w:pPr>
        <w:pStyle w:val="ListBullet"/>
      </w:pPr>
      <w:r w:rsidRPr="00A752F9">
        <w:t>use industry-accepted validation methods to test accuracy of data and identify errors and discrepancies.</w:t>
      </w:r>
    </w:p>
    <w:p w:rsidR="00000000" w:rsidRPr="00A752F9" w:rsidP="00A752F9">
      <w:pPr>
        <w:pStyle w:val="AllowPageBreak"/>
      </w:pPr>
    </w:p>
    <w:p w:rsidR="00000000" w:rsidRPr="00A752F9" w:rsidP="00A752F9">
      <w:pPr>
        <w:pStyle w:val="Heading1"/>
      </w:pPr>
      <w:bookmarkStart w:id="3" w:name="O_837374"/>
      <w:bookmarkEnd w:id="3"/>
      <w:r w:rsidRPr="00A752F9">
        <w:t>Knowledge Evidence</w:t>
      </w:r>
    </w:p>
    <w:p w:rsidR="00000000" w:rsidRPr="00A752F9" w:rsidP="00253E09">
      <w:pPr>
        <w:pStyle w:val="BodyText"/>
      </w:pPr>
      <w:r w:rsidRPr="00A752F9">
        <w:t>A person demonstrating competency in this unit must demonstrate knowledge of:</w:t>
      </w:r>
    </w:p>
    <w:p w:rsidR="00000000" w:rsidRPr="00A752F9" w:rsidP="00A752F9">
      <w:pPr>
        <w:pStyle w:val="ListBullet"/>
      </w:pPr>
      <w:r w:rsidRPr="00A752F9">
        <w:t>accuracy and precision requirements</w:t>
      </w:r>
      <w:r w:rsidRPr="00A752F9">
        <w:t xml:space="preserve"> for GNSS data and network surveys</w:t>
      </w:r>
    </w:p>
    <w:p w:rsidR="00000000" w:rsidRPr="00A752F9" w:rsidP="00A752F9">
      <w:pPr>
        <w:pStyle w:val="ListBullet"/>
      </w:pPr>
      <w:r w:rsidRPr="00A752F9">
        <w:t>GNSS data formats and collection methods</w:t>
      </w:r>
    </w:p>
    <w:p w:rsidR="00000000" w:rsidRPr="00A752F9" w:rsidP="00A752F9">
      <w:pPr>
        <w:pStyle w:val="ListBullet"/>
      </w:pPr>
      <w:r w:rsidRPr="00A752F9">
        <w:t>industry-accepted methods for validating data to identify errors and discrepancies</w:t>
      </w:r>
    </w:p>
    <w:p w:rsidR="00000000" w:rsidRPr="00A752F9" w:rsidP="00A752F9">
      <w:pPr>
        <w:pStyle w:val="ListBullet"/>
      </w:pPr>
      <w:r w:rsidRPr="00A752F9">
        <w:t>methods for accessing, manipulating, retrieving and archiving GNSS data</w:t>
      </w:r>
    </w:p>
    <w:p w:rsidR="00000000" w:rsidRPr="00A752F9" w:rsidP="00A752F9">
      <w:pPr>
        <w:pStyle w:val="ListBullet"/>
      </w:pPr>
      <w:r w:rsidRPr="00A752F9">
        <w:t>organisational policies a</w:t>
      </w:r>
      <w:r w:rsidRPr="00A752F9">
        <w:t>nd procedures relating to:</w:t>
      </w:r>
    </w:p>
    <w:p w:rsidR="00000000" w:rsidRPr="00A752F9" w:rsidP="00A752F9">
      <w:pPr>
        <w:pStyle w:val="ListBullet2"/>
      </w:pPr>
      <w:r w:rsidRPr="00A752F9">
        <w:t>health and safety relating to survey activities</w:t>
      </w:r>
    </w:p>
    <w:p w:rsidR="00000000" w:rsidRPr="00A752F9" w:rsidP="00A752F9">
      <w:pPr>
        <w:pStyle w:val="ListBullet2"/>
      </w:pPr>
      <w:r w:rsidRPr="00A752F9">
        <w:t>reporting and documentation</w:t>
      </w:r>
    </w:p>
    <w:p w:rsidR="00000000" w:rsidRPr="00A752F9" w:rsidP="00A752F9">
      <w:pPr>
        <w:pStyle w:val="ListBullet2"/>
      </w:pPr>
      <w:r w:rsidRPr="00A752F9">
        <w:t>using and allocating resources</w:t>
      </w:r>
    </w:p>
    <w:p w:rsidR="00000000" w:rsidRPr="00A752F9" w:rsidP="00A752F9">
      <w:pPr>
        <w:pStyle w:val="ListBullet2"/>
      </w:pPr>
      <w:r w:rsidRPr="00A752F9">
        <w:t>using GNSS equipment and software</w:t>
      </w:r>
    </w:p>
    <w:p w:rsidR="00000000" w:rsidRPr="00A752F9" w:rsidP="00A752F9">
      <w:pPr>
        <w:pStyle w:val="ListBullet"/>
      </w:pPr>
      <w:r w:rsidRPr="00A752F9">
        <w:t>projection and datum parameters required for GNSS equipment and processing software</w:t>
      </w:r>
    </w:p>
    <w:p w:rsidR="00000000" w:rsidRPr="00A752F9" w:rsidP="00A752F9">
      <w:pPr>
        <w:pStyle w:val="ListBullet"/>
      </w:pPr>
      <w:r w:rsidRPr="00A752F9">
        <w:t>reference systems for GNSS data</w:t>
      </w:r>
    </w:p>
    <w:p w:rsidR="00000000" w:rsidRPr="00A752F9" w:rsidP="00A752F9">
      <w:pPr>
        <w:pStyle w:val="ListBullet"/>
      </w:pPr>
      <w:r w:rsidRPr="00A752F9">
        <w:t>techniques for project management</w:t>
      </w:r>
    </w:p>
    <w:p w:rsidR="00000000" w:rsidRPr="00A752F9" w:rsidP="00A752F9">
      <w:pPr>
        <w:pStyle w:val="ListBullet"/>
      </w:pPr>
      <w:r w:rsidRPr="00A752F9">
        <w:t>types of GNSS equipment and software and their uses.</w:t>
      </w:r>
    </w:p>
    <w:p w:rsidR="00000000" w:rsidRPr="00A752F9" w:rsidP="00A752F9">
      <w:pPr>
        <w:pStyle w:val="AllowPageBreak"/>
      </w:pPr>
    </w:p>
    <w:p w:rsidR="00000000" w:rsidRPr="00A752F9" w:rsidP="00A752F9">
      <w:pPr>
        <w:pStyle w:val="Heading1"/>
      </w:pPr>
      <w:bookmarkStart w:id="4" w:name="O_837373"/>
      <w:bookmarkEnd w:id="4"/>
      <w:r w:rsidRPr="00A752F9">
        <w:t>Assessment Conditions</w:t>
      </w:r>
    </w:p>
    <w:p w:rsidR="00000000" w:rsidRPr="00A752F9" w:rsidP="00253E09">
      <w:pPr>
        <w:pStyle w:val="BodyText"/>
      </w:pPr>
      <w:r w:rsidRPr="00A752F9">
        <w:t>The following must be present and available to learners during assessment activities:</w:t>
      </w:r>
    </w:p>
    <w:p w:rsidR="00000000" w:rsidRPr="00A752F9" w:rsidP="00A752F9">
      <w:pPr>
        <w:pStyle w:val="ListBullet"/>
      </w:pPr>
      <w:r w:rsidRPr="00A752F9">
        <w:t>equipment:</w:t>
      </w:r>
    </w:p>
    <w:p w:rsidR="00000000" w:rsidRPr="00A752F9" w:rsidP="00A752F9">
      <w:pPr>
        <w:pStyle w:val="ListBullet2"/>
      </w:pPr>
      <w:r w:rsidRPr="00A752F9">
        <w:t>geodetic GNSS receiver</w:t>
      </w:r>
    </w:p>
    <w:p w:rsidR="00000000" w:rsidRPr="00A752F9" w:rsidP="00A752F9">
      <w:pPr>
        <w:pStyle w:val="ListBullet2"/>
      </w:pPr>
      <w:r w:rsidRPr="00A752F9">
        <w:t>GNSS equipment, including equipment capable of differential and real time modes of operation</w:t>
      </w:r>
    </w:p>
    <w:p w:rsidR="00000000" w:rsidRPr="00A752F9" w:rsidP="00A752F9">
      <w:pPr>
        <w:pStyle w:val="ListBullet2"/>
      </w:pPr>
      <w:r w:rsidRPr="00A752F9">
        <w:t>GNSS software application</w:t>
      </w:r>
    </w:p>
    <w:p w:rsidR="00000000" w:rsidRPr="00A752F9" w:rsidP="00A752F9">
      <w:pPr>
        <w:pStyle w:val="ListBullet2"/>
      </w:pPr>
      <w:r w:rsidRPr="00A752F9">
        <w:t>PPE</w:t>
      </w:r>
    </w:p>
    <w:p w:rsidR="00000000" w:rsidRPr="00A752F9" w:rsidP="00A752F9">
      <w:pPr>
        <w:pStyle w:val="ListBullet"/>
      </w:pPr>
      <w:r w:rsidRPr="00A752F9">
        <w:t>specifications:</w:t>
      </w:r>
    </w:p>
    <w:p w:rsidR="00000000" w:rsidRPr="00A752F9" w:rsidP="00A752F9">
      <w:pPr>
        <w:pStyle w:val="ListBullet2"/>
      </w:pPr>
      <w:r w:rsidRPr="00A752F9">
        <w:t>survey specifications</w:t>
      </w:r>
    </w:p>
    <w:p w:rsidR="00000000" w:rsidRPr="00A752F9" w:rsidP="00A752F9">
      <w:pPr>
        <w:pStyle w:val="ListBullet2"/>
      </w:pPr>
      <w:r w:rsidRPr="00A752F9">
        <w:t>organisational policies, procedures a</w:t>
      </w:r>
      <w:r w:rsidRPr="00A752F9">
        <w:t>nd documentation relating to work health and safety</w:t>
      </w:r>
    </w:p>
    <w:p w:rsidR="00000000" w:rsidRPr="00A752F9" w:rsidP="00A752F9">
      <w:pPr>
        <w:pStyle w:val="ListBullet"/>
      </w:pPr>
      <w:r w:rsidRPr="00A752F9">
        <w:t>relationships with team members and supervisor:</w:t>
      </w:r>
    </w:p>
    <w:p w:rsidR="00000000" w:rsidRPr="00A752F9" w:rsidP="00A752F9">
      <w:pPr>
        <w:pStyle w:val="ListBullet2"/>
      </w:pPr>
      <w:r w:rsidRPr="00A752F9">
        <w:t>working in a team.</w:t>
      </w:r>
    </w:p>
    <w:p w:rsidR="00000000" w:rsidRPr="00A752F9" w:rsidP="00253E09">
      <w:pPr>
        <w:pStyle w:val="BodyText"/>
      </w:pPr>
      <w:r w:rsidRPr="00A752F9">
        <w:t>Timeframe:</w:t>
      </w:r>
    </w:p>
    <w:p w:rsidR="00000000" w:rsidRPr="00A752F9" w:rsidP="00A752F9">
      <w:pPr>
        <w:pStyle w:val="ListBullet"/>
      </w:pPr>
      <w:r w:rsidRPr="00A752F9">
        <w:t>as specified by project requirements.</w:t>
      </w:r>
    </w:p>
    <w:p w:rsidR="00000000" w:rsidRPr="00A752F9" w:rsidP="00A752F9">
      <w:pPr>
        <w:pStyle w:val="BodyText"/>
      </w:pPr>
    </w:p>
    <w:p w:rsidR="00000000" w:rsidRPr="00A752F9" w:rsidP="00253E09">
      <w:pPr>
        <w:pStyle w:val="Heading3"/>
      </w:pPr>
      <w:r w:rsidRPr="00A752F9">
        <w:rPr>
          <w:rStyle w:val="SpecialBold"/>
        </w:rPr>
        <w:t>Assessor requirements</w:t>
      </w:r>
    </w:p>
    <w:p w:rsidR="00000000" w:rsidRPr="00A752F9" w:rsidP="00253E09">
      <w:pPr>
        <w:pStyle w:val="BodyText"/>
      </w:pPr>
      <w:r w:rsidRPr="00A752F9">
        <w:t>As a minimum, assessors must satisfy the assessor requirements</w:t>
      </w:r>
      <w:r w:rsidRPr="00A752F9">
        <w:t xml:space="preserve"> in the Standards for Registered Training Organisations (RTOs) current at the time of assessment.</w:t>
      </w:r>
    </w:p>
    <w:p w:rsidR="00000000" w:rsidRPr="00A752F9" w:rsidP="00A752F9">
      <w:pPr>
        <w:pStyle w:val="Heading1"/>
      </w:pPr>
      <w:bookmarkStart w:id="5" w:name="O_837371"/>
      <w:bookmarkEnd w:id="5"/>
      <w:r w:rsidRPr="00A752F9">
        <w:t>Links</w:t>
      </w:r>
    </w:p>
    <w:p w:rsidR="00000000" w:rsidRPr="00A752F9" w:rsidP="00253E09">
      <w:pPr>
        <w:pStyle w:val="BodyText"/>
      </w:pPr>
      <w:r w:rsidRPr="00A752F9">
        <w:t>Comp</w:t>
      </w:r>
      <w:r w:rsidRPr="00A752F9">
        <w:t xml:space="preserve">anion Volume implementation guides are found in VETNet - </w:t>
      </w:r>
      <w:r>
        <w:fldChar w:fldCharType="begin"/>
      </w:r>
      <w:r>
        <w:instrText xml:space="preserve"> HYPERLINK "https://vetnet.gov.au/Pages/TrainingDocs.aspx?q=6f3f9672-30e8-4835-b348-205dfcf13d9b" </w:instrText>
      </w:r>
      <w:r>
        <w:fldChar w:fldCharType="separate"/>
      </w:r>
      <w:r w:rsidRPr="002F587E">
        <w:rPr>
          <w:rStyle w:val="Hyperlink"/>
        </w:rPr>
        <w:t>https://vetnet.gov.au/Pages/TrainingDocs.aspx?q=6f3f9672-30e8-4835-b348-205dfcf13d9b</w:t>
      </w:r>
      <w:r>
        <w:fldChar w:fldCharType="end"/>
      </w:r>
    </w:p>
    <w:p w:rsidR="00000000" w:rsidRPr="00A752F9" w:rsidP="00A752F9"/>
    <w:sectPr w:rsidSect="00A752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2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2F9" w:rsidRPr="00253E09" w:rsidP="00253E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2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E09" w:rsidP="00A752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53E09" w:rsidP="00A752F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253E09" w:rsidP="00A752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2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E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52F9" w:rsidRPr="00253E09" w:rsidP="00253E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2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E09" w:rsidRPr="002D2AF8" w:rsidP="00A752F9">
    <w:pPr>
      <w:pStyle w:val="Header"/>
      <w:framePr w:wrap="around"/>
    </w:pPr>
    <w:r>
      <w:fldChar w:fldCharType="begin"/>
    </w:r>
    <w:r>
      <w:instrText xml:space="preserve"> TITLE   \* MERGEFORMAT </w:instrText>
    </w:r>
    <w:r>
      <w:fldChar w:fldCharType="separate"/>
    </w:r>
    <w:r>
      <w:t>Assessment Requirements for CPPSIS5047 Conduct GNSS surveys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January 2021</w:t>
    </w:r>
    <w:r>
      <w:fldChar w:fldCharType="end"/>
    </w:r>
  </w:p>
  <w:p w:rsidR="00253E09" w:rsidP="00A752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1A7A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6C9D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5416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52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52F9"/>
    <w:pPr>
      <w:spacing w:before="360" w:after="60"/>
      <w:outlineLvl w:val="0"/>
    </w:pPr>
    <w:rPr>
      <w:sz w:val="32"/>
    </w:rPr>
  </w:style>
  <w:style w:type="paragraph" w:styleId="Heading2">
    <w:name w:val="heading 2"/>
    <w:basedOn w:val="HeadingBase"/>
    <w:next w:val="BodyText"/>
    <w:link w:val="Heading2Char"/>
    <w:qFormat/>
    <w:rsid w:val="00A752F9"/>
    <w:pPr>
      <w:keepLines/>
      <w:spacing w:before="240" w:after="120"/>
      <w:outlineLvl w:val="1"/>
    </w:pPr>
    <w:rPr>
      <w:sz w:val="28"/>
      <w:szCs w:val="40"/>
    </w:rPr>
  </w:style>
  <w:style w:type="paragraph" w:styleId="Heading3">
    <w:name w:val="heading 3"/>
    <w:basedOn w:val="HeadingBase"/>
    <w:next w:val="BodyText"/>
    <w:link w:val="Heading3Char"/>
    <w:qFormat/>
    <w:rsid w:val="00A752F9"/>
    <w:pPr>
      <w:spacing w:before="180" w:after="120"/>
      <w:outlineLvl w:val="2"/>
    </w:pPr>
    <w:rPr>
      <w:spacing w:val="-10"/>
      <w:kern w:val="32"/>
    </w:rPr>
  </w:style>
  <w:style w:type="paragraph" w:styleId="Heading4">
    <w:name w:val="heading 4"/>
    <w:basedOn w:val="HeadingBase"/>
    <w:next w:val="BodyText"/>
    <w:link w:val="Heading4Char"/>
    <w:qFormat/>
    <w:rsid w:val="00A752F9"/>
    <w:pPr>
      <w:spacing w:before="160" w:after="120"/>
      <w:outlineLvl w:val="3"/>
    </w:pPr>
    <w:rPr>
      <w:sz w:val="22"/>
    </w:rPr>
  </w:style>
  <w:style w:type="paragraph" w:styleId="Heading5">
    <w:name w:val="heading 5"/>
    <w:basedOn w:val="HeadingBase"/>
    <w:next w:val="Normal"/>
    <w:link w:val="Heading5Char"/>
    <w:qFormat/>
    <w:rsid w:val="00A752F9"/>
    <w:pPr>
      <w:spacing w:before="80"/>
      <w:outlineLvl w:val="4"/>
    </w:pPr>
    <w:rPr>
      <w:color w:val="918585"/>
      <w:sz w:val="20"/>
    </w:rPr>
  </w:style>
  <w:style w:type="paragraph" w:styleId="Heading6">
    <w:name w:val="heading 6"/>
    <w:basedOn w:val="HeadingBase"/>
    <w:next w:val="Normal"/>
    <w:link w:val="Heading6Char"/>
    <w:qFormat/>
    <w:rsid w:val="00A752F9"/>
    <w:pPr>
      <w:spacing w:before="60"/>
      <w:outlineLvl w:val="5"/>
    </w:pPr>
    <w:rPr>
      <w:color w:val="918585"/>
      <w:sz w:val="20"/>
    </w:rPr>
  </w:style>
  <w:style w:type="paragraph" w:styleId="Heading7">
    <w:name w:val="heading 7"/>
    <w:basedOn w:val="Normal"/>
    <w:next w:val="Normal"/>
    <w:link w:val="Heading7Char"/>
    <w:qFormat/>
    <w:rsid w:val="00A752F9"/>
    <w:pPr>
      <w:ind w:left="720"/>
      <w:outlineLvl w:val="6"/>
    </w:pPr>
    <w:rPr>
      <w:i/>
    </w:rPr>
  </w:style>
  <w:style w:type="paragraph" w:styleId="Heading8">
    <w:name w:val="heading 8"/>
    <w:basedOn w:val="Normal"/>
    <w:next w:val="Normal"/>
    <w:link w:val="Heading8Char"/>
    <w:qFormat/>
    <w:rsid w:val="00A752F9"/>
    <w:pPr>
      <w:ind w:left="720"/>
      <w:outlineLvl w:val="7"/>
    </w:pPr>
    <w:rPr>
      <w:i/>
    </w:rPr>
  </w:style>
  <w:style w:type="paragraph" w:styleId="Heading9">
    <w:name w:val="heading 9"/>
    <w:basedOn w:val="Normal"/>
    <w:next w:val="Normal"/>
    <w:link w:val="Heading9Char"/>
    <w:qFormat/>
    <w:rsid w:val="00A752F9"/>
    <w:pPr>
      <w:ind w:left="720"/>
      <w:outlineLvl w:val="8"/>
    </w:pPr>
    <w:rPr>
      <w:i/>
    </w:rPr>
  </w:style>
  <w:style w:type="character" w:default="1" w:styleId="DefaultParagraphFont">
    <w:name w:val="Default Paragraph Font"/>
    <w:uiPriority w:val="1"/>
    <w:unhideWhenUsed/>
    <w:rsid w:val="00A752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52F9"/>
  </w:style>
  <w:style w:type="character" w:customStyle="1" w:styleId="Heading1Char">
    <w:name w:val="Heading 1 Char"/>
    <w:basedOn w:val="DefaultParagraphFont"/>
    <w:link w:val="Heading1"/>
    <w:rsid w:val="00A752F9"/>
    <w:rPr>
      <w:rFonts w:ascii="Times New Roman" w:eastAsia="Times New Roman" w:hAnsi="Times New Roman" w:cs="Times New Roman"/>
      <w:b/>
      <w:sz w:val="32"/>
      <w:szCs w:val="20"/>
      <w:lang w:eastAsia="en-US"/>
    </w:rPr>
  </w:style>
  <w:style w:type="paragraph" w:styleId="BodyText">
    <w:name w:val="Body Text"/>
    <w:basedOn w:val="Normal"/>
    <w:link w:val="BodyTextChar"/>
    <w:rsid w:val="00A752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52F9"/>
    <w:rPr>
      <w:rFonts w:ascii="Times New Roman" w:eastAsia="Times New Roman" w:hAnsi="Times New Roman" w:cs="Times New Roman"/>
      <w:sz w:val="24"/>
      <w:lang w:eastAsia="en-US"/>
    </w:rPr>
  </w:style>
  <w:style w:type="paragraph" w:styleId="ListBullet">
    <w:name w:val="List Bullet"/>
    <w:basedOn w:val="List"/>
    <w:rsid w:val="00A752F9"/>
    <w:pPr>
      <w:numPr>
        <w:numId w:val="12"/>
      </w:numPr>
      <w:tabs>
        <w:tab w:val="clear" w:pos="340"/>
      </w:tabs>
      <w:spacing w:before="40" w:after="40"/>
    </w:pPr>
  </w:style>
  <w:style w:type="character" w:customStyle="1" w:styleId="SpecialBold">
    <w:name w:val="Special Bold"/>
    <w:basedOn w:val="DefaultParagraphFont"/>
    <w:rsid w:val="00A752F9"/>
    <w:rPr>
      <w:b/>
      <w:spacing w:val="0"/>
    </w:rPr>
  </w:style>
  <w:style w:type="paragraph" w:styleId="ListBullet2">
    <w:name w:val="List Bullet 2"/>
    <w:basedOn w:val="List2"/>
    <w:rsid w:val="00A752F9"/>
    <w:pPr>
      <w:numPr>
        <w:numId w:val="13"/>
      </w:numPr>
      <w:tabs>
        <w:tab w:val="clear" w:pos="680"/>
      </w:tabs>
    </w:pPr>
  </w:style>
  <w:style w:type="paragraph" w:customStyle="1" w:styleId="SuperHeading">
    <w:name w:val="SuperHeading"/>
    <w:basedOn w:val="Normal"/>
    <w:rsid w:val="00A752F9"/>
    <w:pPr>
      <w:spacing w:before="240" w:after="120"/>
      <w:outlineLvl w:val="0"/>
    </w:pPr>
    <w:rPr>
      <w:rFonts w:ascii="Times New Roman" w:hAnsi="Times New Roman"/>
      <w:b/>
      <w:sz w:val="32"/>
    </w:rPr>
  </w:style>
  <w:style w:type="paragraph" w:customStyle="1" w:styleId="AllowPageBreak">
    <w:name w:val="AllowPageBreak"/>
    <w:rsid w:val="00A752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52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52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52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52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52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52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52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52F9"/>
    <w:rPr>
      <w:rFonts w:ascii="Courier New" w:eastAsia="Times New Roman" w:hAnsi="Courier New" w:cs="Times New Roman"/>
      <w:i/>
      <w:szCs w:val="20"/>
      <w:lang w:eastAsia="en-US"/>
    </w:rPr>
  </w:style>
  <w:style w:type="paragraph" w:customStyle="1" w:styleId="HeadingBase">
    <w:name w:val="Heading Base"/>
    <w:rsid w:val="00A752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52F9"/>
    <w:pPr>
      <w:tabs>
        <w:tab w:val="right" w:leader="dot" w:pos="9072"/>
      </w:tabs>
      <w:ind w:left="567"/>
    </w:pPr>
    <w:rPr>
      <w:szCs w:val="22"/>
    </w:rPr>
  </w:style>
  <w:style w:type="paragraph" w:customStyle="1" w:styleId="TOCBase">
    <w:name w:val="TOC Base"/>
    <w:rsid w:val="00A752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52F9"/>
    <w:pPr>
      <w:tabs>
        <w:tab w:val="right" w:leader="dot" w:pos="9072"/>
      </w:tabs>
      <w:spacing w:before="40" w:after="40"/>
      <w:ind w:left="284"/>
    </w:pPr>
    <w:rPr>
      <w:rFonts w:ascii="Times New Roman" w:hAnsi="Times New Roman"/>
    </w:rPr>
  </w:style>
  <w:style w:type="paragraph" w:styleId="TOC1">
    <w:name w:val="toc 1"/>
    <w:basedOn w:val="TOCBase"/>
    <w:next w:val="Normal"/>
    <w:rsid w:val="00A752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52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52F9"/>
    <w:rPr>
      <w:rFonts w:ascii="Times New Roman" w:eastAsia="Times New Roman" w:hAnsi="Times New Roman" w:cs="Times New Roman"/>
      <w:sz w:val="16"/>
      <w:lang w:eastAsia="en-US"/>
    </w:rPr>
  </w:style>
  <w:style w:type="paragraph" w:styleId="Title">
    <w:name w:val="Title"/>
    <w:basedOn w:val="HeadingBase"/>
    <w:link w:val="TitleChar"/>
    <w:qFormat/>
    <w:rsid w:val="00A752F9"/>
    <w:pPr>
      <w:spacing w:before="5040"/>
      <w:jc w:val="center"/>
    </w:pPr>
    <w:rPr>
      <w:sz w:val="48"/>
      <w:szCs w:val="72"/>
      <w:lang w:val="en-US"/>
    </w:rPr>
  </w:style>
  <w:style w:type="character" w:customStyle="1" w:styleId="TitleChar">
    <w:name w:val="Title Char"/>
    <w:basedOn w:val="DefaultParagraphFont"/>
    <w:link w:val="Title"/>
    <w:rsid w:val="00A752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52F9"/>
    <w:pPr>
      <w:tabs>
        <w:tab w:val="left" w:pos="3600"/>
        <w:tab w:val="left" w:pos="3958"/>
      </w:tabs>
    </w:pPr>
  </w:style>
  <w:style w:type="paragraph" w:styleId="List">
    <w:name w:val="List"/>
    <w:basedOn w:val="BodyText"/>
    <w:next w:val="BodyText"/>
    <w:rsid w:val="00A752F9"/>
    <w:pPr>
      <w:tabs>
        <w:tab w:val="left" w:pos="340"/>
      </w:tabs>
      <w:spacing w:before="60" w:after="60"/>
      <w:ind w:left="340" w:hanging="340"/>
    </w:pPr>
  </w:style>
  <w:style w:type="paragraph" w:customStyle="1" w:styleId="Note">
    <w:name w:val="Note"/>
    <w:basedOn w:val="BodyText"/>
    <w:rsid w:val="00A752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52F9"/>
    <w:pPr>
      <w:framePr w:wrap="auto" w:hAnchor="text" w:y="6049"/>
    </w:pPr>
    <w:rPr>
      <w:color w:val="000000"/>
      <w:sz w:val="40"/>
    </w:rPr>
  </w:style>
  <w:style w:type="paragraph" w:customStyle="1" w:styleId="TOCTitle">
    <w:name w:val="TOCTitle"/>
    <w:basedOn w:val="Heading1"/>
    <w:rsid w:val="00A752F9"/>
    <w:pPr>
      <w:spacing w:after="240"/>
      <w:jc w:val="center"/>
      <w:outlineLvl w:val="9"/>
    </w:pPr>
    <w:rPr>
      <w:caps/>
    </w:rPr>
  </w:style>
  <w:style w:type="paragraph" w:customStyle="1" w:styleId="Version">
    <w:name w:val="Version"/>
    <w:rsid w:val="00A752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52F9"/>
    <w:pPr>
      <w:keepNext w:val="0"/>
      <w:tabs>
        <w:tab w:val="right" w:pos="4176"/>
      </w:tabs>
      <w:ind w:left="198" w:hanging="198"/>
    </w:pPr>
    <w:rPr>
      <w:rFonts w:ascii="Garamond" w:hAnsi="Garamond"/>
    </w:rPr>
  </w:style>
  <w:style w:type="paragraph" w:styleId="IndexHeading">
    <w:name w:val="index heading"/>
    <w:basedOn w:val="Normal"/>
    <w:next w:val="Index1"/>
    <w:semiHidden/>
    <w:rsid w:val="00A752F9"/>
    <w:pPr>
      <w:spacing w:before="120" w:after="120"/>
    </w:pPr>
    <w:rPr>
      <w:rFonts w:ascii="Arial" w:hAnsi="Arial"/>
      <w:b/>
      <w:color w:val="918585"/>
      <w:sz w:val="24"/>
    </w:rPr>
  </w:style>
  <w:style w:type="paragraph" w:styleId="Header">
    <w:name w:val="header"/>
    <w:basedOn w:val="Normal"/>
    <w:link w:val="HeaderChar"/>
    <w:rsid w:val="00A752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52F9"/>
    <w:rPr>
      <w:rFonts w:ascii="Times New Roman" w:eastAsia="Times New Roman" w:hAnsi="Times New Roman" w:cs="Times New Roman"/>
      <w:sz w:val="16"/>
      <w:szCs w:val="20"/>
      <w:lang w:val="en-GB" w:eastAsia="en-US"/>
    </w:rPr>
  </w:style>
  <w:style w:type="paragraph" w:customStyle="1" w:styleId="Chapter">
    <w:name w:val="Chapter"/>
    <w:basedOn w:val="Normal"/>
    <w:rsid w:val="00A752F9"/>
    <w:pPr>
      <w:spacing w:before="240"/>
    </w:pPr>
    <w:rPr>
      <w:rFonts w:ascii="Times New Roman" w:hAnsi="Times New Roman"/>
      <w:smallCaps/>
      <w:spacing w:val="80"/>
      <w:sz w:val="28"/>
    </w:rPr>
  </w:style>
  <w:style w:type="paragraph" w:customStyle="1" w:styleId="InChapter">
    <w:name w:val="InChapter"/>
    <w:basedOn w:val="Heading3"/>
    <w:rsid w:val="00A752F9"/>
    <w:pPr>
      <w:spacing w:after="240"/>
      <w:outlineLvl w:val="9"/>
    </w:pPr>
    <w:rPr>
      <w:noProof/>
    </w:rPr>
  </w:style>
  <w:style w:type="paragraph" w:styleId="Index2">
    <w:name w:val="index 2"/>
    <w:basedOn w:val="Normal"/>
    <w:next w:val="Normal"/>
    <w:semiHidden/>
    <w:rsid w:val="00A752F9"/>
    <w:pPr>
      <w:tabs>
        <w:tab w:val="right" w:pos="4176"/>
      </w:tabs>
      <w:ind w:left="568" w:hanging="284"/>
    </w:pPr>
    <w:rPr>
      <w:rFonts w:ascii="Garamond" w:hAnsi="Garamond"/>
    </w:rPr>
  </w:style>
  <w:style w:type="paragraph" w:customStyle="1" w:styleId="Byline">
    <w:name w:val="Byline"/>
    <w:rsid w:val="00A752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52F9"/>
    <w:pPr>
      <w:tabs>
        <w:tab w:val="clear" w:pos="3600"/>
        <w:tab w:val="clear" w:pos="3958"/>
      </w:tabs>
      <w:jc w:val="right"/>
    </w:pPr>
  </w:style>
  <w:style w:type="character" w:styleId="Emphasis">
    <w:name w:val="Emphasis"/>
    <w:basedOn w:val="DefaultParagraphFont"/>
    <w:qFormat/>
    <w:rsid w:val="00A752F9"/>
    <w:rPr>
      <w:i/>
    </w:rPr>
  </w:style>
  <w:style w:type="paragraph" w:styleId="Caption">
    <w:name w:val="caption"/>
    <w:basedOn w:val="BodyText"/>
    <w:next w:val="Normal"/>
    <w:qFormat/>
    <w:rsid w:val="00A752F9"/>
    <w:pPr>
      <w:framePr w:w="2268" w:hSpace="181" w:vSpace="181" w:wrap="around" w:vAnchor="text" w:hAnchor="page" w:x="1135" w:y="285" w:anchorLock="1"/>
    </w:pPr>
    <w:rPr>
      <w:i/>
    </w:rPr>
  </w:style>
  <w:style w:type="paragraph" w:customStyle="1" w:styleId="MiniTOCTitle">
    <w:name w:val="MiniTOCTitle"/>
    <w:basedOn w:val="Heading4"/>
    <w:rsid w:val="00A752F9"/>
    <w:pPr>
      <w:spacing w:before="240"/>
      <w:outlineLvl w:val="9"/>
    </w:pPr>
    <w:rPr>
      <w:noProof/>
      <w:sz w:val="24"/>
    </w:rPr>
  </w:style>
  <w:style w:type="paragraph" w:customStyle="1" w:styleId="MiniTOCItem">
    <w:name w:val="MiniTOCItem"/>
    <w:basedOn w:val="ListBullet"/>
    <w:rsid w:val="00A752F9"/>
    <w:pPr>
      <w:numPr>
        <w:numId w:val="0"/>
      </w:numPr>
      <w:tabs>
        <w:tab w:val="right" w:leader="dot" w:pos="6521"/>
      </w:tabs>
      <w:spacing w:before="0" w:after="0"/>
    </w:pPr>
  </w:style>
  <w:style w:type="paragraph" w:customStyle="1" w:styleId="TOFTitle">
    <w:name w:val="TOFTitle"/>
    <w:basedOn w:val="TOCTitle"/>
    <w:rsid w:val="00A752F9"/>
  </w:style>
  <w:style w:type="paragraph" w:styleId="TableofFigures">
    <w:name w:val="table of figures"/>
    <w:basedOn w:val="Normal"/>
    <w:next w:val="Normal"/>
    <w:semiHidden/>
    <w:rsid w:val="00A752F9"/>
    <w:pPr>
      <w:tabs>
        <w:tab w:val="right" w:leader="dot" w:pos="9072"/>
      </w:tabs>
      <w:ind w:left="970" w:hanging="403"/>
    </w:pPr>
    <w:rPr>
      <w:rFonts w:ascii="Times New Roman" w:hAnsi="Times New Roman"/>
      <w:b/>
    </w:rPr>
  </w:style>
  <w:style w:type="paragraph" w:styleId="ListNumber">
    <w:name w:val="List Number"/>
    <w:basedOn w:val="List"/>
    <w:rsid w:val="00A752F9"/>
    <w:pPr>
      <w:numPr>
        <w:numId w:val="15"/>
      </w:numPr>
      <w:tabs>
        <w:tab w:val="clear" w:pos="340"/>
      </w:tabs>
    </w:pPr>
  </w:style>
  <w:style w:type="character" w:customStyle="1" w:styleId="WingdingSymbols">
    <w:name w:val="Wingding Symbols"/>
    <w:rsid w:val="00A752F9"/>
    <w:rPr>
      <w:rFonts w:ascii="Wingdings" w:hAnsi="Wingdings"/>
    </w:rPr>
  </w:style>
  <w:style w:type="paragraph" w:customStyle="1" w:styleId="TableHeading">
    <w:name w:val="Table Heading"/>
    <w:basedOn w:val="HeadingBase"/>
    <w:rsid w:val="00A752F9"/>
    <w:pPr>
      <w:keepLines/>
      <w:pBdr>
        <w:bottom w:val="single" w:sz="6" w:space="1" w:color="918585"/>
      </w:pBdr>
      <w:spacing w:before="240"/>
    </w:pPr>
  </w:style>
  <w:style w:type="character" w:customStyle="1" w:styleId="HotSpot">
    <w:name w:val="HotSpot"/>
    <w:rsid w:val="00A752F9"/>
    <w:rPr>
      <w:color w:val="0033CC"/>
      <w:u w:val="none"/>
    </w:rPr>
  </w:style>
  <w:style w:type="paragraph" w:customStyle="1" w:styleId="BodyTextRight">
    <w:name w:val="Body Text Right"/>
    <w:basedOn w:val="BodyText"/>
    <w:rsid w:val="00A752F9"/>
    <w:pPr>
      <w:spacing w:before="0" w:after="0"/>
      <w:jc w:val="right"/>
    </w:pPr>
  </w:style>
  <w:style w:type="paragraph" w:styleId="Index3">
    <w:name w:val="index 3"/>
    <w:basedOn w:val="ListNumber2"/>
    <w:next w:val="Normal"/>
    <w:semiHidden/>
    <w:rsid w:val="00A752F9"/>
    <w:pPr>
      <w:numPr>
        <w:numId w:val="0"/>
      </w:numPr>
      <w:tabs>
        <w:tab w:val="right" w:leader="dot" w:pos="4176"/>
      </w:tabs>
    </w:pPr>
  </w:style>
  <w:style w:type="paragraph" w:styleId="ListNumber2">
    <w:name w:val="List Number 2"/>
    <w:basedOn w:val="List2"/>
    <w:rsid w:val="00A752F9"/>
    <w:pPr>
      <w:numPr>
        <w:numId w:val="10"/>
      </w:numPr>
      <w:tabs>
        <w:tab w:val="clear" w:pos="1060"/>
      </w:tabs>
    </w:pPr>
  </w:style>
  <w:style w:type="paragraph" w:customStyle="1" w:styleId="MarginNote">
    <w:name w:val="Margin Note"/>
    <w:basedOn w:val="BodyText"/>
    <w:rsid w:val="00A752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52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52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52F9"/>
    <w:rPr>
      <w:sz w:val="32"/>
    </w:rPr>
  </w:style>
  <w:style w:type="paragraph" w:customStyle="1" w:styleId="HeadingProcedure">
    <w:name w:val="Heading Procedure"/>
    <w:basedOn w:val="HeadingBase"/>
    <w:next w:val="Normal"/>
    <w:rsid w:val="00A752F9"/>
    <w:pPr>
      <w:tabs>
        <w:tab w:val="left" w:pos="0"/>
      </w:tabs>
      <w:spacing w:before="120" w:after="60"/>
    </w:pPr>
    <w:rPr>
      <w:i/>
      <w:color w:val="918585"/>
      <w:sz w:val="22"/>
    </w:rPr>
  </w:style>
  <w:style w:type="paragraph" w:customStyle="1" w:styleId="TableBodyText">
    <w:name w:val="Table Body Text"/>
    <w:basedOn w:val="BodyText"/>
    <w:rsid w:val="00A752F9"/>
    <w:pPr>
      <w:spacing w:before="60" w:after="60"/>
    </w:pPr>
  </w:style>
  <w:style w:type="paragraph" w:styleId="ListContinue">
    <w:name w:val="List Continue"/>
    <w:basedOn w:val="List"/>
    <w:rsid w:val="00A752F9"/>
    <w:pPr>
      <w:ind w:firstLine="0"/>
    </w:pPr>
  </w:style>
  <w:style w:type="paragraph" w:customStyle="1" w:styleId="ListNote">
    <w:name w:val="List Note"/>
    <w:basedOn w:val="List"/>
    <w:rsid w:val="00A752F9"/>
    <w:pPr>
      <w:pBdr>
        <w:top w:val="single" w:sz="6" w:space="2" w:color="918585"/>
        <w:bottom w:val="single" w:sz="6" w:space="2" w:color="918585"/>
      </w:pBdr>
      <w:tabs>
        <w:tab w:val="left" w:pos="1021"/>
      </w:tabs>
      <w:ind w:firstLine="0"/>
    </w:pPr>
  </w:style>
  <w:style w:type="paragraph" w:customStyle="1" w:styleId="Warning">
    <w:name w:val="Warning"/>
    <w:basedOn w:val="BodyText"/>
    <w:rsid w:val="00A752F9"/>
    <w:pPr>
      <w:shd w:val="clear" w:color="auto" w:fill="D9D9D9"/>
      <w:tabs>
        <w:tab w:val="left" w:pos="992"/>
      </w:tabs>
      <w:ind w:left="119" w:right="119"/>
    </w:pPr>
    <w:rPr>
      <w:sz w:val="20"/>
    </w:rPr>
  </w:style>
  <w:style w:type="paragraph" w:customStyle="1" w:styleId="MarginIcons">
    <w:name w:val="Margin Icons"/>
    <w:basedOn w:val="BodyText"/>
    <w:rsid w:val="00A752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52F9"/>
    <w:rPr>
      <w:rFonts w:ascii="Courier New" w:hAnsi="Courier New"/>
    </w:rPr>
  </w:style>
  <w:style w:type="paragraph" w:customStyle="1" w:styleId="NoteBullet">
    <w:name w:val="Note Bullet"/>
    <w:basedOn w:val="Note"/>
    <w:rsid w:val="00A752F9"/>
    <w:pPr>
      <w:tabs>
        <w:tab w:val="clear" w:pos="680"/>
      </w:tabs>
      <w:spacing w:before="60" w:after="60"/>
    </w:pPr>
  </w:style>
  <w:style w:type="paragraph" w:customStyle="1" w:styleId="SubHeading2">
    <w:name w:val="SubHeading2"/>
    <w:basedOn w:val="HeadingBase"/>
    <w:rsid w:val="00A752F9"/>
    <w:pPr>
      <w:spacing w:before="240" w:after="60"/>
    </w:pPr>
    <w:rPr>
      <w:sz w:val="20"/>
    </w:rPr>
  </w:style>
  <w:style w:type="paragraph" w:customStyle="1" w:styleId="SubHeading1">
    <w:name w:val="SubHeading1"/>
    <w:basedOn w:val="HeadingBase"/>
    <w:rsid w:val="00A752F9"/>
    <w:pPr>
      <w:spacing w:before="240" w:after="60"/>
    </w:pPr>
    <w:rPr>
      <w:color w:val="918585"/>
      <w:sz w:val="22"/>
    </w:rPr>
  </w:style>
  <w:style w:type="paragraph" w:customStyle="1" w:styleId="SideHeading">
    <w:name w:val="Side Heading"/>
    <w:basedOn w:val="HeadingBase"/>
    <w:rsid w:val="00A752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52F9"/>
    <w:pPr>
      <w:tabs>
        <w:tab w:val="num" w:pos="360"/>
      </w:tabs>
    </w:pPr>
  </w:style>
  <w:style w:type="paragraph" w:styleId="PlainText">
    <w:name w:val="Plain Text"/>
    <w:basedOn w:val="Normal"/>
    <w:link w:val="PlainTextChar"/>
    <w:rsid w:val="00A752F9"/>
    <w:rPr>
      <w:sz w:val="20"/>
    </w:rPr>
  </w:style>
  <w:style w:type="character" w:customStyle="1" w:styleId="PlainTextChar">
    <w:name w:val="Plain Text Char"/>
    <w:basedOn w:val="DefaultParagraphFont"/>
    <w:link w:val="PlainText"/>
    <w:rsid w:val="00A752F9"/>
    <w:rPr>
      <w:rFonts w:ascii="Courier New" w:eastAsia="Times New Roman" w:hAnsi="Courier New" w:cs="Times New Roman"/>
      <w:sz w:val="20"/>
      <w:szCs w:val="20"/>
      <w:lang w:eastAsia="en-US"/>
    </w:rPr>
  </w:style>
  <w:style w:type="character" w:customStyle="1" w:styleId="MenuOption">
    <w:name w:val="Menu Option"/>
    <w:basedOn w:val="DefaultParagraphFont"/>
    <w:rsid w:val="00A752F9"/>
    <w:rPr>
      <w:b/>
      <w:smallCaps/>
    </w:rPr>
  </w:style>
  <w:style w:type="paragraph" w:customStyle="1" w:styleId="TableListNumber">
    <w:name w:val="Table List Number"/>
    <w:basedOn w:val="ListNumber"/>
    <w:rsid w:val="00A752F9"/>
    <w:pPr>
      <w:numPr>
        <w:numId w:val="0"/>
      </w:numPr>
    </w:pPr>
  </w:style>
  <w:style w:type="paragraph" w:styleId="TOC4">
    <w:name w:val="toc 4"/>
    <w:basedOn w:val="TOCBase"/>
    <w:next w:val="Normal"/>
    <w:semiHidden/>
    <w:rsid w:val="00A752F9"/>
    <w:pPr>
      <w:tabs>
        <w:tab w:val="right" w:leader="dot" w:pos="9071"/>
      </w:tabs>
      <w:ind w:left="1701"/>
    </w:pPr>
  </w:style>
  <w:style w:type="paragraph" w:customStyle="1" w:styleId="ListAlpha">
    <w:name w:val="List Alpha"/>
    <w:basedOn w:val="List"/>
    <w:rsid w:val="00A752F9"/>
    <w:pPr>
      <w:numPr>
        <w:numId w:val="9"/>
      </w:numPr>
    </w:pPr>
  </w:style>
  <w:style w:type="paragraph" w:customStyle="1" w:styleId="ListAlpha2">
    <w:name w:val="List Alpha 2"/>
    <w:basedOn w:val="List2"/>
    <w:rsid w:val="00A752F9"/>
    <w:pPr>
      <w:numPr>
        <w:numId w:val="8"/>
      </w:numPr>
    </w:pPr>
  </w:style>
  <w:style w:type="paragraph" w:styleId="List2">
    <w:name w:val="List 2"/>
    <w:basedOn w:val="BodyText"/>
    <w:rsid w:val="00A752F9"/>
    <w:pPr>
      <w:tabs>
        <w:tab w:val="left" w:pos="680"/>
      </w:tabs>
      <w:spacing w:before="60" w:after="60"/>
      <w:ind w:left="680" w:hanging="340"/>
    </w:pPr>
  </w:style>
  <w:style w:type="paragraph" w:styleId="List3">
    <w:name w:val="List 3"/>
    <w:basedOn w:val="BodyText"/>
    <w:rsid w:val="00A752F9"/>
    <w:pPr>
      <w:tabs>
        <w:tab w:val="left" w:pos="1021"/>
      </w:tabs>
      <w:spacing w:before="60" w:after="60"/>
      <w:ind w:left="1020" w:hanging="340"/>
    </w:pPr>
  </w:style>
  <w:style w:type="paragraph" w:styleId="List4">
    <w:name w:val="List 4"/>
    <w:basedOn w:val="BodyText"/>
    <w:rsid w:val="00A752F9"/>
    <w:pPr>
      <w:tabs>
        <w:tab w:val="left" w:pos="1361"/>
      </w:tabs>
      <w:spacing w:before="60" w:after="60"/>
      <w:ind w:left="1361" w:hanging="340"/>
    </w:pPr>
  </w:style>
  <w:style w:type="paragraph" w:styleId="List5">
    <w:name w:val="List 5"/>
    <w:basedOn w:val="BodyText"/>
    <w:rsid w:val="00A752F9"/>
    <w:pPr>
      <w:tabs>
        <w:tab w:val="left" w:pos="1701"/>
      </w:tabs>
      <w:spacing w:before="60" w:after="60"/>
      <w:ind w:left="1701" w:hanging="340"/>
    </w:pPr>
  </w:style>
  <w:style w:type="paragraph" w:styleId="ListBullet3">
    <w:name w:val="List Bullet 3"/>
    <w:basedOn w:val="List3"/>
    <w:rsid w:val="00A752F9"/>
    <w:pPr>
      <w:numPr>
        <w:numId w:val="14"/>
      </w:numPr>
      <w:tabs>
        <w:tab w:val="clear" w:pos="1021"/>
      </w:tabs>
      <w:ind w:left="1037" w:hanging="357"/>
    </w:pPr>
  </w:style>
  <w:style w:type="paragraph" w:styleId="ListBullet4">
    <w:name w:val="List Bullet 4"/>
    <w:basedOn w:val="List4"/>
    <w:rsid w:val="00A752F9"/>
    <w:pPr>
      <w:numPr>
        <w:numId w:val="3"/>
      </w:numPr>
      <w:tabs>
        <w:tab w:val="clear" w:pos="1361"/>
      </w:tabs>
    </w:pPr>
  </w:style>
  <w:style w:type="paragraph" w:styleId="ListBullet5">
    <w:name w:val="List Bullet 5"/>
    <w:basedOn w:val="List5"/>
    <w:rsid w:val="00A752F9"/>
    <w:pPr>
      <w:numPr>
        <w:numId w:val="4"/>
      </w:numPr>
    </w:pPr>
  </w:style>
  <w:style w:type="paragraph" w:styleId="ListContinue2">
    <w:name w:val="List Continue 2"/>
    <w:basedOn w:val="List2"/>
    <w:rsid w:val="00A752F9"/>
    <w:pPr>
      <w:ind w:firstLine="0"/>
    </w:pPr>
  </w:style>
  <w:style w:type="paragraph" w:styleId="ListContinue3">
    <w:name w:val="List Continue 3"/>
    <w:basedOn w:val="List3"/>
    <w:rsid w:val="00A752F9"/>
    <w:pPr>
      <w:ind w:left="1021" w:firstLine="0"/>
    </w:pPr>
  </w:style>
  <w:style w:type="paragraph" w:styleId="ListContinue4">
    <w:name w:val="List Continue 4"/>
    <w:basedOn w:val="List4"/>
    <w:rsid w:val="00A752F9"/>
    <w:pPr>
      <w:ind w:firstLine="0"/>
    </w:pPr>
  </w:style>
  <w:style w:type="paragraph" w:styleId="ListContinue5">
    <w:name w:val="List Continue 5"/>
    <w:basedOn w:val="List5"/>
    <w:rsid w:val="00A752F9"/>
    <w:pPr>
      <w:ind w:firstLine="0"/>
    </w:pPr>
  </w:style>
  <w:style w:type="paragraph" w:styleId="ListNumber3">
    <w:name w:val="List Number 3"/>
    <w:basedOn w:val="List3"/>
    <w:rsid w:val="00A752F9"/>
    <w:pPr>
      <w:numPr>
        <w:numId w:val="5"/>
      </w:numPr>
    </w:pPr>
  </w:style>
  <w:style w:type="paragraph" w:styleId="ListNumber4">
    <w:name w:val="List Number 4"/>
    <w:basedOn w:val="List4"/>
    <w:rsid w:val="00A752F9"/>
    <w:pPr>
      <w:numPr>
        <w:numId w:val="6"/>
      </w:numPr>
    </w:pPr>
  </w:style>
  <w:style w:type="paragraph" w:styleId="ListNumber5">
    <w:name w:val="List Number 5"/>
    <w:basedOn w:val="List5"/>
    <w:rsid w:val="00A752F9"/>
    <w:pPr>
      <w:numPr>
        <w:numId w:val="7"/>
      </w:numPr>
    </w:pPr>
  </w:style>
  <w:style w:type="paragraph" w:styleId="BlockText">
    <w:name w:val="Block Text"/>
    <w:basedOn w:val="Normal"/>
    <w:rsid w:val="00A752F9"/>
    <w:pPr>
      <w:spacing w:after="120"/>
      <w:ind w:left="1440" w:right="1440"/>
    </w:pPr>
  </w:style>
  <w:style w:type="character" w:customStyle="1" w:styleId="Subscript">
    <w:name w:val="Subscript"/>
    <w:basedOn w:val="DefaultParagraphFont"/>
    <w:rsid w:val="00A752F9"/>
    <w:rPr>
      <w:sz w:val="16"/>
      <w:vertAlign w:val="subscript"/>
    </w:rPr>
  </w:style>
  <w:style w:type="character" w:customStyle="1" w:styleId="Superscript">
    <w:name w:val="Superscript"/>
    <w:basedOn w:val="DefaultParagraphFont"/>
    <w:rsid w:val="00A752F9"/>
    <w:rPr>
      <w:sz w:val="16"/>
      <w:vertAlign w:val="superscript"/>
    </w:rPr>
  </w:style>
  <w:style w:type="character" w:customStyle="1" w:styleId="Symbols">
    <w:name w:val="Symbols"/>
    <w:basedOn w:val="DefaultParagraphFont"/>
    <w:rsid w:val="00A752F9"/>
    <w:rPr>
      <w:rFonts w:ascii="Symbol" w:hAnsi="Symbol"/>
    </w:rPr>
  </w:style>
  <w:style w:type="character" w:customStyle="1" w:styleId="MenuOptions">
    <w:name w:val="Menu Options"/>
    <w:basedOn w:val="DefaultParagraphFont"/>
    <w:rsid w:val="00A752F9"/>
    <w:rPr>
      <w:rFonts w:ascii="Arial Narrow" w:hAnsi="Arial Narrow"/>
      <w:smallCaps/>
    </w:rPr>
  </w:style>
  <w:style w:type="character" w:customStyle="1" w:styleId="Buttons">
    <w:name w:val="Buttons"/>
    <w:basedOn w:val="DefaultParagraphFont"/>
    <w:rsid w:val="00A752F9"/>
    <w:rPr>
      <w:b/>
    </w:rPr>
  </w:style>
  <w:style w:type="character" w:customStyle="1" w:styleId="Underlined">
    <w:name w:val="Underlined"/>
    <w:basedOn w:val="DefaultParagraphFont"/>
    <w:rsid w:val="00A752F9"/>
    <w:rPr>
      <w:u w:val="single"/>
    </w:rPr>
  </w:style>
  <w:style w:type="paragraph" w:customStyle="1" w:styleId="TableBodyTextRight">
    <w:name w:val="Table Body Text Right"/>
    <w:basedOn w:val="TableBodyText"/>
    <w:rsid w:val="00A752F9"/>
    <w:pPr>
      <w:widowControl w:val="0"/>
      <w:autoSpaceDE w:val="0"/>
      <w:autoSpaceDN w:val="0"/>
      <w:adjustRightInd w:val="0"/>
      <w:jc w:val="right"/>
    </w:pPr>
    <w:rPr>
      <w:rFonts w:cs="Arial"/>
      <w:szCs w:val="18"/>
    </w:rPr>
  </w:style>
  <w:style w:type="paragraph" w:customStyle="1" w:styleId="CopyrightText">
    <w:name w:val="Copyright Text"/>
    <w:basedOn w:val="BodyText"/>
    <w:rsid w:val="00A752F9"/>
    <w:rPr>
      <w:sz w:val="18"/>
    </w:rPr>
  </w:style>
  <w:style w:type="paragraph" w:customStyle="1" w:styleId="BodySmallRight">
    <w:name w:val="Body Small Right"/>
    <w:basedOn w:val="BodyTextRight"/>
    <w:rsid w:val="00A752F9"/>
    <w:rPr>
      <w:sz w:val="18"/>
      <w:szCs w:val="18"/>
    </w:rPr>
  </w:style>
  <w:style w:type="paragraph" w:customStyle="1" w:styleId="MarginEdition">
    <w:name w:val="Margin Edition"/>
    <w:basedOn w:val="MarginNote"/>
    <w:rsid w:val="00A752F9"/>
    <w:pPr>
      <w:spacing w:before="0" w:after="0"/>
    </w:pPr>
    <w:rPr>
      <w:rFonts w:ascii="Times New Roman" w:hAnsi="Times New Roman"/>
      <w:color w:val="999999"/>
    </w:rPr>
  </w:style>
  <w:style w:type="paragraph" w:customStyle="1" w:styleId="Spacer">
    <w:name w:val="Spacer"/>
    <w:basedOn w:val="Normal"/>
    <w:rsid w:val="00A752F9"/>
    <w:rPr>
      <w:sz w:val="2"/>
      <w:szCs w:val="2"/>
    </w:rPr>
  </w:style>
  <w:style w:type="character" w:customStyle="1" w:styleId="Small">
    <w:name w:val="Small"/>
    <w:basedOn w:val="DefaultParagraphFont"/>
    <w:rsid w:val="00A752F9"/>
    <w:rPr>
      <w:sz w:val="16"/>
    </w:rPr>
  </w:style>
  <w:style w:type="paragraph" w:customStyle="1" w:styleId="WideTable">
    <w:name w:val="Wide Table"/>
    <w:basedOn w:val="Normal"/>
    <w:rsid w:val="00A752F9"/>
    <w:pPr>
      <w:ind w:left="-1418"/>
    </w:pPr>
    <w:rPr>
      <w:sz w:val="2"/>
      <w:szCs w:val="2"/>
    </w:rPr>
  </w:style>
  <w:style w:type="character" w:styleId="PageNumber">
    <w:name w:val="page number"/>
    <w:basedOn w:val="DefaultParagraphFont"/>
    <w:rsid w:val="00A752F9"/>
  </w:style>
  <w:style w:type="paragraph" w:styleId="Quote">
    <w:name w:val="Quote"/>
    <w:basedOn w:val="Heading1"/>
    <w:link w:val="QuoteChar"/>
    <w:qFormat/>
    <w:rsid w:val="00A752F9"/>
    <w:rPr>
      <w:b w:val="0"/>
      <w:sz w:val="72"/>
      <w:szCs w:val="72"/>
      <w:lang w:val="en-NZ"/>
    </w:rPr>
  </w:style>
  <w:style w:type="character" w:customStyle="1" w:styleId="QuoteChar">
    <w:name w:val="Quote Char"/>
    <w:basedOn w:val="DefaultParagraphFont"/>
    <w:link w:val="Quote"/>
    <w:rsid w:val="00A752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52F9"/>
    <w:pPr>
      <w:pageBreakBefore/>
    </w:pPr>
  </w:style>
  <w:style w:type="paragraph" w:customStyle="1" w:styleId="Border">
    <w:name w:val="Border"/>
    <w:basedOn w:val="Normal"/>
    <w:qFormat/>
    <w:rsid w:val="00A752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52F9"/>
    <w:rPr>
      <w:b/>
      <w:bCs/>
      <w:i/>
      <w:iCs/>
      <w:color w:val="auto"/>
    </w:rPr>
  </w:style>
  <w:style w:type="paragraph" w:styleId="IntenseQuote">
    <w:name w:val="Intense Quote"/>
    <w:basedOn w:val="Normal"/>
    <w:next w:val="Normal"/>
    <w:link w:val="IntenseQuoteChar"/>
    <w:uiPriority w:val="30"/>
    <w:qFormat/>
    <w:rsid w:val="00A752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52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52F9"/>
    <w:rPr>
      <w:smallCaps/>
      <w:color w:val="auto"/>
      <w:u w:val="single"/>
    </w:rPr>
  </w:style>
  <w:style w:type="character" w:styleId="IntenseReference">
    <w:name w:val="Intense Reference"/>
    <w:basedOn w:val="DefaultParagraphFont"/>
    <w:uiPriority w:val="32"/>
    <w:qFormat/>
    <w:rsid w:val="00A752F9"/>
    <w:rPr>
      <w:b/>
      <w:bCs/>
      <w:smallCaps/>
      <w:color w:val="auto"/>
      <w:spacing w:val="5"/>
      <w:u w:val="single"/>
    </w:rPr>
  </w:style>
  <w:style w:type="paragraph" w:customStyle="1" w:styleId="2ColumnHeading">
    <w:name w:val="2Column Heading"/>
    <w:basedOn w:val="BodyText"/>
    <w:qFormat/>
    <w:rsid w:val="00A752F9"/>
    <w:pPr>
      <w:spacing w:after="60"/>
      <w:ind w:left="-2268"/>
    </w:pPr>
    <w:rPr>
      <w:b/>
    </w:rPr>
  </w:style>
  <w:style w:type="paragraph" w:customStyle="1" w:styleId="Heading1TOC">
    <w:name w:val="Heading1 TOC"/>
    <w:basedOn w:val="Normal"/>
    <w:qFormat/>
    <w:rsid w:val="00A752F9"/>
    <w:pPr>
      <w:spacing w:before="240" w:after="120"/>
    </w:pPr>
    <w:rPr>
      <w:rFonts w:ascii="Times New Roman" w:hAnsi="Times New Roman"/>
      <w:b/>
      <w:sz w:val="32"/>
    </w:rPr>
  </w:style>
  <w:style w:type="paragraph" w:customStyle="1" w:styleId="Heading2TOC">
    <w:name w:val="Heading2 TOC"/>
    <w:basedOn w:val="Normal"/>
    <w:qFormat/>
    <w:rsid w:val="00A752F9"/>
    <w:pPr>
      <w:spacing w:before="240" w:after="60"/>
    </w:pPr>
    <w:rPr>
      <w:rFonts w:ascii="Times New Roman" w:hAnsi="Times New Roman"/>
      <w:b/>
      <w:sz w:val="28"/>
    </w:rPr>
  </w:style>
  <w:style w:type="character" w:customStyle="1" w:styleId="Underline">
    <w:name w:val="Underline"/>
    <w:basedOn w:val="DefaultParagraphFont"/>
    <w:qFormat/>
    <w:rsid w:val="00A752F9"/>
    <w:rPr>
      <w:u w:val="single"/>
    </w:rPr>
  </w:style>
  <w:style w:type="character" w:customStyle="1" w:styleId="BoldandItalics">
    <w:name w:val="Bold and Italics"/>
    <w:qFormat/>
    <w:rsid w:val="00A752F9"/>
    <w:rPr>
      <w:b/>
      <w:i/>
      <w:u w:val="none"/>
    </w:rPr>
  </w:style>
  <w:style w:type="paragraph" w:styleId="BalloonText">
    <w:name w:val="Balloon Text"/>
    <w:basedOn w:val="Normal"/>
    <w:link w:val="BalloonTextChar"/>
    <w:rsid w:val="00A752F9"/>
    <w:rPr>
      <w:rFonts w:ascii="Tahoma" w:hAnsi="Tahoma" w:cs="Tahoma"/>
      <w:sz w:val="16"/>
      <w:szCs w:val="16"/>
    </w:rPr>
  </w:style>
  <w:style w:type="character" w:customStyle="1" w:styleId="BalloonTextChar">
    <w:name w:val="Balloon Text Char"/>
    <w:basedOn w:val="DefaultParagraphFont"/>
    <w:link w:val="BalloonText"/>
    <w:rsid w:val="00A752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52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52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52F9"/>
    <w:rPr>
      <w:b/>
      <w:color w:val="660033"/>
      <w:spacing w:val="0"/>
    </w:rPr>
  </w:style>
  <w:style w:type="paragraph" w:customStyle="1" w:styleId="Nameditemlist">
    <w:name w:val="Named item list"/>
    <w:basedOn w:val="BodyText"/>
    <w:qFormat/>
    <w:rsid w:val="00A752F9"/>
    <w:pPr>
      <w:tabs>
        <w:tab w:val="left" w:pos="2835"/>
      </w:tabs>
      <w:ind w:left="2835" w:hanging="2835"/>
    </w:pPr>
  </w:style>
  <w:style w:type="paragraph" w:customStyle="1" w:styleId="BodyTextnopadding">
    <w:name w:val="Body Text no padding"/>
    <w:basedOn w:val="BodyText"/>
    <w:qFormat/>
    <w:rsid w:val="00A752F9"/>
    <w:pPr>
      <w:spacing w:before="0" w:after="0"/>
    </w:pPr>
  </w:style>
  <w:style w:type="paragraph" w:customStyle="1" w:styleId="BodyTextBold">
    <w:name w:val="Body Text Bold"/>
    <w:basedOn w:val="BodyText"/>
    <w:qFormat/>
    <w:rsid w:val="00A752F9"/>
    <w:rPr>
      <w:b/>
    </w:rPr>
  </w:style>
  <w:style w:type="character" w:styleId="Hyperlink">
    <w:name w:val="Hyperlink"/>
    <w:basedOn w:val="DefaultParagraphFont"/>
    <w:uiPriority w:val="99"/>
    <w:unhideWhenUsed/>
    <w:rsid w:val="00253E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480</Words>
  <Characters>3237</Characters>
  <Application>Microsoft Office Word</Application>
  <DocSecurity>0</DocSecurity>
  <Lines>92</Lines>
  <Paragraphs>77</Paragraphs>
  <ScaleCrop>false</ScaleCrop>
  <Company>Author-it Software Corporation Ltd.</Company>
  <LinksUpToDate>false</LinksUpToDate>
  <CharactersWithSpaces>3640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CPPSIS5047 Conduct GNSS surveys</dc:title>
  <dc:subject>Approved</dc:subject>
  <dc:creator>Artibus Innovation</dc:creator>
  <cp:keywords>Release: 1</cp:keywords>
  <dc:description>Review Date: 12 April 2008</dc:description>
  <cp:lastModifiedBy>HSD_TPCMSd.prod</cp:lastModifiedBy>
  <cp:revision>3</cp:revision>
  <dcterms:created xsi:type="dcterms:W3CDTF">2021-01-07T13:45:00Z</dcterms:created>
  <dcterms:modified xsi:type="dcterms:W3CDTF">2021-01-07T13:45:00Z</dcterms:modified>
</cp:coreProperties>
</file>