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27A" w:rsidP="006E627A">
      <w:pPr>
        <w:pStyle w:val="Title"/>
      </w:pPr>
      <w:r>
        <w:fldChar w:fldCharType="begin"/>
      </w:r>
      <w:r>
        <w:instrText xml:space="preserve"> TITLE   \* MERGEFORMAT </w:instrText>
      </w:r>
      <w:r>
        <w:fldChar w:fldCharType="separate"/>
      </w:r>
      <w:r>
        <w:t>CPPSIS5038 Develop spatial databases</w:t>
      </w:r>
      <w:r>
        <w:fldChar w:fldCharType="end"/>
      </w:r>
    </w:p>
    <w:p w:rsidR="006E627A" w:rsidP="006E627A">
      <w:pPr>
        <w:pStyle w:val="Version"/>
        <w:sectPr w:rsidSect="00E01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C69" w:rsidP="00E01C69">
      <w:pPr>
        <w:pStyle w:val="SuperHeading"/>
      </w:pPr>
      <w:r w:rsidRPr="00E01C69">
        <w:t>CPPSIS5038 Develop spatial databases</w:t>
      </w:r>
    </w:p>
    <w:p w:rsidR="00000000" w:rsidRPr="00E01C69" w:rsidP="00E01C69">
      <w:pPr>
        <w:pStyle w:val="Heading1"/>
      </w:pPr>
      <w:bookmarkStart w:id="1" w:name="O_837268"/>
      <w:bookmarkEnd w:id="1"/>
      <w:r w:rsidRPr="00E01C69">
        <w:t>Modification History</w:t>
      </w:r>
    </w:p>
    <w:p w:rsidR="00000000" w:rsidRPr="00E01C69" w:rsidP="006E627A">
      <w:pPr>
        <w:pStyle w:val="BodyText"/>
      </w:pPr>
      <w:r w:rsidRPr="00E01C69">
        <w:t>Release 1.</w:t>
      </w:r>
    </w:p>
    <w:p w:rsidR="00000000" w:rsidRPr="00E01C69" w:rsidP="006E627A">
      <w:pPr>
        <w:pStyle w:val="BodyText"/>
      </w:pPr>
      <w:r w:rsidRPr="00E01C69">
        <w:t>Replaces superseded equivalent CPPSIS5038A Develop a complex spatial and aspatial database.</w:t>
      </w:r>
    </w:p>
    <w:p w:rsidR="00000000" w:rsidRPr="00E01C69" w:rsidP="006E627A">
      <w:pPr>
        <w:pStyle w:val="BodyText"/>
      </w:pPr>
      <w:r w:rsidRPr="00E01C69">
        <w:t>This version first released with CPP Property Services Training Package Version 3.</w:t>
      </w:r>
    </w:p>
    <w:p w:rsidR="00000000" w:rsidRPr="00E01C69" w:rsidP="00E01C69">
      <w:pPr>
        <w:pStyle w:val="Heading1"/>
      </w:pPr>
      <w:bookmarkStart w:id="2" w:name="O_837275"/>
      <w:bookmarkEnd w:id="2"/>
      <w:r w:rsidRPr="00E01C69">
        <w:t>Application</w:t>
      </w:r>
    </w:p>
    <w:p w:rsidR="00000000" w:rsidRPr="00E01C69" w:rsidP="006E627A">
      <w:pPr>
        <w:pStyle w:val="BodyText"/>
      </w:pPr>
      <w:r w:rsidRPr="00E01C69">
        <w:t>This unit of compe</w:t>
      </w:r>
      <w:r w:rsidRPr="00E01C69">
        <w:t>tency specifies the outcomes required to develop spatial databases using a range of storage media, including digital and hard copy storage. The unit covers analysing and evaluating storage requirements, specifications and constraints, to identify data comp</w:t>
      </w:r>
      <w:r w:rsidRPr="00E01C69">
        <w:t xml:space="preserve">onents to be maintained and appropriate storage solutions. The unit also covers arranging to create data indexes to assist in data retrieval and storage; using indexes to record and retrieve data; and accessing and retrieving data. It requires the ability </w:t>
      </w:r>
      <w:r w:rsidRPr="00E01C69">
        <w:t>to translate data into the required format to meet task requirements. The unit also requires the ability to negotiate with data suppliers and network storage providers, and to implement project management techniques to manage risks and contingencies relati</w:t>
      </w:r>
      <w:r w:rsidRPr="00E01C69">
        <w:t>ng to data security, and use supervisory techniques to allocate tasks and achieve planned outcomes.</w:t>
      </w:r>
    </w:p>
    <w:p w:rsidR="00000000" w:rsidRPr="00E01C69" w:rsidP="006E627A">
      <w:pPr>
        <w:pStyle w:val="BodyText"/>
      </w:pPr>
      <w:r w:rsidRPr="00E01C69">
        <w:t>The unit supports those who work in a lead role in a surveying or spatial information services team in areas such as surveying, town planning, cartography,</w:t>
      </w:r>
      <w:r w:rsidRPr="00E01C69">
        <w:t xml:space="preserve"> mapping and geographic information systems (GIS).</w:t>
      </w:r>
    </w:p>
    <w:p w:rsidR="00000000" w:rsidRPr="00E01C69" w:rsidP="006E627A">
      <w:pPr>
        <w:pStyle w:val="BodyText"/>
      </w:pPr>
      <w:r w:rsidRPr="00E01C69">
        <w:t>No licensing, legislative, regulatory, or certification requirements apply to this unit of competency at the time of endorsement.</w:t>
      </w:r>
    </w:p>
    <w:p w:rsidR="00000000" w:rsidRPr="00E01C69" w:rsidP="00E01C69">
      <w:pPr>
        <w:pStyle w:val="Heading1"/>
      </w:pPr>
      <w:bookmarkStart w:id="3" w:name="O_837274"/>
      <w:bookmarkEnd w:id="3"/>
      <w:r w:rsidRPr="00E01C69">
        <w:t>Pre-requisite Unit</w:t>
      </w:r>
    </w:p>
    <w:p w:rsidR="00000000" w:rsidRPr="00E01C69" w:rsidP="006E627A">
      <w:pPr>
        <w:pStyle w:val="BodyText"/>
      </w:pPr>
      <w:r w:rsidRPr="00E01C69">
        <w:t>Nil</w:t>
      </w:r>
    </w:p>
    <w:p w:rsidR="00000000" w:rsidRPr="00E01C69" w:rsidP="00E01C69">
      <w:pPr>
        <w:pStyle w:val="Heading1"/>
      </w:pPr>
      <w:bookmarkStart w:id="4" w:name="O_837273"/>
      <w:bookmarkEnd w:id="4"/>
      <w:r w:rsidRPr="00E01C69">
        <w:t>Unit Sector</w:t>
      </w:r>
    </w:p>
    <w:p w:rsidR="00000000" w:rsidRPr="00E01C69" w:rsidP="006E627A">
      <w:pPr>
        <w:pStyle w:val="BodyText"/>
      </w:pPr>
      <w:r w:rsidRPr="00E01C69">
        <w:t>Surve</w:t>
      </w:r>
      <w:r w:rsidRPr="00E01C69">
        <w:t>ying and spatial information services</w:t>
      </w:r>
    </w:p>
    <w:p w:rsidR="00000000" w:rsidRPr="00E01C69" w:rsidP="00E01C69">
      <w:pPr>
        <w:pStyle w:val="Heading1"/>
      </w:pPr>
      <w:bookmarkStart w:id="5" w:name="O_837272"/>
      <w:bookmarkEnd w:id="5"/>
      <w:r w:rsidRPr="00E01C6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01C6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Performance criteria describe the performance needed to demonstrate achievement of the element. Where bold italicised text i</w:t>
            </w:r>
            <w:r w:rsidRPr="00E01C69">
              <w:t>s used, further information is detailed in the range of conditions.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1.</w:t>
            </w:r>
          </w:p>
        </w:tc>
        <w:tc>
          <w:tcPr>
            <w:tcW w:w="1962" w:type="dxa"/>
            <w:vMerge w:val="restart"/>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Prepare for storage of spatial data.</w:t>
            </w: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1.1.</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 xml:space="preserve">Data storage objectives and constraints are identified and documented in consultation with </w:t>
            </w:r>
            <w:r w:rsidRPr="00E01C69">
              <w:rPr>
                <w:rStyle w:val="BoldandItalics"/>
              </w:rPr>
              <w:t>appropriate persons</w:t>
            </w:r>
            <w:r w:rsidRPr="00E01C69">
              <w:t>.</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1.2.</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Data design is analysed to determine components to be maintained according to task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1.3.</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Storage techniques to be used are determined and evaluated according to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01C69" w:rsidP="00E01C69">
            <w:pPr>
              <w:pStyle w:val="BodyText"/>
            </w:pPr>
            <w:r w:rsidRPr="00E01C69">
              <w:t>1.4.</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rPr>
                <w:rStyle w:val="BoldandItalics"/>
              </w:rPr>
              <w:t>Administrative and legal requirements</w:t>
            </w:r>
            <w:r w:rsidRPr="00E01C69">
              <w:t xml:space="preserve"> for data storage are complied with and recorded according to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1.5.</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Work is allocated to appropriate persons and supervisory processes are implemented to ensure work is completed within time available.</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w:t>
            </w:r>
          </w:p>
        </w:tc>
        <w:tc>
          <w:tcPr>
            <w:tcW w:w="1962" w:type="dxa"/>
            <w:vMerge w:val="restart"/>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Store spatial data.</w:t>
            </w: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2.1.</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Arrangements are put in place to create data indexes to assist in data retrieval and storage according to task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2.2.</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Spatial data is recorded in an index according to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2.3.</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Method of spatial data storage is selected according to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2.4.</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Spatial data is backed up according to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2.5.</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Distribution method is determined to ensure that current data is available according to</w:t>
            </w:r>
            <w:r w:rsidRPr="00E01C69">
              <w:t xml:space="preserve"> task and organisational requirements.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3.</w:t>
            </w:r>
          </w:p>
        </w:tc>
        <w:tc>
          <w:tcPr>
            <w:tcW w:w="1962" w:type="dxa"/>
            <w:vMerge w:val="restart"/>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Access and retrieve spatial data.</w:t>
            </w: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3.1.</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Arrangements are put in place to use the indexing system to locate spatial data source.</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3.2.</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 xml:space="preserve">Spatial data is accessed and if necessary translated into required format according to task requirements. </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4.</w:t>
            </w:r>
          </w:p>
        </w:tc>
        <w:tc>
          <w:tcPr>
            <w:tcW w:w="1962" w:type="dxa"/>
            <w:vMerge w:val="restart"/>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Manage contingencies.</w:t>
            </w: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4.1.</w:t>
            </w:r>
          </w:p>
        </w:tc>
        <w:tc>
          <w:tcPr>
            <w:tcW w:w="561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 xml:space="preserve">Risk management plan is developed to identify risks, </w:t>
            </w:r>
            <w:r w:rsidRPr="00E01C69">
              <w:rPr>
                <w:rStyle w:val="BoldandItalics"/>
              </w:rPr>
              <w:t>contingencies</w:t>
            </w:r>
            <w:r w:rsidRPr="00E01C69">
              <w:t xml:space="preserve"> and possible solutions to anticipated spatial data storage and retrieval problems.</w:t>
            </w:r>
          </w:p>
        </w:tc>
      </w:tr>
      <w:tr w:rsidTr="00E0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4.2.</w:t>
            </w:r>
          </w:p>
        </w:tc>
        <w:tc>
          <w:tcPr>
            <w:tcW w:w="5610" w:type="dxa"/>
            <w:tcBorders>
              <w:top w:val="nil"/>
              <w:left w:val="nil"/>
              <w:bottom w:val="nil"/>
              <w:right w:val="nil"/>
            </w:tcBorders>
            <w:tcMar>
              <w:top w:w="0" w:type="dxa"/>
              <w:left w:w="62" w:type="dxa"/>
              <w:bottom w:w="0" w:type="dxa"/>
              <w:right w:w="62" w:type="dxa"/>
            </w:tcMar>
          </w:tcPr>
          <w:p w:rsidR="00000000" w:rsidRPr="00E01C69" w:rsidP="00E01C69">
            <w:pPr>
              <w:pStyle w:val="BodyText"/>
            </w:pPr>
            <w:r w:rsidRPr="00E01C69">
              <w:t xml:space="preserve">Risk and contingency plans are communicated to appropriate persons and, if necessary, implemented according to organisational requirements. </w:t>
            </w:r>
          </w:p>
        </w:tc>
      </w:tr>
    </w:tbl>
    <w:p w:rsidR="00000000" w:rsidRPr="00E01C69" w:rsidP="00E01C69">
      <w:pPr>
        <w:pStyle w:val="BodyText"/>
      </w:pPr>
    </w:p>
    <w:p w:rsidR="00000000" w:rsidRPr="00E01C69" w:rsidP="00E01C69">
      <w:pPr>
        <w:pStyle w:val="AllowPageBreak"/>
      </w:pPr>
    </w:p>
    <w:p w:rsidR="00000000" w:rsidRPr="00E01C69" w:rsidP="00E01C69">
      <w:pPr>
        <w:pStyle w:val="Heading1"/>
      </w:pPr>
      <w:bookmarkStart w:id="6" w:name="O_837271"/>
      <w:bookmarkEnd w:id="6"/>
      <w:r w:rsidRPr="00E01C69">
        <w:t>Foundation Skills</w:t>
      </w:r>
    </w:p>
    <w:tbl>
      <w:tblPr>
        <w:tblW w:w="0" w:type="auto"/>
        <w:tblLayout w:type="fixed"/>
        <w:tblCellMar>
          <w:left w:w="62" w:type="dxa"/>
          <w:right w:w="62" w:type="dxa"/>
        </w:tblCellMar>
        <w:tblLook w:val="0000"/>
      </w:tblPr>
      <w:tblGrid>
        <w:gridCol w:w="2195"/>
        <w:gridCol w:w="6877"/>
      </w:tblGrid>
      <w:tr w:rsidTr="00E01C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This section describes the language, literacy, numeracy and employment skills essential to performance in this unit but not explicit in the performance criteria.</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01C69" w:rsidP="00E01C69">
            <w:pPr>
              <w:pStyle w:val="BodyText"/>
            </w:pPr>
          </w:p>
          <w:p w:rsidR="00000000" w:rsidRPr="00E01C69" w:rsidP="00E01C69">
            <w:pPr>
              <w:pStyle w:val="BodyText"/>
            </w:pPr>
            <w:r w:rsidRPr="00E01C6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rPr>
                <w:rStyle w:val="SpecialBold"/>
              </w:rPr>
              <w:t>Performance feature</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Learning skills to:</w:t>
            </w:r>
          </w:p>
        </w:tc>
        <w:tc>
          <w:tcPr>
            <w:tcW w:w="6877" w:type="dxa"/>
            <w:tcBorders>
              <w:top w:val="nil"/>
              <w:left w:val="nil"/>
              <w:bottom w:val="nil"/>
              <w:right w:val="nil"/>
            </w:tcBorders>
            <w:tcMar>
              <w:top w:w="0" w:type="dxa"/>
              <w:left w:w="62" w:type="dxa"/>
              <w:bottom w:w="0" w:type="dxa"/>
              <w:right w:w="62" w:type="dxa"/>
            </w:tcMar>
          </w:tcPr>
          <w:p w:rsidR="00000000" w:rsidP="00E01C69">
            <w:pPr>
              <w:pStyle w:val="ListBullet"/>
              <w:rPr>
                <w:lang w:val="en-NZ"/>
              </w:rPr>
            </w:pPr>
            <w:r w:rsidRPr="00E01C69">
              <w:t>research and access sources of spatial data.</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Numeracy skills to:</w:t>
            </w:r>
          </w:p>
        </w:tc>
        <w:tc>
          <w:tcPr>
            <w:tcW w:w="6877"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conduct image analysis</w:t>
            </w:r>
          </w:p>
          <w:p w:rsidR="00000000" w:rsidP="00E01C69">
            <w:pPr>
              <w:pStyle w:val="ListBullet"/>
              <w:rPr>
                <w:lang w:val="en-NZ"/>
              </w:rPr>
            </w:pPr>
            <w:r w:rsidRPr="00E01C69">
              <w:t>identify budgetary constraints relating to cost of storage systems.</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01C69">
            <w:pPr>
              <w:pStyle w:val="ListBullet"/>
              <w:rPr>
                <w:lang w:val="en-NZ"/>
              </w:rPr>
            </w:pPr>
            <w:r w:rsidRPr="00E01C69">
              <w:t>negotiate distribution methods and network access with data storage providers.</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Reading skills to:</w:t>
            </w:r>
          </w:p>
        </w:tc>
        <w:tc>
          <w:tcPr>
            <w:tcW w:w="6877" w:type="dxa"/>
            <w:tcBorders>
              <w:top w:val="nil"/>
              <w:left w:val="nil"/>
              <w:bottom w:val="nil"/>
              <w:right w:val="nil"/>
            </w:tcBorders>
            <w:tcMar>
              <w:top w:w="0" w:type="dxa"/>
              <w:left w:w="62" w:type="dxa"/>
              <w:bottom w:w="0" w:type="dxa"/>
              <w:right w:w="62" w:type="dxa"/>
            </w:tcMar>
          </w:tcPr>
          <w:p w:rsidR="00000000" w:rsidP="00E01C69">
            <w:pPr>
              <w:pStyle w:val="ListBullet"/>
              <w:rPr>
                <w:lang w:val="en-NZ"/>
              </w:rPr>
            </w:pPr>
            <w:r w:rsidRPr="00E01C69">
              <w:t>interpret graphical information obtained from global navigation satellite systems (GNSS) and GIS.</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Writing skills to:</w:t>
            </w:r>
          </w:p>
        </w:tc>
        <w:tc>
          <w:tcPr>
            <w:tcW w:w="6877" w:type="dxa"/>
            <w:tcBorders>
              <w:top w:val="nil"/>
              <w:left w:val="nil"/>
              <w:bottom w:val="nil"/>
              <w:right w:val="nil"/>
            </w:tcBorders>
            <w:tcMar>
              <w:top w:w="0" w:type="dxa"/>
              <w:left w:w="62" w:type="dxa"/>
              <w:bottom w:w="0" w:type="dxa"/>
              <w:right w:w="62" w:type="dxa"/>
            </w:tcMar>
          </w:tcPr>
          <w:p w:rsidR="00000000" w:rsidP="00E01C69">
            <w:pPr>
              <w:pStyle w:val="ListBullet"/>
              <w:rPr>
                <w:lang w:val="en-NZ"/>
              </w:rPr>
            </w:pPr>
            <w:r w:rsidRPr="00E01C69">
              <w:t>write technical reports detailing problems and solutions relating to data storage and retrieval.</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Technology skills to:</w:t>
            </w:r>
          </w:p>
        </w:tc>
        <w:tc>
          <w:tcPr>
            <w:tcW w:w="6877"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use a range of software applications to access and store data</w:t>
            </w:r>
          </w:p>
          <w:p w:rsidR="00000000" w:rsidP="00E01C69">
            <w:pPr>
              <w:pStyle w:val="ListBullet"/>
              <w:rPr>
                <w:lang w:val="en-NZ"/>
              </w:rPr>
            </w:pPr>
            <w:r w:rsidRPr="00E01C69">
              <w:t>use querying commands to obtain information from a database.</w:t>
            </w: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analyse storage solutions appropriate to different types of spatial data</w:t>
            </w:r>
          </w:p>
          <w:p w:rsidR="00000000" w:rsidRPr="00E01C69" w:rsidP="00E01C69">
            <w:pPr>
              <w:pStyle w:val="ListBullet"/>
            </w:pPr>
            <w:r w:rsidRPr="00E01C69">
              <w:t>identify contingency procedures in the event of unforeseen risk to data security.</w:t>
            </w:r>
          </w:p>
        </w:tc>
      </w:tr>
    </w:tbl>
    <w:p w:rsidR="00000000" w:rsidRPr="00E01C69" w:rsidP="00E01C69">
      <w:pPr>
        <w:pStyle w:val="BodyText"/>
      </w:pPr>
    </w:p>
    <w:p w:rsidR="00000000" w:rsidRPr="00E01C69" w:rsidP="00E01C69">
      <w:pPr>
        <w:pStyle w:val="AllowPageBreak"/>
      </w:pPr>
    </w:p>
    <w:p w:rsidR="00000000" w:rsidRPr="00E01C69" w:rsidP="00E01C69">
      <w:pPr>
        <w:pStyle w:val="Heading1"/>
      </w:pPr>
      <w:bookmarkStart w:id="7" w:name="O_837270"/>
      <w:bookmarkEnd w:id="7"/>
      <w:r w:rsidRPr="00E01C69">
        <w:t>Range of Conditions</w:t>
      </w:r>
    </w:p>
    <w:tbl>
      <w:tblPr>
        <w:tblW w:w="0" w:type="auto"/>
        <w:tblLayout w:type="fixed"/>
        <w:tblCellMar>
          <w:left w:w="62" w:type="dxa"/>
          <w:right w:w="62" w:type="dxa"/>
        </w:tblCellMar>
        <w:tblLook w:val="0000"/>
      </w:tblPr>
      <w:tblGrid>
        <w:gridCol w:w="2364"/>
        <w:gridCol w:w="6708"/>
      </w:tblGrid>
      <w:tr w:rsidTr="00E01C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t>This section specifies work enviro</w:t>
            </w:r>
            <w:r w:rsidRPr="00E01C69">
              <w:t>nments and conditions that may affect performance. Essential operating conditions that may be present (depending on the work situation, needs of the candidate, accessibility of the item, and local industry and regional contexts) are included. Bold italicis</w:t>
            </w:r>
            <w:r w:rsidRPr="00E01C69">
              <w:t>ed wording, if used in the performance criteria, is detailed below.</w:t>
            </w:r>
          </w:p>
        </w:tc>
      </w:tr>
      <w:tr w:rsidTr="00E0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rPr>
                <w:rStyle w:val="BoldandItalics"/>
              </w:rPr>
              <w:t xml:space="preserve">Appropriate persons </w:t>
            </w:r>
            <w:r w:rsidRPr="00E01C6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client</w:t>
            </w:r>
          </w:p>
          <w:p w:rsidR="00000000" w:rsidRPr="00E01C69" w:rsidP="00E01C69">
            <w:pPr>
              <w:pStyle w:val="ListBullet"/>
            </w:pPr>
            <w:r w:rsidRPr="00E01C69">
              <w:t>end user</w:t>
            </w:r>
          </w:p>
          <w:p w:rsidR="00000000" w:rsidRPr="00E01C69" w:rsidP="00E01C69">
            <w:pPr>
              <w:pStyle w:val="ListBullet"/>
            </w:pPr>
            <w:r w:rsidRPr="00E01C69">
              <w:t>manager</w:t>
            </w:r>
          </w:p>
          <w:p w:rsidR="00000000" w:rsidRPr="00E01C69" w:rsidP="00E01C69">
            <w:pPr>
              <w:pStyle w:val="ListBullet"/>
            </w:pPr>
            <w:r w:rsidRPr="00E01C69">
              <w:t>network storage provider</w:t>
            </w:r>
          </w:p>
          <w:p w:rsidR="00000000" w:rsidRPr="00E01C69" w:rsidP="00E01C69">
            <w:pPr>
              <w:pStyle w:val="ListBullet"/>
            </w:pPr>
            <w:r w:rsidRPr="00E01C69">
              <w:t>qualified surveyor</w:t>
            </w:r>
          </w:p>
          <w:p w:rsidR="00000000" w:rsidRPr="00E01C69" w:rsidP="00E01C69">
            <w:pPr>
              <w:pStyle w:val="ListBullet"/>
            </w:pPr>
            <w:r w:rsidRPr="00E01C69">
              <w:t>spatial data supplier</w:t>
            </w:r>
          </w:p>
          <w:p w:rsidR="00000000" w:rsidP="00E01C69">
            <w:pPr>
              <w:pStyle w:val="ListBullet"/>
              <w:rPr>
                <w:lang w:val="en-NZ"/>
              </w:rPr>
            </w:pPr>
            <w:r w:rsidRPr="00E01C69">
              <w:t>staff.</w:t>
            </w:r>
          </w:p>
        </w:tc>
      </w:tr>
      <w:tr w:rsidTr="00E0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rPr>
                <w:rStyle w:val="BoldandItalics"/>
              </w:rPr>
              <w:t xml:space="preserve">Administrative and legal requirements </w:t>
            </w:r>
            <w:r w:rsidRPr="00E01C6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Indigenous considerations</w:t>
            </w:r>
          </w:p>
          <w:p w:rsidR="00000000" w:rsidRPr="00E01C69" w:rsidP="00E01C69">
            <w:pPr>
              <w:pStyle w:val="ListBullet"/>
            </w:pPr>
            <w:r w:rsidRPr="00E01C69">
              <w:t>licensing arrangements</w:t>
            </w:r>
          </w:p>
          <w:p w:rsidR="00000000" w:rsidRPr="00E01C69" w:rsidP="00E01C69">
            <w:pPr>
              <w:pStyle w:val="ListBullet"/>
            </w:pPr>
            <w:r w:rsidRPr="00E01C69">
              <w:t>relevant state, territory and federal legislation and regulations relating to data access, use and storage, including data p</w:t>
            </w:r>
            <w:r w:rsidRPr="00E01C69">
              <w:t>rivacy and information copyright</w:t>
            </w:r>
          </w:p>
          <w:p w:rsidR="00000000" w:rsidRPr="00E01C69" w:rsidP="00E01C69">
            <w:pPr>
              <w:pStyle w:val="ListBullet"/>
            </w:pPr>
            <w:r w:rsidRPr="00E01C69">
              <w:t>royalty obligations</w:t>
            </w:r>
          </w:p>
          <w:p w:rsidR="00000000" w:rsidP="00E01C69">
            <w:pPr>
              <w:pStyle w:val="ListBullet"/>
              <w:rPr>
                <w:lang w:val="en-NZ"/>
              </w:rPr>
            </w:pPr>
            <w:r w:rsidRPr="00E01C69">
              <w:t>title search processes.</w:t>
            </w:r>
          </w:p>
        </w:tc>
      </w:tr>
      <w:tr w:rsidTr="00E0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p>
        </w:tc>
      </w:tr>
      <w:tr w:rsidTr="00E0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1C69">
            <w:pPr>
              <w:pStyle w:val="BodyText"/>
              <w:rPr>
                <w:lang w:val="en-NZ"/>
              </w:rPr>
            </w:pPr>
            <w:r w:rsidRPr="00E01C69">
              <w:rPr>
                <w:rStyle w:val="BoldandItalics"/>
              </w:rPr>
              <w:t xml:space="preserve">Contingencies </w:t>
            </w:r>
            <w:r w:rsidRPr="00E01C69">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E01C69" w:rsidP="00E01C69">
            <w:pPr>
              <w:pStyle w:val="ListBullet"/>
            </w:pPr>
            <w:r w:rsidRPr="00E01C69">
              <w:t>duplicates</w:t>
            </w:r>
          </w:p>
          <w:p w:rsidR="00000000" w:rsidRPr="00E01C69" w:rsidP="00E01C69">
            <w:pPr>
              <w:pStyle w:val="ListBullet"/>
            </w:pPr>
            <w:r w:rsidRPr="00E01C69">
              <w:t>fireproof storage</w:t>
            </w:r>
          </w:p>
          <w:p w:rsidR="00000000" w:rsidRPr="00E01C69" w:rsidP="00E01C69">
            <w:pPr>
              <w:pStyle w:val="ListBullet"/>
            </w:pPr>
            <w:r w:rsidRPr="00E01C69">
              <w:t>insurance</w:t>
            </w:r>
          </w:p>
          <w:p w:rsidR="00000000" w:rsidRPr="00E01C69" w:rsidP="00E01C69">
            <w:pPr>
              <w:pStyle w:val="ListBullet"/>
            </w:pPr>
            <w:r w:rsidRPr="00E01C69">
              <w:t>media malfunction</w:t>
            </w:r>
          </w:p>
          <w:p w:rsidR="00000000" w:rsidRPr="00E01C69" w:rsidP="00E01C69">
            <w:pPr>
              <w:pStyle w:val="ListBullet"/>
            </w:pPr>
            <w:r w:rsidRPr="00E01C69">
              <w:t>media and formats becoming outdated</w:t>
            </w:r>
          </w:p>
          <w:p w:rsidR="00000000" w:rsidRPr="00E01C69" w:rsidP="00E01C69">
            <w:pPr>
              <w:pStyle w:val="ListBullet"/>
            </w:pPr>
            <w:r w:rsidRPr="00E01C69">
              <w:t>off-site storage</w:t>
            </w:r>
          </w:p>
          <w:p w:rsidR="00000000" w:rsidRPr="00E01C69" w:rsidP="00E01C69">
            <w:pPr>
              <w:pStyle w:val="ListBullet"/>
            </w:pPr>
            <w:r w:rsidRPr="00E01C69">
              <w:t>storage in different media.</w:t>
            </w:r>
          </w:p>
        </w:tc>
      </w:tr>
    </w:tbl>
    <w:p w:rsidR="00000000" w:rsidRPr="00E01C69" w:rsidP="00E01C69">
      <w:pPr>
        <w:pStyle w:val="BodyText"/>
      </w:pPr>
    </w:p>
    <w:p w:rsidR="00000000" w:rsidRPr="00E01C69" w:rsidP="00E01C69">
      <w:pPr>
        <w:pStyle w:val="AllowPageBreak"/>
      </w:pPr>
    </w:p>
    <w:p w:rsidR="00000000" w:rsidRPr="00E01C69" w:rsidP="00E01C69">
      <w:pPr>
        <w:pStyle w:val="Heading1"/>
      </w:pPr>
      <w:bookmarkStart w:id="8" w:name="O_837269"/>
      <w:bookmarkEnd w:id="8"/>
      <w:r w:rsidRPr="00E01C69">
        <w:t>Unit Mapping Information</w:t>
      </w:r>
    </w:p>
    <w:p w:rsidR="00000000" w:rsidRPr="00E01C69" w:rsidP="006E627A">
      <w:pPr>
        <w:pStyle w:val="BodyText"/>
      </w:pPr>
      <w:r w:rsidRPr="00E01C69">
        <w:t>CPPSIS5038 Develop a complex spatial and aspatial database</w:t>
      </w:r>
    </w:p>
    <w:p w:rsidR="00000000" w:rsidRPr="00E01C69" w:rsidP="00E01C69">
      <w:pPr>
        <w:pStyle w:val="Heading1"/>
      </w:pPr>
      <w:bookmarkStart w:id="9" w:name="O_837262"/>
      <w:bookmarkEnd w:id="9"/>
      <w:r w:rsidRPr="00E01C69">
        <w:t>Links</w:t>
      </w:r>
    </w:p>
    <w:p w:rsidR="00000000" w:rsidRPr="00E01C69" w:rsidP="006E627A">
      <w:pPr>
        <w:pStyle w:val="BodyText"/>
      </w:pPr>
      <w:r w:rsidRPr="00E01C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3C2A">
        <w:rPr>
          <w:rStyle w:val="Hyperlink"/>
        </w:rPr>
        <w:t>https://vetnet.gov.au/Pages/TrainingDocs.aspx?q=6f3f9672-30e8-4835-b348-205dfcf13d9b</w:t>
      </w:r>
      <w:r>
        <w:fldChar w:fldCharType="end"/>
      </w:r>
    </w:p>
    <w:p w:rsidR="00000000" w:rsidRPr="00E01C69" w:rsidP="00E01C69"/>
    <w:sectPr w:rsidSect="00E01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69" w:rsidRPr="006E627A" w:rsidP="006E6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7A" w:rsidP="00E01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27A" w:rsidP="00E01C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E627A" w:rsidP="00E01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C69" w:rsidRPr="006E627A" w:rsidP="006E6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7A" w:rsidRPr="002D2AF8" w:rsidP="00E01C69">
    <w:pPr>
      <w:pStyle w:val="Header"/>
      <w:framePr w:wrap="around"/>
    </w:pPr>
    <w:r>
      <w:fldChar w:fldCharType="begin"/>
    </w:r>
    <w:r>
      <w:instrText xml:space="preserve"> TITLE   \* MERGEFORMAT </w:instrText>
    </w:r>
    <w:r>
      <w:fldChar w:fldCharType="separate"/>
    </w:r>
    <w:r>
      <w:t>CPPSIS5038 Develop spatial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E627A" w:rsidP="00E01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E0C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4D6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C69"/>
    <w:pPr>
      <w:spacing w:before="360" w:after="60"/>
      <w:outlineLvl w:val="0"/>
    </w:pPr>
    <w:rPr>
      <w:sz w:val="32"/>
    </w:rPr>
  </w:style>
  <w:style w:type="paragraph" w:styleId="Heading2">
    <w:name w:val="heading 2"/>
    <w:basedOn w:val="HeadingBase"/>
    <w:next w:val="BodyText"/>
    <w:link w:val="Heading2Char"/>
    <w:qFormat/>
    <w:rsid w:val="00E01C69"/>
    <w:pPr>
      <w:keepLines/>
      <w:spacing w:before="240" w:after="120"/>
      <w:outlineLvl w:val="1"/>
    </w:pPr>
    <w:rPr>
      <w:sz w:val="28"/>
      <w:szCs w:val="40"/>
    </w:rPr>
  </w:style>
  <w:style w:type="paragraph" w:styleId="Heading3">
    <w:name w:val="heading 3"/>
    <w:basedOn w:val="HeadingBase"/>
    <w:next w:val="BodyText"/>
    <w:link w:val="Heading3Char"/>
    <w:qFormat/>
    <w:rsid w:val="00E01C69"/>
    <w:pPr>
      <w:spacing w:before="180" w:after="120"/>
      <w:outlineLvl w:val="2"/>
    </w:pPr>
    <w:rPr>
      <w:spacing w:val="-10"/>
      <w:kern w:val="32"/>
    </w:rPr>
  </w:style>
  <w:style w:type="paragraph" w:styleId="Heading4">
    <w:name w:val="heading 4"/>
    <w:basedOn w:val="HeadingBase"/>
    <w:next w:val="BodyText"/>
    <w:link w:val="Heading4Char"/>
    <w:qFormat/>
    <w:rsid w:val="00E01C69"/>
    <w:pPr>
      <w:spacing w:before="160" w:after="120"/>
      <w:outlineLvl w:val="3"/>
    </w:pPr>
    <w:rPr>
      <w:sz w:val="22"/>
    </w:rPr>
  </w:style>
  <w:style w:type="paragraph" w:styleId="Heading5">
    <w:name w:val="heading 5"/>
    <w:basedOn w:val="HeadingBase"/>
    <w:next w:val="Normal"/>
    <w:link w:val="Heading5Char"/>
    <w:qFormat/>
    <w:rsid w:val="00E01C69"/>
    <w:pPr>
      <w:spacing w:before="80"/>
      <w:outlineLvl w:val="4"/>
    </w:pPr>
    <w:rPr>
      <w:color w:val="918585"/>
      <w:sz w:val="20"/>
    </w:rPr>
  </w:style>
  <w:style w:type="paragraph" w:styleId="Heading6">
    <w:name w:val="heading 6"/>
    <w:basedOn w:val="HeadingBase"/>
    <w:next w:val="Normal"/>
    <w:link w:val="Heading6Char"/>
    <w:qFormat/>
    <w:rsid w:val="00E01C69"/>
    <w:pPr>
      <w:spacing w:before="60"/>
      <w:outlineLvl w:val="5"/>
    </w:pPr>
    <w:rPr>
      <w:color w:val="918585"/>
      <w:sz w:val="20"/>
    </w:rPr>
  </w:style>
  <w:style w:type="paragraph" w:styleId="Heading7">
    <w:name w:val="heading 7"/>
    <w:basedOn w:val="Normal"/>
    <w:next w:val="Normal"/>
    <w:link w:val="Heading7Char"/>
    <w:qFormat/>
    <w:rsid w:val="00E01C69"/>
    <w:pPr>
      <w:ind w:left="720"/>
      <w:outlineLvl w:val="6"/>
    </w:pPr>
    <w:rPr>
      <w:i/>
    </w:rPr>
  </w:style>
  <w:style w:type="paragraph" w:styleId="Heading8">
    <w:name w:val="heading 8"/>
    <w:basedOn w:val="Normal"/>
    <w:next w:val="Normal"/>
    <w:link w:val="Heading8Char"/>
    <w:qFormat/>
    <w:rsid w:val="00E01C69"/>
    <w:pPr>
      <w:ind w:left="720"/>
      <w:outlineLvl w:val="7"/>
    </w:pPr>
    <w:rPr>
      <w:i/>
    </w:rPr>
  </w:style>
  <w:style w:type="paragraph" w:styleId="Heading9">
    <w:name w:val="heading 9"/>
    <w:basedOn w:val="Normal"/>
    <w:next w:val="Normal"/>
    <w:link w:val="Heading9Char"/>
    <w:qFormat/>
    <w:rsid w:val="00E01C69"/>
    <w:pPr>
      <w:ind w:left="720"/>
      <w:outlineLvl w:val="8"/>
    </w:pPr>
    <w:rPr>
      <w:i/>
    </w:rPr>
  </w:style>
  <w:style w:type="character" w:default="1" w:styleId="DefaultParagraphFont">
    <w:name w:val="Default Paragraph Font"/>
    <w:uiPriority w:val="1"/>
    <w:unhideWhenUsed/>
    <w:rsid w:val="00E01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C69"/>
  </w:style>
  <w:style w:type="character" w:customStyle="1" w:styleId="Heading1Char">
    <w:name w:val="Heading 1 Char"/>
    <w:basedOn w:val="DefaultParagraphFont"/>
    <w:link w:val="Heading1"/>
    <w:rsid w:val="00E01C69"/>
    <w:rPr>
      <w:rFonts w:ascii="Times New Roman" w:eastAsia="Times New Roman" w:hAnsi="Times New Roman" w:cs="Times New Roman"/>
      <w:b/>
      <w:sz w:val="32"/>
      <w:szCs w:val="20"/>
      <w:lang w:eastAsia="en-US"/>
    </w:rPr>
  </w:style>
  <w:style w:type="paragraph" w:styleId="BodyText">
    <w:name w:val="Body Text"/>
    <w:basedOn w:val="Normal"/>
    <w:link w:val="BodyTextChar"/>
    <w:rsid w:val="00E01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C69"/>
    <w:rPr>
      <w:rFonts w:ascii="Times New Roman" w:eastAsia="Times New Roman" w:hAnsi="Times New Roman" w:cs="Times New Roman"/>
      <w:sz w:val="24"/>
      <w:lang w:eastAsia="en-US"/>
    </w:rPr>
  </w:style>
  <w:style w:type="paragraph" w:styleId="ListBullet">
    <w:name w:val="List Bullet"/>
    <w:basedOn w:val="List"/>
    <w:rsid w:val="00E01C69"/>
    <w:pPr>
      <w:numPr>
        <w:numId w:val="11"/>
      </w:numPr>
      <w:tabs>
        <w:tab w:val="clear" w:pos="340"/>
      </w:tabs>
      <w:spacing w:before="40" w:after="40"/>
    </w:pPr>
  </w:style>
  <w:style w:type="character" w:customStyle="1" w:styleId="SpecialBold">
    <w:name w:val="Special Bold"/>
    <w:basedOn w:val="DefaultParagraphFont"/>
    <w:rsid w:val="00E01C69"/>
    <w:rPr>
      <w:b/>
      <w:spacing w:val="0"/>
    </w:rPr>
  </w:style>
  <w:style w:type="paragraph" w:customStyle="1" w:styleId="SuperHeading">
    <w:name w:val="SuperHeading"/>
    <w:basedOn w:val="Normal"/>
    <w:rsid w:val="00E01C69"/>
    <w:pPr>
      <w:spacing w:before="240" w:after="120"/>
      <w:outlineLvl w:val="0"/>
    </w:pPr>
    <w:rPr>
      <w:rFonts w:ascii="Times New Roman" w:hAnsi="Times New Roman"/>
      <w:b/>
      <w:sz w:val="32"/>
    </w:rPr>
  </w:style>
  <w:style w:type="paragraph" w:customStyle="1" w:styleId="AllowPageBreak">
    <w:name w:val="AllowPageBreak"/>
    <w:rsid w:val="00E01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1C69"/>
    <w:rPr>
      <w:b/>
      <w:i/>
      <w:u w:val="none"/>
    </w:rPr>
  </w:style>
  <w:style w:type="character" w:customStyle="1" w:styleId="Heading2Char">
    <w:name w:val="Heading 2 Char"/>
    <w:basedOn w:val="DefaultParagraphFont"/>
    <w:link w:val="Heading2"/>
    <w:rsid w:val="00E01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C69"/>
    <w:rPr>
      <w:rFonts w:ascii="Courier New" w:eastAsia="Times New Roman" w:hAnsi="Courier New" w:cs="Times New Roman"/>
      <w:i/>
      <w:szCs w:val="20"/>
      <w:lang w:eastAsia="en-US"/>
    </w:rPr>
  </w:style>
  <w:style w:type="paragraph" w:customStyle="1" w:styleId="HeadingBase">
    <w:name w:val="Heading Base"/>
    <w:rsid w:val="00E01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C69"/>
    <w:pPr>
      <w:tabs>
        <w:tab w:val="right" w:leader="dot" w:pos="9072"/>
      </w:tabs>
      <w:ind w:left="567"/>
    </w:pPr>
    <w:rPr>
      <w:szCs w:val="22"/>
    </w:rPr>
  </w:style>
  <w:style w:type="paragraph" w:customStyle="1" w:styleId="TOCBase">
    <w:name w:val="TOC Base"/>
    <w:rsid w:val="00E01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C69"/>
    <w:pPr>
      <w:tabs>
        <w:tab w:val="right" w:leader="dot" w:pos="9072"/>
      </w:tabs>
      <w:spacing w:before="40" w:after="40"/>
      <w:ind w:left="284"/>
    </w:pPr>
    <w:rPr>
      <w:rFonts w:ascii="Times New Roman" w:hAnsi="Times New Roman"/>
    </w:rPr>
  </w:style>
  <w:style w:type="paragraph" w:styleId="TOC1">
    <w:name w:val="toc 1"/>
    <w:basedOn w:val="TOCBase"/>
    <w:next w:val="Normal"/>
    <w:rsid w:val="00E01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C69"/>
    <w:rPr>
      <w:rFonts w:ascii="Times New Roman" w:eastAsia="Times New Roman" w:hAnsi="Times New Roman" w:cs="Times New Roman"/>
      <w:sz w:val="16"/>
      <w:lang w:eastAsia="en-US"/>
    </w:rPr>
  </w:style>
  <w:style w:type="paragraph" w:styleId="Title">
    <w:name w:val="Title"/>
    <w:basedOn w:val="HeadingBase"/>
    <w:link w:val="TitleChar"/>
    <w:qFormat/>
    <w:rsid w:val="00E01C69"/>
    <w:pPr>
      <w:spacing w:before="5040"/>
      <w:jc w:val="center"/>
    </w:pPr>
    <w:rPr>
      <w:sz w:val="48"/>
      <w:szCs w:val="72"/>
      <w:lang w:val="en-US"/>
    </w:rPr>
  </w:style>
  <w:style w:type="character" w:customStyle="1" w:styleId="TitleChar">
    <w:name w:val="Title Char"/>
    <w:basedOn w:val="DefaultParagraphFont"/>
    <w:link w:val="Title"/>
    <w:rsid w:val="00E01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C69"/>
    <w:pPr>
      <w:tabs>
        <w:tab w:val="left" w:pos="3600"/>
        <w:tab w:val="left" w:pos="3958"/>
      </w:tabs>
    </w:pPr>
  </w:style>
  <w:style w:type="paragraph" w:styleId="List">
    <w:name w:val="List"/>
    <w:basedOn w:val="BodyText"/>
    <w:next w:val="BodyText"/>
    <w:rsid w:val="00E01C69"/>
    <w:pPr>
      <w:tabs>
        <w:tab w:val="left" w:pos="340"/>
      </w:tabs>
      <w:spacing w:before="60" w:after="60"/>
      <w:ind w:left="340" w:hanging="340"/>
    </w:pPr>
  </w:style>
  <w:style w:type="paragraph" w:customStyle="1" w:styleId="Note">
    <w:name w:val="Note"/>
    <w:basedOn w:val="BodyText"/>
    <w:rsid w:val="00E01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C69"/>
    <w:pPr>
      <w:framePr w:wrap="auto" w:hAnchor="text" w:y="6049"/>
    </w:pPr>
    <w:rPr>
      <w:color w:val="000000"/>
      <w:sz w:val="40"/>
    </w:rPr>
  </w:style>
  <w:style w:type="paragraph" w:customStyle="1" w:styleId="TOCTitle">
    <w:name w:val="TOCTitle"/>
    <w:basedOn w:val="Heading1"/>
    <w:rsid w:val="00E01C69"/>
    <w:pPr>
      <w:spacing w:after="240"/>
      <w:jc w:val="center"/>
      <w:outlineLvl w:val="9"/>
    </w:pPr>
    <w:rPr>
      <w:caps/>
    </w:rPr>
  </w:style>
  <w:style w:type="paragraph" w:customStyle="1" w:styleId="Version">
    <w:name w:val="Version"/>
    <w:rsid w:val="00E01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C69"/>
    <w:pPr>
      <w:numPr>
        <w:numId w:val="12"/>
      </w:numPr>
      <w:tabs>
        <w:tab w:val="clear" w:pos="680"/>
      </w:tabs>
    </w:pPr>
  </w:style>
  <w:style w:type="paragraph" w:styleId="Index1">
    <w:name w:val="index 1"/>
    <w:basedOn w:val="Normal"/>
    <w:next w:val="Normal"/>
    <w:semiHidden/>
    <w:rsid w:val="00E01C69"/>
    <w:pPr>
      <w:keepNext w:val="0"/>
      <w:tabs>
        <w:tab w:val="right" w:pos="4176"/>
      </w:tabs>
      <w:ind w:left="198" w:hanging="198"/>
    </w:pPr>
    <w:rPr>
      <w:rFonts w:ascii="Garamond" w:hAnsi="Garamond"/>
    </w:rPr>
  </w:style>
  <w:style w:type="paragraph" w:styleId="IndexHeading">
    <w:name w:val="index heading"/>
    <w:basedOn w:val="Normal"/>
    <w:next w:val="Index1"/>
    <w:semiHidden/>
    <w:rsid w:val="00E01C69"/>
    <w:pPr>
      <w:spacing w:before="120" w:after="120"/>
    </w:pPr>
    <w:rPr>
      <w:rFonts w:ascii="Arial" w:hAnsi="Arial"/>
      <w:b/>
      <w:color w:val="918585"/>
      <w:sz w:val="24"/>
    </w:rPr>
  </w:style>
  <w:style w:type="paragraph" w:styleId="Header">
    <w:name w:val="header"/>
    <w:basedOn w:val="Normal"/>
    <w:link w:val="HeaderChar"/>
    <w:rsid w:val="00E01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C69"/>
    <w:rPr>
      <w:rFonts w:ascii="Times New Roman" w:eastAsia="Times New Roman" w:hAnsi="Times New Roman" w:cs="Times New Roman"/>
      <w:sz w:val="16"/>
      <w:szCs w:val="20"/>
      <w:lang w:val="en-GB" w:eastAsia="en-US"/>
    </w:rPr>
  </w:style>
  <w:style w:type="paragraph" w:customStyle="1" w:styleId="Chapter">
    <w:name w:val="Chapter"/>
    <w:basedOn w:val="Normal"/>
    <w:rsid w:val="00E01C69"/>
    <w:pPr>
      <w:spacing w:before="240"/>
    </w:pPr>
    <w:rPr>
      <w:rFonts w:ascii="Times New Roman" w:hAnsi="Times New Roman"/>
      <w:smallCaps/>
      <w:spacing w:val="80"/>
      <w:sz w:val="28"/>
    </w:rPr>
  </w:style>
  <w:style w:type="paragraph" w:customStyle="1" w:styleId="InChapter">
    <w:name w:val="InChapter"/>
    <w:basedOn w:val="Heading3"/>
    <w:rsid w:val="00E01C69"/>
    <w:pPr>
      <w:spacing w:after="240"/>
      <w:outlineLvl w:val="9"/>
    </w:pPr>
    <w:rPr>
      <w:noProof/>
    </w:rPr>
  </w:style>
  <w:style w:type="paragraph" w:styleId="Index2">
    <w:name w:val="index 2"/>
    <w:basedOn w:val="Normal"/>
    <w:next w:val="Normal"/>
    <w:semiHidden/>
    <w:rsid w:val="00E01C69"/>
    <w:pPr>
      <w:tabs>
        <w:tab w:val="right" w:pos="4176"/>
      </w:tabs>
      <w:ind w:left="568" w:hanging="284"/>
    </w:pPr>
    <w:rPr>
      <w:rFonts w:ascii="Garamond" w:hAnsi="Garamond"/>
    </w:rPr>
  </w:style>
  <w:style w:type="paragraph" w:customStyle="1" w:styleId="Byline">
    <w:name w:val="Byline"/>
    <w:rsid w:val="00E01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C69"/>
    <w:pPr>
      <w:tabs>
        <w:tab w:val="clear" w:pos="3600"/>
        <w:tab w:val="clear" w:pos="3958"/>
      </w:tabs>
      <w:jc w:val="right"/>
    </w:pPr>
  </w:style>
  <w:style w:type="character" w:styleId="Emphasis">
    <w:name w:val="Emphasis"/>
    <w:basedOn w:val="DefaultParagraphFont"/>
    <w:qFormat/>
    <w:rsid w:val="00E01C69"/>
    <w:rPr>
      <w:i/>
    </w:rPr>
  </w:style>
  <w:style w:type="paragraph" w:styleId="Caption">
    <w:name w:val="caption"/>
    <w:basedOn w:val="BodyText"/>
    <w:next w:val="Normal"/>
    <w:qFormat/>
    <w:rsid w:val="00E01C69"/>
    <w:pPr>
      <w:framePr w:w="2268" w:hSpace="181" w:vSpace="181" w:wrap="around" w:vAnchor="text" w:hAnchor="page" w:x="1135" w:y="285" w:anchorLock="1"/>
    </w:pPr>
    <w:rPr>
      <w:i/>
    </w:rPr>
  </w:style>
  <w:style w:type="paragraph" w:customStyle="1" w:styleId="MiniTOCTitle">
    <w:name w:val="MiniTOCTitle"/>
    <w:basedOn w:val="Heading4"/>
    <w:rsid w:val="00E01C69"/>
    <w:pPr>
      <w:spacing w:before="240"/>
      <w:outlineLvl w:val="9"/>
    </w:pPr>
    <w:rPr>
      <w:noProof/>
      <w:sz w:val="24"/>
    </w:rPr>
  </w:style>
  <w:style w:type="paragraph" w:customStyle="1" w:styleId="MiniTOCItem">
    <w:name w:val="MiniTOCItem"/>
    <w:basedOn w:val="ListBullet"/>
    <w:rsid w:val="00E01C69"/>
    <w:pPr>
      <w:numPr>
        <w:numId w:val="0"/>
      </w:numPr>
      <w:tabs>
        <w:tab w:val="right" w:leader="dot" w:pos="6521"/>
      </w:tabs>
      <w:spacing w:before="0" w:after="0"/>
    </w:pPr>
  </w:style>
  <w:style w:type="paragraph" w:customStyle="1" w:styleId="TOFTitle">
    <w:name w:val="TOFTitle"/>
    <w:basedOn w:val="TOCTitle"/>
    <w:rsid w:val="00E01C69"/>
  </w:style>
  <w:style w:type="paragraph" w:styleId="TableofFigures">
    <w:name w:val="table of figures"/>
    <w:basedOn w:val="Normal"/>
    <w:next w:val="Normal"/>
    <w:semiHidden/>
    <w:rsid w:val="00E01C69"/>
    <w:pPr>
      <w:tabs>
        <w:tab w:val="right" w:leader="dot" w:pos="9072"/>
      </w:tabs>
      <w:ind w:left="970" w:hanging="403"/>
    </w:pPr>
    <w:rPr>
      <w:rFonts w:ascii="Times New Roman" w:hAnsi="Times New Roman"/>
      <w:b/>
    </w:rPr>
  </w:style>
  <w:style w:type="paragraph" w:styleId="ListNumber">
    <w:name w:val="List Number"/>
    <w:basedOn w:val="List"/>
    <w:rsid w:val="00E01C69"/>
    <w:pPr>
      <w:numPr>
        <w:numId w:val="14"/>
      </w:numPr>
      <w:tabs>
        <w:tab w:val="clear" w:pos="340"/>
      </w:tabs>
    </w:pPr>
  </w:style>
  <w:style w:type="character" w:customStyle="1" w:styleId="WingdingSymbols">
    <w:name w:val="Wingding Symbols"/>
    <w:rsid w:val="00E01C69"/>
    <w:rPr>
      <w:rFonts w:ascii="Wingdings" w:hAnsi="Wingdings"/>
    </w:rPr>
  </w:style>
  <w:style w:type="paragraph" w:customStyle="1" w:styleId="TableHeading">
    <w:name w:val="Table Heading"/>
    <w:basedOn w:val="HeadingBase"/>
    <w:rsid w:val="00E01C69"/>
    <w:pPr>
      <w:keepLines/>
      <w:pBdr>
        <w:bottom w:val="single" w:sz="6" w:space="1" w:color="918585"/>
      </w:pBdr>
      <w:spacing w:before="240"/>
    </w:pPr>
  </w:style>
  <w:style w:type="character" w:customStyle="1" w:styleId="HotSpot">
    <w:name w:val="HotSpot"/>
    <w:rsid w:val="00E01C69"/>
    <w:rPr>
      <w:color w:val="0033CC"/>
      <w:u w:val="none"/>
    </w:rPr>
  </w:style>
  <w:style w:type="paragraph" w:customStyle="1" w:styleId="BodyTextRight">
    <w:name w:val="Body Text Right"/>
    <w:basedOn w:val="BodyText"/>
    <w:rsid w:val="00E01C69"/>
    <w:pPr>
      <w:spacing w:before="0" w:after="0"/>
      <w:jc w:val="right"/>
    </w:pPr>
  </w:style>
  <w:style w:type="paragraph" w:styleId="Index3">
    <w:name w:val="index 3"/>
    <w:basedOn w:val="ListNumber2"/>
    <w:next w:val="Normal"/>
    <w:semiHidden/>
    <w:rsid w:val="00E01C69"/>
    <w:pPr>
      <w:numPr>
        <w:numId w:val="0"/>
      </w:numPr>
      <w:tabs>
        <w:tab w:val="right" w:leader="dot" w:pos="4176"/>
      </w:tabs>
    </w:pPr>
  </w:style>
  <w:style w:type="paragraph" w:styleId="ListNumber2">
    <w:name w:val="List Number 2"/>
    <w:basedOn w:val="List2"/>
    <w:rsid w:val="00E01C69"/>
    <w:pPr>
      <w:numPr>
        <w:numId w:val="9"/>
      </w:numPr>
      <w:tabs>
        <w:tab w:val="clear" w:pos="1060"/>
      </w:tabs>
    </w:pPr>
  </w:style>
  <w:style w:type="paragraph" w:customStyle="1" w:styleId="MarginNote">
    <w:name w:val="Margin Note"/>
    <w:basedOn w:val="BodyText"/>
    <w:rsid w:val="00E01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C69"/>
    <w:rPr>
      <w:sz w:val="32"/>
    </w:rPr>
  </w:style>
  <w:style w:type="paragraph" w:customStyle="1" w:styleId="HeadingProcedure">
    <w:name w:val="Heading Procedure"/>
    <w:basedOn w:val="HeadingBase"/>
    <w:next w:val="Normal"/>
    <w:rsid w:val="00E01C69"/>
    <w:pPr>
      <w:tabs>
        <w:tab w:val="left" w:pos="0"/>
      </w:tabs>
      <w:spacing w:before="120" w:after="60"/>
    </w:pPr>
    <w:rPr>
      <w:i/>
      <w:color w:val="918585"/>
      <w:sz w:val="22"/>
    </w:rPr>
  </w:style>
  <w:style w:type="paragraph" w:customStyle="1" w:styleId="TableBodyText">
    <w:name w:val="Table Body Text"/>
    <w:basedOn w:val="BodyText"/>
    <w:rsid w:val="00E01C69"/>
    <w:pPr>
      <w:spacing w:before="60" w:after="60"/>
    </w:pPr>
  </w:style>
  <w:style w:type="paragraph" w:styleId="ListContinue">
    <w:name w:val="List Continue"/>
    <w:basedOn w:val="List"/>
    <w:rsid w:val="00E01C69"/>
    <w:pPr>
      <w:ind w:firstLine="0"/>
    </w:pPr>
  </w:style>
  <w:style w:type="paragraph" w:customStyle="1" w:styleId="ListNote">
    <w:name w:val="List Note"/>
    <w:basedOn w:val="List"/>
    <w:rsid w:val="00E01C69"/>
    <w:pPr>
      <w:pBdr>
        <w:top w:val="single" w:sz="6" w:space="2" w:color="918585"/>
        <w:bottom w:val="single" w:sz="6" w:space="2" w:color="918585"/>
      </w:pBdr>
      <w:tabs>
        <w:tab w:val="left" w:pos="1021"/>
      </w:tabs>
      <w:ind w:firstLine="0"/>
    </w:pPr>
  </w:style>
  <w:style w:type="paragraph" w:customStyle="1" w:styleId="Warning">
    <w:name w:val="Warning"/>
    <w:basedOn w:val="BodyText"/>
    <w:rsid w:val="00E01C69"/>
    <w:pPr>
      <w:shd w:val="clear" w:color="auto" w:fill="D9D9D9"/>
      <w:tabs>
        <w:tab w:val="left" w:pos="992"/>
      </w:tabs>
      <w:ind w:left="119" w:right="119"/>
    </w:pPr>
    <w:rPr>
      <w:sz w:val="20"/>
    </w:rPr>
  </w:style>
  <w:style w:type="paragraph" w:customStyle="1" w:styleId="MarginIcons">
    <w:name w:val="Margin Icons"/>
    <w:basedOn w:val="BodyText"/>
    <w:rsid w:val="00E01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C69"/>
    <w:rPr>
      <w:rFonts w:ascii="Courier New" w:hAnsi="Courier New"/>
    </w:rPr>
  </w:style>
  <w:style w:type="paragraph" w:customStyle="1" w:styleId="NoteBullet">
    <w:name w:val="Note Bullet"/>
    <w:basedOn w:val="Note"/>
    <w:rsid w:val="00E01C69"/>
    <w:pPr>
      <w:tabs>
        <w:tab w:val="clear" w:pos="680"/>
      </w:tabs>
      <w:spacing w:before="60" w:after="60"/>
    </w:pPr>
  </w:style>
  <w:style w:type="paragraph" w:customStyle="1" w:styleId="SubHeading2">
    <w:name w:val="SubHeading2"/>
    <w:basedOn w:val="HeadingBase"/>
    <w:rsid w:val="00E01C69"/>
    <w:pPr>
      <w:spacing w:before="240" w:after="60"/>
    </w:pPr>
    <w:rPr>
      <w:sz w:val="20"/>
    </w:rPr>
  </w:style>
  <w:style w:type="paragraph" w:customStyle="1" w:styleId="SubHeading1">
    <w:name w:val="SubHeading1"/>
    <w:basedOn w:val="HeadingBase"/>
    <w:rsid w:val="00E01C69"/>
    <w:pPr>
      <w:spacing w:before="240" w:after="60"/>
    </w:pPr>
    <w:rPr>
      <w:color w:val="918585"/>
      <w:sz w:val="22"/>
    </w:rPr>
  </w:style>
  <w:style w:type="paragraph" w:customStyle="1" w:styleId="SideHeading">
    <w:name w:val="Side Heading"/>
    <w:basedOn w:val="HeadingBase"/>
    <w:rsid w:val="00E01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C69"/>
    <w:pPr>
      <w:numPr>
        <w:numId w:val="10"/>
      </w:numPr>
    </w:pPr>
  </w:style>
  <w:style w:type="paragraph" w:styleId="PlainText">
    <w:name w:val="Plain Text"/>
    <w:basedOn w:val="Normal"/>
    <w:link w:val="PlainTextChar"/>
    <w:rsid w:val="00E01C69"/>
    <w:rPr>
      <w:sz w:val="20"/>
    </w:rPr>
  </w:style>
  <w:style w:type="character" w:customStyle="1" w:styleId="PlainTextChar">
    <w:name w:val="Plain Text Char"/>
    <w:basedOn w:val="DefaultParagraphFont"/>
    <w:link w:val="PlainText"/>
    <w:rsid w:val="00E01C69"/>
    <w:rPr>
      <w:rFonts w:ascii="Courier New" w:eastAsia="Times New Roman" w:hAnsi="Courier New" w:cs="Times New Roman"/>
      <w:sz w:val="20"/>
      <w:szCs w:val="20"/>
      <w:lang w:eastAsia="en-US"/>
    </w:rPr>
  </w:style>
  <w:style w:type="character" w:customStyle="1" w:styleId="MenuOption">
    <w:name w:val="Menu Option"/>
    <w:basedOn w:val="DefaultParagraphFont"/>
    <w:rsid w:val="00E01C69"/>
    <w:rPr>
      <w:b/>
      <w:smallCaps/>
    </w:rPr>
  </w:style>
  <w:style w:type="paragraph" w:customStyle="1" w:styleId="TableListNumber">
    <w:name w:val="Table List Number"/>
    <w:basedOn w:val="ListNumber"/>
    <w:rsid w:val="00E01C69"/>
    <w:pPr>
      <w:numPr>
        <w:numId w:val="0"/>
      </w:numPr>
    </w:pPr>
  </w:style>
  <w:style w:type="paragraph" w:styleId="TOC4">
    <w:name w:val="toc 4"/>
    <w:basedOn w:val="TOCBase"/>
    <w:next w:val="Normal"/>
    <w:semiHidden/>
    <w:rsid w:val="00E01C69"/>
    <w:pPr>
      <w:tabs>
        <w:tab w:val="right" w:leader="dot" w:pos="9071"/>
      </w:tabs>
      <w:ind w:left="1701"/>
    </w:pPr>
  </w:style>
  <w:style w:type="paragraph" w:customStyle="1" w:styleId="ListAlpha">
    <w:name w:val="List Alpha"/>
    <w:basedOn w:val="List"/>
    <w:rsid w:val="00E01C69"/>
    <w:pPr>
      <w:numPr>
        <w:numId w:val="8"/>
      </w:numPr>
    </w:pPr>
  </w:style>
  <w:style w:type="paragraph" w:customStyle="1" w:styleId="ListAlpha2">
    <w:name w:val="List Alpha 2"/>
    <w:basedOn w:val="List2"/>
    <w:rsid w:val="00E01C69"/>
    <w:pPr>
      <w:numPr>
        <w:numId w:val="7"/>
      </w:numPr>
    </w:pPr>
  </w:style>
  <w:style w:type="paragraph" w:styleId="List2">
    <w:name w:val="List 2"/>
    <w:basedOn w:val="BodyText"/>
    <w:rsid w:val="00E01C69"/>
    <w:pPr>
      <w:tabs>
        <w:tab w:val="left" w:pos="680"/>
      </w:tabs>
      <w:spacing w:before="60" w:after="60"/>
      <w:ind w:left="680" w:hanging="340"/>
    </w:pPr>
  </w:style>
  <w:style w:type="paragraph" w:styleId="List3">
    <w:name w:val="List 3"/>
    <w:basedOn w:val="BodyText"/>
    <w:rsid w:val="00E01C69"/>
    <w:pPr>
      <w:tabs>
        <w:tab w:val="left" w:pos="1021"/>
      </w:tabs>
      <w:spacing w:before="60" w:after="60"/>
      <w:ind w:left="1020" w:hanging="340"/>
    </w:pPr>
  </w:style>
  <w:style w:type="paragraph" w:styleId="List4">
    <w:name w:val="List 4"/>
    <w:basedOn w:val="BodyText"/>
    <w:rsid w:val="00E01C69"/>
    <w:pPr>
      <w:tabs>
        <w:tab w:val="left" w:pos="1361"/>
      </w:tabs>
      <w:spacing w:before="60" w:after="60"/>
      <w:ind w:left="1361" w:hanging="340"/>
    </w:pPr>
  </w:style>
  <w:style w:type="paragraph" w:styleId="List5">
    <w:name w:val="List 5"/>
    <w:basedOn w:val="BodyText"/>
    <w:rsid w:val="00E01C69"/>
    <w:pPr>
      <w:tabs>
        <w:tab w:val="left" w:pos="1701"/>
      </w:tabs>
      <w:spacing w:before="60" w:after="60"/>
      <w:ind w:left="1701" w:hanging="340"/>
    </w:pPr>
  </w:style>
  <w:style w:type="paragraph" w:styleId="ListBullet3">
    <w:name w:val="List Bullet 3"/>
    <w:basedOn w:val="List3"/>
    <w:rsid w:val="00E01C69"/>
    <w:pPr>
      <w:numPr>
        <w:numId w:val="13"/>
      </w:numPr>
      <w:tabs>
        <w:tab w:val="clear" w:pos="1021"/>
      </w:tabs>
      <w:ind w:left="1037" w:hanging="357"/>
    </w:pPr>
  </w:style>
  <w:style w:type="paragraph" w:styleId="ListBullet4">
    <w:name w:val="List Bullet 4"/>
    <w:basedOn w:val="List4"/>
    <w:rsid w:val="00E01C69"/>
    <w:pPr>
      <w:numPr>
        <w:numId w:val="2"/>
      </w:numPr>
      <w:tabs>
        <w:tab w:val="clear" w:pos="1361"/>
      </w:tabs>
    </w:pPr>
  </w:style>
  <w:style w:type="paragraph" w:styleId="ListBullet5">
    <w:name w:val="List Bullet 5"/>
    <w:basedOn w:val="List5"/>
    <w:rsid w:val="00E01C69"/>
    <w:pPr>
      <w:numPr>
        <w:numId w:val="3"/>
      </w:numPr>
    </w:pPr>
  </w:style>
  <w:style w:type="paragraph" w:styleId="ListContinue2">
    <w:name w:val="List Continue 2"/>
    <w:basedOn w:val="List2"/>
    <w:rsid w:val="00E01C69"/>
    <w:pPr>
      <w:ind w:firstLine="0"/>
    </w:pPr>
  </w:style>
  <w:style w:type="paragraph" w:styleId="ListContinue3">
    <w:name w:val="List Continue 3"/>
    <w:basedOn w:val="List3"/>
    <w:rsid w:val="00E01C69"/>
    <w:pPr>
      <w:ind w:left="1021" w:firstLine="0"/>
    </w:pPr>
  </w:style>
  <w:style w:type="paragraph" w:styleId="ListContinue4">
    <w:name w:val="List Continue 4"/>
    <w:basedOn w:val="List4"/>
    <w:rsid w:val="00E01C69"/>
    <w:pPr>
      <w:ind w:firstLine="0"/>
    </w:pPr>
  </w:style>
  <w:style w:type="paragraph" w:styleId="ListContinue5">
    <w:name w:val="List Continue 5"/>
    <w:basedOn w:val="List5"/>
    <w:rsid w:val="00E01C69"/>
    <w:pPr>
      <w:ind w:firstLine="0"/>
    </w:pPr>
  </w:style>
  <w:style w:type="paragraph" w:styleId="ListNumber3">
    <w:name w:val="List Number 3"/>
    <w:basedOn w:val="List3"/>
    <w:rsid w:val="00E01C69"/>
    <w:pPr>
      <w:numPr>
        <w:numId w:val="4"/>
      </w:numPr>
    </w:pPr>
  </w:style>
  <w:style w:type="paragraph" w:styleId="ListNumber4">
    <w:name w:val="List Number 4"/>
    <w:basedOn w:val="List4"/>
    <w:rsid w:val="00E01C69"/>
    <w:pPr>
      <w:numPr>
        <w:numId w:val="5"/>
      </w:numPr>
    </w:pPr>
  </w:style>
  <w:style w:type="paragraph" w:styleId="ListNumber5">
    <w:name w:val="List Number 5"/>
    <w:basedOn w:val="List5"/>
    <w:rsid w:val="00E01C69"/>
    <w:pPr>
      <w:numPr>
        <w:numId w:val="6"/>
      </w:numPr>
    </w:pPr>
  </w:style>
  <w:style w:type="paragraph" w:styleId="BlockText">
    <w:name w:val="Block Text"/>
    <w:basedOn w:val="Normal"/>
    <w:rsid w:val="00E01C69"/>
    <w:pPr>
      <w:spacing w:after="120"/>
      <w:ind w:left="1440" w:right="1440"/>
    </w:pPr>
  </w:style>
  <w:style w:type="character" w:customStyle="1" w:styleId="Subscript">
    <w:name w:val="Subscript"/>
    <w:basedOn w:val="DefaultParagraphFont"/>
    <w:rsid w:val="00E01C69"/>
    <w:rPr>
      <w:sz w:val="16"/>
      <w:vertAlign w:val="subscript"/>
    </w:rPr>
  </w:style>
  <w:style w:type="character" w:customStyle="1" w:styleId="Superscript">
    <w:name w:val="Superscript"/>
    <w:basedOn w:val="DefaultParagraphFont"/>
    <w:rsid w:val="00E01C69"/>
    <w:rPr>
      <w:sz w:val="16"/>
      <w:vertAlign w:val="superscript"/>
    </w:rPr>
  </w:style>
  <w:style w:type="character" w:customStyle="1" w:styleId="Symbols">
    <w:name w:val="Symbols"/>
    <w:basedOn w:val="DefaultParagraphFont"/>
    <w:rsid w:val="00E01C69"/>
    <w:rPr>
      <w:rFonts w:ascii="Symbol" w:hAnsi="Symbol"/>
    </w:rPr>
  </w:style>
  <w:style w:type="character" w:customStyle="1" w:styleId="MenuOptions">
    <w:name w:val="Menu Options"/>
    <w:basedOn w:val="DefaultParagraphFont"/>
    <w:rsid w:val="00E01C69"/>
    <w:rPr>
      <w:rFonts w:ascii="Arial Narrow" w:hAnsi="Arial Narrow"/>
      <w:smallCaps/>
    </w:rPr>
  </w:style>
  <w:style w:type="character" w:customStyle="1" w:styleId="Buttons">
    <w:name w:val="Buttons"/>
    <w:basedOn w:val="DefaultParagraphFont"/>
    <w:rsid w:val="00E01C69"/>
    <w:rPr>
      <w:b/>
    </w:rPr>
  </w:style>
  <w:style w:type="character" w:customStyle="1" w:styleId="Underlined">
    <w:name w:val="Underlined"/>
    <w:basedOn w:val="DefaultParagraphFont"/>
    <w:rsid w:val="00E01C69"/>
    <w:rPr>
      <w:u w:val="single"/>
    </w:rPr>
  </w:style>
  <w:style w:type="paragraph" w:customStyle="1" w:styleId="TableBodyTextRight">
    <w:name w:val="Table Body Text Right"/>
    <w:basedOn w:val="TableBodyText"/>
    <w:rsid w:val="00E01C69"/>
    <w:pPr>
      <w:widowControl w:val="0"/>
      <w:autoSpaceDE w:val="0"/>
      <w:autoSpaceDN w:val="0"/>
      <w:adjustRightInd w:val="0"/>
      <w:jc w:val="right"/>
    </w:pPr>
    <w:rPr>
      <w:rFonts w:cs="Arial"/>
      <w:szCs w:val="18"/>
    </w:rPr>
  </w:style>
  <w:style w:type="paragraph" w:customStyle="1" w:styleId="CopyrightText">
    <w:name w:val="Copyright Text"/>
    <w:basedOn w:val="BodyText"/>
    <w:rsid w:val="00E01C69"/>
    <w:rPr>
      <w:sz w:val="18"/>
    </w:rPr>
  </w:style>
  <w:style w:type="paragraph" w:customStyle="1" w:styleId="BodySmallRight">
    <w:name w:val="Body Small Right"/>
    <w:basedOn w:val="BodyTextRight"/>
    <w:rsid w:val="00E01C69"/>
    <w:rPr>
      <w:sz w:val="18"/>
      <w:szCs w:val="18"/>
    </w:rPr>
  </w:style>
  <w:style w:type="paragraph" w:customStyle="1" w:styleId="MarginEdition">
    <w:name w:val="Margin Edition"/>
    <w:basedOn w:val="MarginNote"/>
    <w:rsid w:val="00E01C69"/>
    <w:pPr>
      <w:spacing w:before="0" w:after="0"/>
    </w:pPr>
    <w:rPr>
      <w:rFonts w:ascii="Times New Roman" w:hAnsi="Times New Roman"/>
      <w:color w:val="999999"/>
    </w:rPr>
  </w:style>
  <w:style w:type="paragraph" w:customStyle="1" w:styleId="Spacer">
    <w:name w:val="Spacer"/>
    <w:basedOn w:val="Normal"/>
    <w:rsid w:val="00E01C69"/>
    <w:rPr>
      <w:sz w:val="2"/>
      <w:szCs w:val="2"/>
    </w:rPr>
  </w:style>
  <w:style w:type="character" w:customStyle="1" w:styleId="Small">
    <w:name w:val="Small"/>
    <w:basedOn w:val="DefaultParagraphFont"/>
    <w:rsid w:val="00E01C69"/>
    <w:rPr>
      <w:sz w:val="16"/>
    </w:rPr>
  </w:style>
  <w:style w:type="paragraph" w:customStyle="1" w:styleId="WideTable">
    <w:name w:val="Wide Table"/>
    <w:basedOn w:val="Normal"/>
    <w:rsid w:val="00E01C69"/>
    <w:pPr>
      <w:ind w:left="-1418"/>
    </w:pPr>
    <w:rPr>
      <w:sz w:val="2"/>
      <w:szCs w:val="2"/>
    </w:rPr>
  </w:style>
  <w:style w:type="character" w:styleId="PageNumber">
    <w:name w:val="page number"/>
    <w:basedOn w:val="DefaultParagraphFont"/>
    <w:rsid w:val="00E01C69"/>
  </w:style>
  <w:style w:type="paragraph" w:styleId="Quote">
    <w:name w:val="Quote"/>
    <w:basedOn w:val="Heading1"/>
    <w:link w:val="QuoteChar"/>
    <w:qFormat/>
    <w:rsid w:val="00E01C69"/>
    <w:rPr>
      <w:b w:val="0"/>
      <w:sz w:val="72"/>
      <w:szCs w:val="72"/>
      <w:lang w:val="en-NZ"/>
    </w:rPr>
  </w:style>
  <w:style w:type="character" w:customStyle="1" w:styleId="QuoteChar">
    <w:name w:val="Quote Char"/>
    <w:basedOn w:val="DefaultParagraphFont"/>
    <w:link w:val="Quote"/>
    <w:rsid w:val="00E01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C69"/>
    <w:pPr>
      <w:pageBreakBefore/>
    </w:pPr>
  </w:style>
  <w:style w:type="paragraph" w:customStyle="1" w:styleId="Border">
    <w:name w:val="Border"/>
    <w:basedOn w:val="Normal"/>
    <w:qFormat/>
    <w:rsid w:val="00E01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C69"/>
    <w:rPr>
      <w:b/>
      <w:bCs/>
      <w:i/>
      <w:iCs/>
      <w:color w:val="auto"/>
    </w:rPr>
  </w:style>
  <w:style w:type="paragraph" w:styleId="IntenseQuote">
    <w:name w:val="Intense Quote"/>
    <w:basedOn w:val="Normal"/>
    <w:next w:val="Normal"/>
    <w:link w:val="IntenseQuoteChar"/>
    <w:uiPriority w:val="30"/>
    <w:qFormat/>
    <w:rsid w:val="00E01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C69"/>
    <w:rPr>
      <w:smallCaps/>
      <w:color w:val="auto"/>
      <w:u w:val="single"/>
    </w:rPr>
  </w:style>
  <w:style w:type="character" w:styleId="IntenseReference">
    <w:name w:val="Intense Reference"/>
    <w:basedOn w:val="DefaultParagraphFont"/>
    <w:uiPriority w:val="32"/>
    <w:qFormat/>
    <w:rsid w:val="00E01C69"/>
    <w:rPr>
      <w:b/>
      <w:bCs/>
      <w:smallCaps/>
      <w:color w:val="auto"/>
      <w:spacing w:val="5"/>
      <w:u w:val="single"/>
    </w:rPr>
  </w:style>
  <w:style w:type="paragraph" w:customStyle="1" w:styleId="2ColumnHeading">
    <w:name w:val="2Column Heading"/>
    <w:basedOn w:val="BodyText"/>
    <w:qFormat/>
    <w:rsid w:val="00E01C69"/>
    <w:pPr>
      <w:spacing w:after="60"/>
      <w:ind w:left="-2268"/>
    </w:pPr>
    <w:rPr>
      <w:b/>
    </w:rPr>
  </w:style>
  <w:style w:type="paragraph" w:customStyle="1" w:styleId="Heading1TOC">
    <w:name w:val="Heading1 TOC"/>
    <w:basedOn w:val="Normal"/>
    <w:qFormat/>
    <w:rsid w:val="00E01C69"/>
    <w:pPr>
      <w:spacing w:before="240" w:after="120"/>
    </w:pPr>
    <w:rPr>
      <w:rFonts w:ascii="Times New Roman" w:hAnsi="Times New Roman"/>
      <w:b/>
      <w:sz w:val="32"/>
    </w:rPr>
  </w:style>
  <w:style w:type="paragraph" w:customStyle="1" w:styleId="Heading2TOC">
    <w:name w:val="Heading2 TOC"/>
    <w:basedOn w:val="Normal"/>
    <w:qFormat/>
    <w:rsid w:val="00E01C69"/>
    <w:pPr>
      <w:spacing w:before="240" w:after="60"/>
    </w:pPr>
    <w:rPr>
      <w:rFonts w:ascii="Times New Roman" w:hAnsi="Times New Roman"/>
      <w:b/>
      <w:sz w:val="28"/>
    </w:rPr>
  </w:style>
  <w:style w:type="character" w:customStyle="1" w:styleId="Underline">
    <w:name w:val="Underline"/>
    <w:basedOn w:val="DefaultParagraphFont"/>
    <w:qFormat/>
    <w:rsid w:val="00E01C69"/>
    <w:rPr>
      <w:u w:val="single"/>
    </w:rPr>
  </w:style>
  <w:style w:type="paragraph" w:styleId="BalloonText">
    <w:name w:val="Balloon Text"/>
    <w:basedOn w:val="Normal"/>
    <w:link w:val="BalloonTextChar"/>
    <w:rsid w:val="00E01C69"/>
    <w:rPr>
      <w:rFonts w:ascii="Tahoma" w:hAnsi="Tahoma" w:cs="Tahoma"/>
      <w:sz w:val="16"/>
      <w:szCs w:val="16"/>
    </w:rPr>
  </w:style>
  <w:style w:type="character" w:customStyle="1" w:styleId="BalloonTextChar">
    <w:name w:val="Balloon Text Char"/>
    <w:basedOn w:val="DefaultParagraphFont"/>
    <w:link w:val="BalloonText"/>
    <w:rsid w:val="00E01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C69"/>
    <w:rPr>
      <w:b/>
      <w:color w:val="660033"/>
      <w:spacing w:val="0"/>
    </w:rPr>
  </w:style>
  <w:style w:type="paragraph" w:customStyle="1" w:styleId="Nameditemlist">
    <w:name w:val="Named item list"/>
    <w:basedOn w:val="BodyText"/>
    <w:qFormat/>
    <w:rsid w:val="00E01C69"/>
    <w:pPr>
      <w:tabs>
        <w:tab w:val="left" w:pos="2835"/>
      </w:tabs>
      <w:ind w:left="2835" w:hanging="2835"/>
    </w:pPr>
  </w:style>
  <w:style w:type="paragraph" w:customStyle="1" w:styleId="BodyTextnopadding">
    <w:name w:val="Body Text no padding"/>
    <w:basedOn w:val="BodyText"/>
    <w:qFormat/>
    <w:rsid w:val="00E01C69"/>
    <w:pPr>
      <w:spacing w:before="0" w:after="0"/>
    </w:pPr>
  </w:style>
  <w:style w:type="paragraph" w:customStyle="1" w:styleId="BodyTextBold">
    <w:name w:val="Body Text Bold"/>
    <w:basedOn w:val="BodyText"/>
    <w:qFormat/>
    <w:rsid w:val="00E01C69"/>
    <w:rPr>
      <w:b/>
    </w:rPr>
  </w:style>
  <w:style w:type="character" w:styleId="Hyperlink">
    <w:name w:val="Hyperlink"/>
    <w:basedOn w:val="DefaultParagraphFont"/>
    <w:uiPriority w:val="99"/>
    <w:unhideWhenUsed/>
    <w:rsid w:val="006E6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5373</Characters>
  <Application>Microsoft Office Word</Application>
  <DocSecurity>0</DocSecurity>
  <Lines>244</Lines>
  <Paragraphs>122</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CPPSIS5038 Develop spatial databases</dc:title>
  <dc:subject>Approved</dc:subject>
  <dc:creator>Artibus Innovation</dc:creator>
  <cp:keywords>Release: 1</cp:keywords>
  <dc:description>Review Date: 12 April 2008</dc:description>
  <cp:lastModifiedBy>HSD_TPCMSd.prod</cp:lastModifiedBy>
  <cp:revision>3</cp:revision>
  <dcterms:created xsi:type="dcterms:W3CDTF">2021-01-07T13:17:00Z</dcterms:created>
  <dcterms:modified xsi:type="dcterms:W3CDTF">2021-01-07T13:17:00Z</dcterms:modified>
</cp:coreProperties>
</file>