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DB4" w:rsidP="00290D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CPPSIS5036 Integrate spatial datasets</w:t>
      </w:r>
      <w:r>
        <w:fldChar w:fldCharType="end"/>
      </w:r>
    </w:p>
    <w:p w:rsidR="00290DB4" w:rsidP="00290DB4">
      <w:pPr>
        <w:pStyle w:val="Version"/>
        <w:sectPr w:rsidSect="00897C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C2E" w:rsidP="00897C2E">
      <w:pPr>
        <w:pStyle w:val="SuperHeading"/>
      </w:pPr>
      <w:r w:rsidRPr="00897C2E">
        <w:t>Assessment Requirements for CPPSIS5036 Integrate spatial datasets</w:t>
      </w:r>
    </w:p>
    <w:p w:rsidR="00000000" w:rsidRPr="00897C2E" w:rsidP="00897C2E">
      <w:pPr>
        <w:pStyle w:val="Heading1"/>
      </w:pPr>
      <w:bookmarkStart w:id="1" w:name="O_837228"/>
      <w:bookmarkEnd w:id="1"/>
      <w:r w:rsidRPr="00897C2E">
        <w:t>Modification History</w:t>
      </w:r>
    </w:p>
    <w:p w:rsidR="00000000" w:rsidRPr="00897C2E" w:rsidP="00290DB4">
      <w:pPr>
        <w:pStyle w:val="BodyText"/>
      </w:pPr>
      <w:r w:rsidRPr="00897C2E">
        <w:t>Release 1.</w:t>
      </w:r>
    </w:p>
    <w:p w:rsidR="00000000" w:rsidRPr="00897C2E" w:rsidP="00290DB4">
      <w:pPr>
        <w:pStyle w:val="BodyText"/>
      </w:pPr>
      <w:r w:rsidRPr="00897C2E">
        <w:t>Replaces superseded equivalent CPPSIS5036A Integrate spatial datasets.</w:t>
      </w:r>
    </w:p>
    <w:p w:rsidR="00000000" w:rsidRPr="00897C2E" w:rsidP="00290DB4">
      <w:pPr>
        <w:pStyle w:val="BodyText"/>
      </w:pPr>
      <w:r w:rsidRPr="00897C2E">
        <w:t>This version first released with CPP Property Services Training Package Version 3.</w:t>
      </w:r>
    </w:p>
    <w:p w:rsidR="00000000" w:rsidRPr="00897C2E" w:rsidP="00897C2E">
      <w:pPr>
        <w:pStyle w:val="Heading1"/>
      </w:pPr>
      <w:bookmarkStart w:id="2" w:name="O_837231"/>
      <w:bookmarkEnd w:id="2"/>
      <w:r w:rsidRPr="00897C2E">
        <w:t>Performance Evidence</w:t>
      </w:r>
    </w:p>
    <w:p w:rsidR="00000000" w:rsidRPr="00897C2E" w:rsidP="00290DB4">
      <w:pPr>
        <w:pStyle w:val="BodyText"/>
      </w:pPr>
      <w:r w:rsidRPr="00897C2E">
        <w:t>A person demonstrating competency in this unit must satisfy the requirements of the elements, performance criteria, foundation skills a</w:t>
      </w:r>
      <w:r w:rsidRPr="00897C2E">
        <w:t>nd range of conditions of this unit. The person must also integrate spatial datasets for the purpose of providing spatially referenced information for two different projects.</w:t>
      </w:r>
    </w:p>
    <w:p w:rsidR="00000000" w:rsidRPr="00897C2E" w:rsidP="00290DB4">
      <w:pPr>
        <w:pStyle w:val="BodyText"/>
      </w:pPr>
      <w:r w:rsidRPr="00897C2E">
        <w:t xml:space="preserve">While integrating the above spatial datasets, the person must: </w:t>
      </w:r>
    </w:p>
    <w:p w:rsidR="00000000" w:rsidRPr="00897C2E" w:rsidP="00897C2E">
      <w:pPr>
        <w:pStyle w:val="ListBullet"/>
      </w:pPr>
      <w:r w:rsidRPr="00897C2E">
        <w:t xml:space="preserve">select and use </w:t>
      </w:r>
      <w:r w:rsidRPr="00897C2E">
        <w:t>industry-accepted software applications to obtain spatial data, create datasets, and link attribute data</w:t>
      </w:r>
    </w:p>
    <w:p w:rsidR="00000000" w:rsidRPr="00897C2E" w:rsidP="00897C2E">
      <w:pPr>
        <w:pStyle w:val="ListBullet"/>
      </w:pPr>
      <w:r w:rsidRPr="00897C2E">
        <w:t>comply with organisational requirements while:</w:t>
      </w:r>
    </w:p>
    <w:p w:rsidR="00000000" w:rsidRPr="00897C2E" w:rsidP="00897C2E">
      <w:pPr>
        <w:pStyle w:val="ListBullet2"/>
      </w:pPr>
      <w:r w:rsidRPr="00897C2E">
        <w:t>communicating with clients and other appropriate persons</w:t>
      </w:r>
    </w:p>
    <w:p w:rsidR="00000000" w:rsidRPr="00897C2E" w:rsidP="00897C2E">
      <w:pPr>
        <w:pStyle w:val="ListBullet2"/>
      </w:pPr>
      <w:r w:rsidRPr="00897C2E">
        <w:t>ensuring quality of datasets</w:t>
      </w:r>
    </w:p>
    <w:p w:rsidR="00000000" w:rsidRPr="00897C2E" w:rsidP="00897C2E">
      <w:pPr>
        <w:pStyle w:val="ListBullet2"/>
      </w:pPr>
      <w:r w:rsidRPr="00897C2E">
        <w:t xml:space="preserve">recording data and completing documentation </w:t>
      </w:r>
    </w:p>
    <w:p w:rsidR="00000000" w:rsidRPr="00897C2E" w:rsidP="00897C2E">
      <w:pPr>
        <w:pStyle w:val="ListBullet2"/>
      </w:pPr>
      <w:r w:rsidRPr="00897C2E">
        <w:t>working safely when using screen-based equipment</w:t>
      </w:r>
    </w:p>
    <w:p w:rsidR="00000000" w:rsidRPr="00897C2E" w:rsidP="00897C2E">
      <w:pPr>
        <w:pStyle w:val="ListBullet"/>
      </w:pPr>
      <w:r w:rsidRPr="00897C2E">
        <w:t>comply with legal requirements relating to data privacy and information copyright when accessing and using spatial data</w:t>
      </w:r>
    </w:p>
    <w:p w:rsidR="00000000" w:rsidRPr="00897C2E" w:rsidP="00897C2E">
      <w:pPr>
        <w:pStyle w:val="ListBullet"/>
      </w:pPr>
      <w:r w:rsidRPr="00897C2E">
        <w:t>devise and implement functional solutions</w:t>
      </w:r>
      <w:r w:rsidRPr="00897C2E">
        <w:t xml:space="preserve"> to spatial datasets</w:t>
      </w:r>
    </w:p>
    <w:p w:rsidR="00000000" w:rsidRPr="00897C2E" w:rsidP="00897C2E">
      <w:pPr>
        <w:pStyle w:val="ListBullet"/>
      </w:pPr>
      <w:r w:rsidRPr="00897C2E">
        <w:t>exercise precision when editing, processing, comparing, manipulating and archiving spatial data</w:t>
      </w:r>
    </w:p>
    <w:p w:rsidR="00000000" w:rsidRPr="00897C2E" w:rsidP="00897C2E">
      <w:pPr>
        <w:pStyle w:val="ListBullet"/>
      </w:pPr>
      <w:r w:rsidRPr="00897C2E">
        <w:t>perform querying techniques to access attribute data and test and validate spatial data</w:t>
      </w:r>
    </w:p>
    <w:p w:rsidR="00000000" w:rsidRPr="00897C2E" w:rsidP="00897C2E">
      <w:pPr>
        <w:pStyle w:val="ListBullet"/>
      </w:pPr>
      <w:r w:rsidRPr="00897C2E">
        <w:t>prepare exception reports to identify non-conformin</w:t>
      </w:r>
      <w:r w:rsidRPr="00897C2E">
        <w:t>g data</w:t>
      </w:r>
    </w:p>
    <w:p w:rsidR="00000000" w:rsidRPr="00897C2E" w:rsidP="00897C2E">
      <w:pPr>
        <w:pStyle w:val="ListBullet"/>
      </w:pPr>
      <w:r w:rsidRPr="00897C2E">
        <w:t>reference and link the location of attribute data</w:t>
      </w:r>
    </w:p>
    <w:p w:rsidR="00000000" w:rsidRPr="00897C2E" w:rsidP="00897C2E">
      <w:pPr>
        <w:pStyle w:val="ListBullet"/>
      </w:pPr>
      <w:r w:rsidRPr="00897C2E">
        <w:t>translate spatial data into industry-accepted formats</w:t>
      </w:r>
    </w:p>
    <w:p w:rsidR="00000000" w:rsidRPr="00897C2E" w:rsidP="00897C2E">
      <w:pPr>
        <w:pStyle w:val="ListBullet"/>
      </w:pPr>
      <w:r w:rsidRPr="00897C2E">
        <w:t>use approved methods for assessing accuracy and integrity of spatial data and resolving errors</w:t>
      </w:r>
    </w:p>
    <w:p w:rsidR="00000000" w:rsidRPr="00897C2E" w:rsidP="00897C2E">
      <w:pPr>
        <w:pStyle w:val="ListBullet"/>
      </w:pPr>
      <w:r w:rsidRPr="00897C2E">
        <w:t>use filtering parameters, including attribute rang</w:t>
      </w:r>
      <w:r w:rsidRPr="00897C2E">
        <w:t>e accuracy and geographic location to establish accuracy and redundancy of data.</w:t>
      </w:r>
    </w:p>
    <w:p w:rsidR="00000000" w:rsidRPr="00897C2E" w:rsidP="00897C2E">
      <w:pPr>
        <w:pStyle w:val="AllowPageBreak"/>
      </w:pPr>
    </w:p>
    <w:p w:rsidR="00000000" w:rsidRPr="00897C2E" w:rsidP="00897C2E">
      <w:pPr>
        <w:pStyle w:val="Heading1"/>
      </w:pPr>
      <w:bookmarkStart w:id="3" w:name="O_837230"/>
      <w:bookmarkEnd w:id="3"/>
      <w:r w:rsidRPr="00897C2E">
        <w:t>Knowledge Evidence</w:t>
      </w:r>
    </w:p>
    <w:p w:rsidR="00000000" w:rsidRPr="00897C2E" w:rsidP="00290DB4">
      <w:pPr>
        <w:pStyle w:val="BodyText"/>
      </w:pPr>
      <w:r w:rsidRPr="00897C2E">
        <w:t>A person demonstrating competency in this unit must demonstrate knowledge of:</w:t>
      </w:r>
    </w:p>
    <w:p w:rsidR="00000000" w:rsidRPr="00897C2E" w:rsidP="00897C2E">
      <w:pPr>
        <w:pStyle w:val="ListBullet"/>
      </w:pPr>
      <w:r w:rsidRPr="00897C2E">
        <w:t>data acquisition methods</w:t>
      </w:r>
    </w:p>
    <w:p w:rsidR="00000000" w:rsidRPr="00897C2E" w:rsidP="00897C2E">
      <w:pPr>
        <w:pStyle w:val="ListBullet"/>
      </w:pPr>
      <w:r w:rsidRPr="00897C2E">
        <w:t>database querying techniques and languages</w:t>
      </w:r>
    </w:p>
    <w:p w:rsidR="00000000" w:rsidRPr="00897C2E" w:rsidP="00897C2E">
      <w:pPr>
        <w:pStyle w:val="ListBullet"/>
      </w:pPr>
      <w:r w:rsidRPr="00897C2E">
        <w:t>key features of spatial data</w:t>
      </w:r>
    </w:p>
    <w:p w:rsidR="00000000" w:rsidRPr="00897C2E" w:rsidP="00897C2E">
      <w:pPr>
        <w:pStyle w:val="ListBullet"/>
      </w:pPr>
      <w:r w:rsidRPr="00897C2E">
        <w:t xml:space="preserve">legal requirements for accessing and manipulating spatial data, including copyright </w:t>
      </w:r>
    </w:p>
    <w:p w:rsidR="00000000" w:rsidRPr="00897C2E" w:rsidP="00897C2E">
      <w:pPr>
        <w:pStyle w:val="ListBullet"/>
      </w:pPr>
      <w:r w:rsidRPr="00897C2E">
        <w:t>methods for comparing and checking different spatial datasets</w:t>
      </w:r>
    </w:p>
    <w:p w:rsidR="00000000" w:rsidRPr="00897C2E" w:rsidP="00897C2E">
      <w:pPr>
        <w:pStyle w:val="ListBullet"/>
      </w:pPr>
      <w:r w:rsidRPr="00897C2E">
        <w:t xml:space="preserve">organisational requirements relating </w:t>
      </w:r>
      <w:r w:rsidRPr="00897C2E">
        <w:t>to:</w:t>
      </w:r>
    </w:p>
    <w:p w:rsidR="00000000" w:rsidRPr="00897C2E" w:rsidP="00897C2E">
      <w:pPr>
        <w:pStyle w:val="ListBullet2"/>
      </w:pPr>
      <w:r w:rsidRPr="00897C2E">
        <w:t>work health and safety</w:t>
      </w:r>
    </w:p>
    <w:p w:rsidR="00000000" w:rsidRPr="00897C2E" w:rsidP="00897C2E">
      <w:pPr>
        <w:pStyle w:val="ListBullet2"/>
      </w:pPr>
      <w:r w:rsidRPr="00897C2E">
        <w:t>recording data</w:t>
      </w:r>
    </w:p>
    <w:p w:rsidR="00000000" w:rsidRPr="00897C2E" w:rsidP="00897C2E">
      <w:pPr>
        <w:pStyle w:val="ListBullet2"/>
      </w:pPr>
      <w:r w:rsidRPr="00897C2E">
        <w:t>completing documentation</w:t>
      </w:r>
    </w:p>
    <w:p w:rsidR="00000000" w:rsidRPr="00897C2E" w:rsidP="00897C2E">
      <w:pPr>
        <w:pStyle w:val="ListBullet"/>
      </w:pPr>
      <w:r w:rsidRPr="00897C2E">
        <w:t>principles of data acquisition, including photogrammetry, remote sensing, terrestrial survey and hydrography</w:t>
      </w:r>
    </w:p>
    <w:p w:rsidR="00000000" w:rsidRPr="00897C2E" w:rsidP="00897C2E">
      <w:pPr>
        <w:pStyle w:val="ListBullet"/>
      </w:pPr>
      <w:r w:rsidRPr="00897C2E">
        <w:t>quality guidelines regarding the validity of spatial data</w:t>
      </w:r>
    </w:p>
    <w:p w:rsidR="00000000" w:rsidRPr="00897C2E" w:rsidP="00897C2E">
      <w:pPr>
        <w:pStyle w:val="ListBullet"/>
      </w:pPr>
      <w:r w:rsidRPr="00897C2E">
        <w:t>software application</w:t>
      </w:r>
      <w:r w:rsidRPr="00897C2E">
        <w:t>s used to compute spatial datasets</w:t>
      </w:r>
    </w:p>
    <w:p w:rsidR="00000000" w:rsidRPr="00897C2E" w:rsidP="00897C2E">
      <w:pPr>
        <w:pStyle w:val="ListBullet"/>
      </w:pPr>
      <w:r w:rsidRPr="00897C2E">
        <w:t>key features of spatial coordinate and reference systems</w:t>
      </w:r>
    </w:p>
    <w:p w:rsidR="00000000" w:rsidRPr="00897C2E" w:rsidP="00897C2E">
      <w:pPr>
        <w:pStyle w:val="ListBullet"/>
      </w:pPr>
      <w:r w:rsidRPr="00897C2E">
        <w:t>spatial data formats and structures</w:t>
      </w:r>
    </w:p>
    <w:p w:rsidR="00000000" w:rsidRPr="00897C2E" w:rsidP="00897C2E">
      <w:pPr>
        <w:pStyle w:val="ListBullet"/>
      </w:pPr>
      <w:r w:rsidRPr="00897C2E">
        <w:t>spatial database design tools</w:t>
      </w:r>
    </w:p>
    <w:p w:rsidR="00000000" w:rsidRPr="00897C2E" w:rsidP="00897C2E">
      <w:pPr>
        <w:pStyle w:val="ListBullet"/>
      </w:pPr>
      <w:r w:rsidRPr="00897C2E">
        <w:t>key characteristics of spatial database operation</w:t>
      </w:r>
    </w:p>
    <w:p w:rsidR="00000000" w:rsidRPr="00897C2E" w:rsidP="00897C2E">
      <w:pPr>
        <w:pStyle w:val="ListBullet"/>
      </w:pPr>
      <w:r w:rsidRPr="00897C2E">
        <w:t>spatial dataset integration methods, including role of scale in dataset integration.</w:t>
      </w:r>
    </w:p>
    <w:p w:rsidR="00000000" w:rsidRPr="00897C2E" w:rsidP="00897C2E">
      <w:pPr>
        <w:pStyle w:val="AllowPageBreak"/>
      </w:pPr>
    </w:p>
    <w:p w:rsidR="00000000" w:rsidRPr="00897C2E" w:rsidP="00897C2E">
      <w:pPr>
        <w:pStyle w:val="Heading1"/>
      </w:pPr>
      <w:bookmarkStart w:id="4" w:name="O_837229"/>
      <w:bookmarkEnd w:id="4"/>
      <w:r w:rsidRPr="00897C2E">
        <w:t>Assessment Conditions</w:t>
      </w:r>
    </w:p>
    <w:p w:rsidR="00000000" w:rsidRPr="00897C2E" w:rsidP="00290DB4">
      <w:pPr>
        <w:pStyle w:val="BodyText"/>
      </w:pPr>
      <w:r w:rsidRPr="00897C2E">
        <w:t>The following must be present and available to learners during assessment activities:</w:t>
      </w:r>
    </w:p>
    <w:p w:rsidR="00000000" w:rsidRPr="00897C2E" w:rsidP="00897C2E">
      <w:pPr>
        <w:pStyle w:val="ListBullet"/>
      </w:pPr>
      <w:r w:rsidRPr="00897C2E">
        <w:t>equipment:</w:t>
      </w:r>
    </w:p>
    <w:p w:rsidR="00000000" w:rsidRPr="00897C2E" w:rsidP="00897C2E">
      <w:pPr>
        <w:pStyle w:val="ListBullet2"/>
      </w:pPr>
      <w:r w:rsidRPr="00897C2E">
        <w:t>computer with software appropriat</w:t>
      </w:r>
      <w:r w:rsidRPr="00897C2E">
        <w:t>e for integrating spatial datasets</w:t>
      </w:r>
    </w:p>
    <w:p w:rsidR="00000000" w:rsidRPr="00897C2E" w:rsidP="00897C2E">
      <w:pPr>
        <w:pStyle w:val="ListBullet"/>
      </w:pPr>
      <w:r w:rsidRPr="00897C2E">
        <w:t>specifications:</w:t>
      </w:r>
    </w:p>
    <w:p w:rsidR="00000000" w:rsidRPr="00897C2E" w:rsidP="00897C2E">
      <w:pPr>
        <w:pStyle w:val="ListBullet2"/>
      </w:pPr>
      <w:r w:rsidRPr="00897C2E">
        <w:t>organisational policies, procedures and legislation relating to:</w:t>
      </w:r>
    </w:p>
    <w:p w:rsidR="00000000" w:rsidRPr="00897C2E" w:rsidP="00897C2E">
      <w:pPr>
        <w:pStyle w:val="ListBullet3"/>
      </w:pPr>
      <w:r w:rsidRPr="00897C2E">
        <w:t>work health and safety</w:t>
      </w:r>
    </w:p>
    <w:p w:rsidR="00000000" w:rsidRPr="00897C2E" w:rsidP="00897C2E">
      <w:pPr>
        <w:pStyle w:val="ListBullet3"/>
      </w:pPr>
      <w:r w:rsidRPr="00897C2E">
        <w:t>data privacy and information copyright</w:t>
      </w:r>
    </w:p>
    <w:p w:rsidR="00000000" w:rsidRPr="00897C2E" w:rsidP="00897C2E">
      <w:pPr>
        <w:pStyle w:val="ListBullet"/>
      </w:pPr>
      <w:r w:rsidRPr="00897C2E">
        <w:t>physical conditions:</w:t>
      </w:r>
    </w:p>
    <w:p w:rsidR="00000000" w:rsidRPr="00897C2E" w:rsidP="00897C2E">
      <w:pPr>
        <w:pStyle w:val="ListBullet2"/>
      </w:pPr>
      <w:r w:rsidRPr="00897C2E">
        <w:t>access to equipped work station</w:t>
      </w:r>
    </w:p>
    <w:p w:rsidR="00000000" w:rsidRPr="00897C2E" w:rsidP="00897C2E">
      <w:pPr>
        <w:pStyle w:val="ListBullet"/>
      </w:pPr>
      <w:r w:rsidRPr="00897C2E">
        <w:t>relationships with team members and supervisor:</w:t>
      </w:r>
    </w:p>
    <w:p w:rsidR="00000000" w:rsidRPr="00897C2E" w:rsidP="00897C2E">
      <w:pPr>
        <w:pStyle w:val="ListBullet2"/>
      </w:pPr>
      <w:r w:rsidRPr="00897C2E">
        <w:t>working in a team.</w:t>
      </w:r>
    </w:p>
    <w:p w:rsidR="00000000" w:rsidRPr="00897C2E" w:rsidP="00290DB4">
      <w:pPr>
        <w:pStyle w:val="BodyText"/>
      </w:pPr>
      <w:r w:rsidRPr="00897C2E">
        <w:t>Timeframe:</w:t>
      </w:r>
    </w:p>
    <w:p w:rsidR="00000000" w:rsidRPr="00897C2E" w:rsidP="00897C2E">
      <w:pPr>
        <w:pStyle w:val="ListBullet"/>
      </w:pPr>
      <w:r w:rsidRPr="00897C2E">
        <w:t>as specified by task and organisational requirements.</w:t>
      </w:r>
    </w:p>
    <w:p w:rsidR="00000000" w:rsidRPr="00897C2E" w:rsidP="00897C2E">
      <w:pPr>
        <w:pStyle w:val="BodyText"/>
      </w:pPr>
    </w:p>
    <w:p w:rsidR="00000000" w:rsidRPr="00897C2E" w:rsidP="00290DB4">
      <w:pPr>
        <w:pStyle w:val="Heading3"/>
      </w:pPr>
      <w:r w:rsidRPr="00897C2E">
        <w:rPr>
          <w:rStyle w:val="SpecialBold"/>
        </w:rPr>
        <w:t>Assessor requirements</w:t>
      </w:r>
    </w:p>
    <w:p w:rsidR="00000000" w:rsidRPr="00897C2E" w:rsidP="00290DB4">
      <w:pPr>
        <w:pStyle w:val="BodyText"/>
      </w:pPr>
      <w:r w:rsidRPr="00897C2E">
        <w:t>As a minimum, assessors must satisfy the assessor requirements in the Standards for Registered Training Organisations (RTOs) current at the time of assessment.</w:t>
      </w:r>
    </w:p>
    <w:p w:rsidR="00000000" w:rsidRPr="00897C2E" w:rsidP="00897C2E">
      <w:pPr>
        <w:pStyle w:val="Heading1"/>
      </w:pPr>
      <w:bookmarkStart w:id="5" w:name="O_837227"/>
      <w:bookmarkEnd w:id="5"/>
      <w:r w:rsidRPr="00897C2E">
        <w:t>Links</w:t>
      </w:r>
    </w:p>
    <w:p w:rsidR="00000000" w:rsidRPr="00897C2E" w:rsidP="00290DB4">
      <w:pPr>
        <w:pStyle w:val="BodyText"/>
      </w:pPr>
      <w:r w:rsidRPr="00897C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D22A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97C2E" w:rsidP="00897C2E"/>
    <w:sectPr w:rsidSect="00897C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2E" w:rsidRPr="00290DB4" w:rsidP="00290D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B4" w:rsidP="00897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DB4" w:rsidP="00897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90DB4" w:rsidP="00897C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C2E" w:rsidRPr="00290DB4" w:rsidP="00290D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B4" w:rsidRPr="002D2AF8" w:rsidP="00897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CPPSIS5036 Integrate spatial datasets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90DB4" w:rsidP="00897C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2684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8CD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E6AC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C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C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C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C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C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C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C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C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C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C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C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C2E"/>
  </w:style>
  <w:style w:type="character" w:customStyle="1" w:styleId="Heading1Char">
    <w:name w:val="Heading 1 Char"/>
    <w:basedOn w:val="DefaultParagraphFont"/>
    <w:link w:val="Heading1"/>
    <w:rsid w:val="00897C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C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C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7C2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7C2E"/>
    <w:rPr>
      <w:b/>
      <w:spacing w:val="0"/>
    </w:rPr>
  </w:style>
  <w:style w:type="paragraph" w:styleId="ListBullet2">
    <w:name w:val="List Bullet 2"/>
    <w:basedOn w:val="List2"/>
    <w:rsid w:val="00897C2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7C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C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7C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97C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C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C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C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C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C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C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C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C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C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C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C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C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C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C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7C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C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C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C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7C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C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C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C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C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C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C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C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C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7C2E"/>
    <w:rPr>
      <w:i/>
    </w:rPr>
  </w:style>
  <w:style w:type="paragraph" w:styleId="Caption">
    <w:name w:val="caption"/>
    <w:basedOn w:val="BodyText"/>
    <w:next w:val="Normal"/>
    <w:qFormat/>
    <w:rsid w:val="00897C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C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C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C2E"/>
  </w:style>
  <w:style w:type="paragraph" w:styleId="TableofFigures">
    <w:name w:val="table of figures"/>
    <w:basedOn w:val="Normal"/>
    <w:next w:val="Normal"/>
    <w:semiHidden/>
    <w:rsid w:val="00897C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C2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7C2E"/>
    <w:rPr>
      <w:rFonts w:ascii="Wingdings" w:hAnsi="Wingdings"/>
    </w:rPr>
  </w:style>
  <w:style w:type="paragraph" w:customStyle="1" w:styleId="TableHeading">
    <w:name w:val="Table Heading"/>
    <w:basedOn w:val="HeadingBase"/>
    <w:rsid w:val="00897C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C2E"/>
    <w:rPr>
      <w:color w:val="0033CC"/>
      <w:u w:val="none"/>
    </w:rPr>
  </w:style>
  <w:style w:type="paragraph" w:customStyle="1" w:styleId="BodyTextRight">
    <w:name w:val="Body Text Right"/>
    <w:basedOn w:val="BodyText"/>
    <w:rsid w:val="00897C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C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C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C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C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C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C2E"/>
    <w:rPr>
      <w:sz w:val="32"/>
    </w:rPr>
  </w:style>
  <w:style w:type="paragraph" w:customStyle="1" w:styleId="HeadingProcedure">
    <w:name w:val="Heading Procedure"/>
    <w:basedOn w:val="HeadingBase"/>
    <w:next w:val="Normal"/>
    <w:rsid w:val="00897C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C2E"/>
    <w:pPr>
      <w:spacing w:before="60" w:after="60"/>
    </w:pPr>
  </w:style>
  <w:style w:type="paragraph" w:styleId="ListContinue">
    <w:name w:val="List Continue"/>
    <w:basedOn w:val="List"/>
    <w:rsid w:val="00897C2E"/>
    <w:pPr>
      <w:ind w:firstLine="0"/>
    </w:pPr>
  </w:style>
  <w:style w:type="paragraph" w:customStyle="1" w:styleId="ListNote">
    <w:name w:val="List Note"/>
    <w:basedOn w:val="List"/>
    <w:rsid w:val="00897C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C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C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C2E"/>
    <w:rPr>
      <w:rFonts w:ascii="Courier New" w:hAnsi="Courier New"/>
    </w:rPr>
  </w:style>
  <w:style w:type="paragraph" w:customStyle="1" w:styleId="NoteBullet">
    <w:name w:val="Note Bullet"/>
    <w:basedOn w:val="Note"/>
    <w:rsid w:val="00897C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C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C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C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C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7C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C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C2E"/>
    <w:rPr>
      <w:b/>
      <w:smallCaps/>
    </w:rPr>
  </w:style>
  <w:style w:type="paragraph" w:customStyle="1" w:styleId="TableListNumber">
    <w:name w:val="Table List Number"/>
    <w:basedOn w:val="ListNumber"/>
    <w:rsid w:val="00897C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C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C2E"/>
    <w:pPr>
      <w:numPr>
        <w:numId w:val="10"/>
      </w:numPr>
    </w:pPr>
  </w:style>
  <w:style w:type="paragraph" w:customStyle="1" w:styleId="ListAlpha2">
    <w:name w:val="List Alpha 2"/>
    <w:basedOn w:val="List2"/>
    <w:rsid w:val="00897C2E"/>
    <w:pPr>
      <w:numPr>
        <w:numId w:val="9"/>
      </w:numPr>
    </w:pPr>
  </w:style>
  <w:style w:type="paragraph" w:styleId="List2">
    <w:name w:val="List 2"/>
    <w:basedOn w:val="BodyText"/>
    <w:rsid w:val="00897C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C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C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C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7C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7C2E"/>
    <w:pPr>
      <w:numPr>
        <w:numId w:val="5"/>
      </w:numPr>
    </w:pPr>
  </w:style>
  <w:style w:type="paragraph" w:styleId="ListContinue2">
    <w:name w:val="List Continue 2"/>
    <w:basedOn w:val="List2"/>
    <w:rsid w:val="00897C2E"/>
    <w:pPr>
      <w:ind w:firstLine="0"/>
    </w:pPr>
  </w:style>
  <w:style w:type="paragraph" w:styleId="ListContinue3">
    <w:name w:val="List Continue 3"/>
    <w:basedOn w:val="List3"/>
    <w:rsid w:val="00897C2E"/>
    <w:pPr>
      <w:ind w:left="1021" w:firstLine="0"/>
    </w:pPr>
  </w:style>
  <w:style w:type="paragraph" w:styleId="ListContinue4">
    <w:name w:val="List Continue 4"/>
    <w:basedOn w:val="List4"/>
    <w:rsid w:val="00897C2E"/>
    <w:pPr>
      <w:ind w:firstLine="0"/>
    </w:pPr>
  </w:style>
  <w:style w:type="paragraph" w:styleId="ListContinue5">
    <w:name w:val="List Continue 5"/>
    <w:basedOn w:val="List5"/>
    <w:rsid w:val="00897C2E"/>
    <w:pPr>
      <w:ind w:firstLine="0"/>
    </w:pPr>
  </w:style>
  <w:style w:type="paragraph" w:styleId="ListNumber3">
    <w:name w:val="List Number 3"/>
    <w:basedOn w:val="List3"/>
    <w:rsid w:val="00897C2E"/>
    <w:pPr>
      <w:numPr>
        <w:numId w:val="6"/>
      </w:numPr>
    </w:pPr>
  </w:style>
  <w:style w:type="paragraph" w:styleId="ListNumber4">
    <w:name w:val="List Number 4"/>
    <w:basedOn w:val="List4"/>
    <w:rsid w:val="00897C2E"/>
    <w:pPr>
      <w:numPr>
        <w:numId w:val="7"/>
      </w:numPr>
    </w:pPr>
  </w:style>
  <w:style w:type="paragraph" w:styleId="ListNumber5">
    <w:name w:val="List Number 5"/>
    <w:basedOn w:val="List5"/>
    <w:rsid w:val="00897C2E"/>
    <w:pPr>
      <w:numPr>
        <w:numId w:val="8"/>
      </w:numPr>
    </w:pPr>
  </w:style>
  <w:style w:type="paragraph" w:styleId="BlockText">
    <w:name w:val="Block Text"/>
    <w:basedOn w:val="Normal"/>
    <w:rsid w:val="00897C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C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C2E"/>
    <w:rPr>
      <w:sz w:val="16"/>
      <w:vertAlign w:val="superscript"/>
    </w:rPr>
  </w:style>
  <w:style w:type="character" w:customStyle="1" w:styleId="Symbols">
    <w:name w:val="Symbols"/>
    <w:basedOn w:val="DefaultParagraphFont"/>
    <w:rsid w:val="00897C2E"/>
    <w:rPr>
      <w:rFonts w:ascii="Symbol" w:hAnsi="Symbol"/>
    </w:rPr>
  </w:style>
  <w:style w:type="character" w:customStyle="1" w:styleId="MenuOptions">
    <w:name w:val="Menu Options"/>
    <w:basedOn w:val="DefaultParagraphFont"/>
    <w:rsid w:val="00897C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C2E"/>
    <w:rPr>
      <w:b/>
    </w:rPr>
  </w:style>
  <w:style w:type="character" w:customStyle="1" w:styleId="Underlined">
    <w:name w:val="Underlined"/>
    <w:basedOn w:val="DefaultParagraphFont"/>
    <w:rsid w:val="00897C2E"/>
    <w:rPr>
      <w:u w:val="single"/>
    </w:rPr>
  </w:style>
  <w:style w:type="paragraph" w:customStyle="1" w:styleId="TableBodyTextRight">
    <w:name w:val="Table Body Text Right"/>
    <w:basedOn w:val="TableBodyText"/>
    <w:rsid w:val="00897C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C2E"/>
    <w:rPr>
      <w:sz w:val="18"/>
    </w:rPr>
  </w:style>
  <w:style w:type="paragraph" w:customStyle="1" w:styleId="BodySmallRight">
    <w:name w:val="Body Small Right"/>
    <w:basedOn w:val="BodyTextRight"/>
    <w:rsid w:val="00897C2E"/>
    <w:rPr>
      <w:sz w:val="18"/>
      <w:szCs w:val="18"/>
    </w:rPr>
  </w:style>
  <w:style w:type="paragraph" w:customStyle="1" w:styleId="MarginEdition">
    <w:name w:val="Margin Edition"/>
    <w:basedOn w:val="MarginNote"/>
    <w:rsid w:val="00897C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C2E"/>
    <w:rPr>
      <w:sz w:val="2"/>
      <w:szCs w:val="2"/>
    </w:rPr>
  </w:style>
  <w:style w:type="character" w:customStyle="1" w:styleId="Small">
    <w:name w:val="Small"/>
    <w:basedOn w:val="DefaultParagraphFont"/>
    <w:rsid w:val="00897C2E"/>
    <w:rPr>
      <w:sz w:val="16"/>
    </w:rPr>
  </w:style>
  <w:style w:type="paragraph" w:customStyle="1" w:styleId="WideTable">
    <w:name w:val="Wide Table"/>
    <w:basedOn w:val="Normal"/>
    <w:rsid w:val="00897C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C2E"/>
  </w:style>
  <w:style w:type="paragraph" w:styleId="Quote">
    <w:name w:val="Quote"/>
    <w:basedOn w:val="Heading1"/>
    <w:link w:val="QuoteChar"/>
    <w:qFormat/>
    <w:rsid w:val="00897C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C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C2E"/>
    <w:pPr>
      <w:pageBreakBefore/>
    </w:pPr>
  </w:style>
  <w:style w:type="paragraph" w:customStyle="1" w:styleId="Border">
    <w:name w:val="Border"/>
    <w:basedOn w:val="Normal"/>
    <w:qFormat/>
    <w:rsid w:val="00897C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C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C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C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C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C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C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C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C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C2E"/>
    <w:rPr>
      <w:u w:val="single"/>
    </w:rPr>
  </w:style>
  <w:style w:type="character" w:customStyle="1" w:styleId="BoldandItalics">
    <w:name w:val="Bold and Italics"/>
    <w:qFormat/>
    <w:rsid w:val="00897C2E"/>
    <w:rPr>
      <w:b/>
      <w:i/>
      <w:u w:val="none"/>
    </w:rPr>
  </w:style>
  <w:style w:type="paragraph" w:styleId="BalloonText">
    <w:name w:val="Balloon Text"/>
    <w:basedOn w:val="Normal"/>
    <w:link w:val="BalloonTextChar"/>
    <w:rsid w:val="00897C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C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C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C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C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C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C2E"/>
    <w:pPr>
      <w:spacing w:before="0" w:after="0"/>
    </w:pPr>
  </w:style>
  <w:style w:type="paragraph" w:customStyle="1" w:styleId="BodyTextBold">
    <w:name w:val="Body Text Bold"/>
    <w:basedOn w:val="BodyText"/>
    <w:qFormat/>
    <w:rsid w:val="00897C2E"/>
    <w:rPr>
      <w:b/>
    </w:rPr>
  </w:style>
  <w:style w:type="character" w:styleId="Hyperlink">
    <w:name w:val="Hyperlink"/>
    <w:basedOn w:val="DefaultParagraphFont"/>
    <w:uiPriority w:val="99"/>
    <w:unhideWhenUsed/>
    <w:rsid w:val="00290D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3301</Characters>
  <Application>Microsoft Office Word</Application>
  <DocSecurity>0</DocSecurity>
  <Lines>89</Lines>
  <Paragraphs>72</Paragraphs>
  <ScaleCrop>false</ScaleCrop>
  <Company>Author-it Software Corporation Ltd.</Company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CPPSIS5036 Integrate spatial datasets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2022-10-18T14:13:00Z</dcterms:created>
  <dcterms:modified xsi:type="dcterms:W3CDTF">2022-10-18T14:13:00Z</dcterms:modified>
</cp:coreProperties>
</file>