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6A51" w:rsidP="00736A51">
      <w:pPr>
        <w:pStyle w:val="Title"/>
      </w:pPr>
      <w:r>
        <w:fldChar w:fldCharType="begin"/>
      </w:r>
      <w:r>
        <w:instrText xml:space="preserve"> TITLE   \* MERGEFORMAT </w:instrText>
      </w:r>
      <w:r>
        <w:fldChar w:fldCharType="separate"/>
      </w:r>
      <w:r>
        <w:t>CPPSIS5031 Plan spatial data collection</w:t>
      </w:r>
      <w:r>
        <w:fldChar w:fldCharType="end"/>
      </w:r>
    </w:p>
    <w:p w:rsidR="00736A51" w:rsidP="00736A51">
      <w:pPr>
        <w:pStyle w:val="Version"/>
        <w:sectPr w:rsidSect="00DD4D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4D8F" w:rsidP="00DD4D8F">
      <w:pPr>
        <w:pStyle w:val="SuperHeading"/>
      </w:pPr>
      <w:r w:rsidRPr="00DD4D8F">
        <w:t>CPPSIS5031 Plan spatial data collection</w:t>
      </w:r>
    </w:p>
    <w:p w:rsidR="00000000" w:rsidRPr="00DD4D8F" w:rsidP="00DD4D8F">
      <w:pPr>
        <w:pStyle w:val="Heading1"/>
      </w:pPr>
      <w:bookmarkStart w:id="1" w:name="O_837177"/>
      <w:bookmarkEnd w:id="1"/>
      <w:r w:rsidRPr="00DD4D8F">
        <w:t>Modification History</w:t>
      </w:r>
    </w:p>
    <w:p w:rsidR="00000000" w:rsidRPr="00DD4D8F" w:rsidP="00736A51">
      <w:pPr>
        <w:pStyle w:val="BodyText"/>
      </w:pPr>
      <w:r w:rsidRPr="00DD4D8F">
        <w:t>Release 1.</w:t>
      </w:r>
    </w:p>
    <w:p w:rsidR="00000000" w:rsidRPr="00DD4D8F" w:rsidP="00736A51">
      <w:pPr>
        <w:pStyle w:val="BodyText"/>
      </w:pPr>
      <w:r w:rsidRPr="00DD4D8F">
        <w:t>Replaces superseded equivalent CPPSIS5031A Plan spatial data collection and validation.</w:t>
      </w:r>
    </w:p>
    <w:p w:rsidR="00000000" w:rsidRPr="00DD4D8F" w:rsidP="00736A51">
      <w:pPr>
        <w:pStyle w:val="BodyText"/>
      </w:pPr>
      <w:r w:rsidRPr="00DD4D8F">
        <w:t>This version first released with CPP Property Services Training Package Version 3.</w:t>
      </w:r>
    </w:p>
    <w:p w:rsidR="00000000" w:rsidRPr="00DD4D8F" w:rsidP="00DD4D8F">
      <w:pPr>
        <w:pStyle w:val="Heading1"/>
      </w:pPr>
      <w:bookmarkStart w:id="2" w:name="O_837184"/>
      <w:bookmarkEnd w:id="2"/>
      <w:r w:rsidRPr="00DD4D8F">
        <w:t>Application</w:t>
      </w:r>
    </w:p>
    <w:p w:rsidR="00000000" w:rsidRPr="00DD4D8F" w:rsidP="00736A51">
      <w:pPr>
        <w:pStyle w:val="BodyText"/>
      </w:pPr>
      <w:r w:rsidRPr="00DD4D8F">
        <w:t>This unit of competenc</w:t>
      </w:r>
      <w:r w:rsidRPr="00DD4D8F">
        <w:t>y specifies the outcomes required to develop and document a spatial data collection plan that meets client specifications. The unit covers analysing project specifications and client instructions to evaluate and determine appropriate data acquisition and c</w:t>
      </w:r>
      <w:r w:rsidRPr="00DD4D8F">
        <w:t>ollection options. The unit requires the ability to use technology to manage spatial data and prepare the written plan. It also requires the ability to assess the technical, financial, legal and resource implications of the project in order to select the p</w:t>
      </w:r>
      <w:r w:rsidRPr="00DD4D8F">
        <w:t>referred collection options.</w:t>
      </w:r>
    </w:p>
    <w:p w:rsidR="00000000" w:rsidRPr="00DD4D8F" w:rsidP="00736A51">
      <w:pPr>
        <w:pStyle w:val="BodyText"/>
      </w:pPr>
      <w:r w:rsidRPr="00DD4D8F">
        <w:t>The unit supports those who work in a lead role in a surveying or spatial information services team in areas such as surveying, cartography, town planning, mapping and geographic information systems (GIS).</w:t>
      </w:r>
    </w:p>
    <w:p w:rsidR="00000000" w:rsidRPr="00DD4D8F" w:rsidP="00736A51">
      <w:pPr>
        <w:pStyle w:val="BodyText"/>
      </w:pPr>
      <w:r w:rsidRPr="00DD4D8F">
        <w:t>No licensing, legis</w:t>
      </w:r>
      <w:r w:rsidRPr="00DD4D8F">
        <w:t>lative, regulatory, or certification requirements apply to this unit of competency at the time of endorsement.</w:t>
      </w:r>
    </w:p>
    <w:p w:rsidR="00000000" w:rsidRPr="00DD4D8F" w:rsidP="00DD4D8F">
      <w:pPr>
        <w:pStyle w:val="Heading1"/>
      </w:pPr>
      <w:bookmarkStart w:id="3" w:name="O_837183"/>
      <w:bookmarkEnd w:id="3"/>
      <w:r w:rsidRPr="00DD4D8F">
        <w:t>Pre-requisite Unit</w:t>
      </w:r>
    </w:p>
    <w:p w:rsidR="00000000" w:rsidRPr="00DD4D8F" w:rsidP="00736A51">
      <w:pPr>
        <w:pStyle w:val="BodyText"/>
      </w:pPr>
      <w:r w:rsidRPr="00DD4D8F">
        <w:t>Nil</w:t>
      </w:r>
    </w:p>
    <w:p w:rsidR="00000000" w:rsidRPr="00DD4D8F" w:rsidP="00DD4D8F">
      <w:pPr>
        <w:pStyle w:val="Heading1"/>
      </w:pPr>
      <w:bookmarkStart w:id="4" w:name="O_837182"/>
      <w:bookmarkEnd w:id="4"/>
      <w:r w:rsidRPr="00DD4D8F">
        <w:t>Unit Sector</w:t>
      </w:r>
    </w:p>
    <w:p w:rsidR="00000000" w:rsidRPr="00DD4D8F" w:rsidP="00736A51">
      <w:pPr>
        <w:pStyle w:val="BodyText"/>
      </w:pPr>
      <w:r w:rsidRPr="00DD4D8F">
        <w:t>Surveying and spatial information services</w:t>
      </w:r>
    </w:p>
    <w:p w:rsidR="00000000" w:rsidRPr="00DD4D8F" w:rsidP="00DD4D8F">
      <w:pPr>
        <w:pStyle w:val="Heading1"/>
      </w:pPr>
      <w:bookmarkStart w:id="5" w:name="O_837181"/>
      <w:bookmarkEnd w:id="5"/>
      <w:r w:rsidRPr="00DD4D8F">
        <w:t>Elements and Per</w:t>
      </w:r>
      <w:r w:rsidRPr="00DD4D8F">
        <w:t>formance Criteria</w:t>
      </w:r>
    </w:p>
    <w:tbl>
      <w:tblPr>
        <w:tblW w:w="0" w:type="auto"/>
        <w:tblLayout w:type="fixed"/>
        <w:tblCellMar>
          <w:left w:w="62" w:type="dxa"/>
          <w:right w:w="62" w:type="dxa"/>
        </w:tblCellMar>
        <w:tblLook w:val="0000"/>
      </w:tblPr>
      <w:tblGrid>
        <w:gridCol w:w="616"/>
        <w:gridCol w:w="1962"/>
        <w:gridCol w:w="770"/>
        <w:gridCol w:w="5610"/>
      </w:tblGrid>
      <w:tr w:rsidTr="00DD4D8F">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DD4D8F">
            <w:pPr>
              <w:pStyle w:val="BodyText"/>
              <w:rPr>
                <w:lang w:val="en-NZ"/>
              </w:rPr>
            </w:pPr>
            <w:r w:rsidRPr="00DD4D8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D4D8F">
            <w:pPr>
              <w:pStyle w:val="BodyText"/>
              <w:rPr>
                <w:lang w:val="en-NZ"/>
              </w:rPr>
            </w:pPr>
            <w:r w:rsidRPr="00DD4D8F">
              <w:t>Performance criteria describe the performance needed to demonstrate achievement of the element. Where bold italicised text is used, further information is detailed in the range of conditions.</w:t>
            </w:r>
          </w:p>
        </w:tc>
      </w:tr>
      <w:tr w:rsidTr="00DD4D8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D4D8F">
            <w:pPr>
              <w:pStyle w:val="BodyText"/>
              <w:rPr>
                <w:lang w:val="en-NZ"/>
              </w:rPr>
            </w:pPr>
            <w:r w:rsidRPr="00DD4D8F">
              <w:t>1.</w:t>
            </w:r>
          </w:p>
        </w:tc>
        <w:tc>
          <w:tcPr>
            <w:tcW w:w="1962" w:type="dxa"/>
            <w:vMerge w:val="restart"/>
            <w:tcBorders>
              <w:top w:val="nil"/>
              <w:left w:val="nil"/>
              <w:bottom w:val="nil"/>
              <w:right w:val="nil"/>
            </w:tcBorders>
            <w:tcMar>
              <w:top w:w="0" w:type="dxa"/>
              <w:left w:w="62" w:type="dxa"/>
              <w:bottom w:w="0" w:type="dxa"/>
              <w:right w:w="62" w:type="dxa"/>
            </w:tcMar>
          </w:tcPr>
          <w:p w:rsidR="00000000" w:rsidP="00DD4D8F">
            <w:pPr>
              <w:pStyle w:val="BodyText"/>
              <w:rPr>
                <w:lang w:val="en-NZ"/>
              </w:rPr>
            </w:pPr>
            <w:r w:rsidRPr="00DD4D8F">
              <w:t>Scope spatial data acquisition.</w:t>
            </w:r>
          </w:p>
        </w:tc>
        <w:tc>
          <w:tcPr>
            <w:tcW w:w="770" w:type="dxa"/>
            <w:tcBorders>
              <w:top w:val="nil"/>
              <w:left w:val="nil"/>
              <w:bottom w:val="nil"/>
              <w:right w:val="nil"/>
            </w:tcBorders>
            <w:tcMar>
              <w:top w:w="0" w:type="dxa"/>
              <w:left w:w="62" w:type="dxa"/>
              <w:bottom w:w="0" w:type="dxa"/>
              <w:right w:w="62" w:type="dxa"/>
            </w:tcMar>
          </w:tcPr>
          <w:p w:rsidR="00000000" w:rsidP="00DD4D8F">
            <w:pPr>
              <w:pStyle w:val="BodyText"/>
              <w:rPr>
                <w:lang w:val="en-NZ"/>
              </w:rPr>
            </w:pPr>
            <w:r w:rsidRPr="00DD4D8F">
              <w:t>1.1.</w:t>
            </w:r>
          </w:p>
        </w:tc>
        <w:tc>
          <w:tcPr>
            <w:tcW w:w="5610" w:type="dxa"/>
            <w:tcBorders>
              <w:top w:val="nil"/>
              <w:left w:val="nil"/>
              <w:bottom w:val="nil"/>
              <w:right w:val="nil"/>
            </w:tcBorders>
            <w:tcMar>
              <w:top w:w="0" w:type="dxa"/>
              <w:left w:w="62" w:type="dxa"/>
              <w:bottom w:w="0" w:type="dxa"/>
              <w:right w:w="62" w:type="dxa"/>
            </w:tcMar>
          </w:tcPr>
          <w:p w:rsidR="00000000" w:rsidP="00DD4D8F">
            <w:pPr>
              <w:pStyle w:val="BodyText"/>
              <w:rPr>
                <w:lang w:val="en-NZ"/>
              </w:rPr>
            </w:pPr>
            <w:r w:rsidRPr="00DD4D8F">
              <w:t>Client instructions are analysed and project specifications determined according to organisational requirements.</w:t>
            </w:r>
          </w:p>
        </w:tc>
      </w:tr>
      <w:tr w:rsidTr="00DD4D8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4D8F">
            <w:pPr>
              <w:pStyle w:val="BodyText"/>
              <w:rPr>
                <w:lang w:val="en-NZ"/>
              </w:rPr>
            </w:pPr>
            <w:r w:rsidRPr="00DD4D8F">
              <w:t>1.2.</w:t>
            </w:r>
          </w:p>
        </w:tc>
        <w:tc>
          <w:tcPr>
            <w:tcW w:w="5610" w:type="dxa"/>
            <w:tcBorders>
              <w:top w:val="nil"/>
              <w:left w:val="nil"/>
              <w:bottom w:val="nil"/>
              <w:right w:val="nil"/>
            </w:tcBorders>
            <w:tcMar>
              <w:top w:w="0" w:type="dxa"/>
              <w:left w:w="62" w:type="dxa"/>
              <w:bottom w:w="0" w:type="dxa"/>
              <w:right w:w="62" w:type="dxa"/>
            </w:tcMar>
          </w:tcPr>
          <w:p w:rsidR="00000000" w:rsidP="00DD4D8F">
            <w:pPr>
              <w:pStyle w:val="BodyText"/>
              <w:rPr>
                <w:lang w:val="en-NZ"/>
              </w:rPr>
            </w:pPr>
            <w:r w:rsidRPr="00DD4D8F">
              <w:t xml:space="preserve">Data requirements and constraints are identified in consultation with </w:t>
            </w:r>
            <w:r w:rsidRPr="00DD4D8F">
              <w:rPr>
                <w:rStyle w:val="BoldandItalics"/>
              </w:rPr>
              <w:t>appropriate persons</w:t>
            </w:r>
            <w:r w:rsidRPr="00DD4D8F">
              <w:t xml:space="preserve"> and r</w:t>
            </w:r>
            <w:r w:rsidRPr="00DD4D8F">
              <w:t>ecorded according to organisational requirements.</w:t>
            </w:r>
          </w:p>
        </w:tc>
      </w:tr>
      <w:tr w:rsidTr="00DD4D8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4D8F">
            <w:pPr>
              <w:pStyle w:val="BodyText"/>
              <w:rPr>
                <w:lang w:val="en-NZ"/>
              </w:rPr>
            </w:pPr>
            <w:r w:rsidRPr="00DD4D8F">
              <w:t>1.3.</w:t>
            </w:r>
          </w:p>
        </w:tc>
        <w:tc>
          <w:tcPr>
            <w:tcW w:w="5610" w:type="dxa"/>
            <w:tcBorders>
              <w:top w:val="nil"/>
              <w:left w:val="nil"/>
              <w:bottom w:val="nil"/>
              <w:right w:val="nil"/>
            </w:tcBorders>
            <w:tcMar>
              <w:top w:w="0" w:type="dxa"/>
              <w:left w:w="62" w:type="dxa"/>
              <w:bottom w:w="0" w:type="dxa"/>
              <w:right w:w="62" w:type="dxa"/>
            </w:tcMar>
          </w:tcPr>
          <w:p w:rsidR="00000000" w:rsidP="00DD4D8F">
            <w:pPr>
              <w:pStyle w:val="BodyText"/>
              <w:rPr>
                <w:lang w:val="en-NZ"/>
              </w:rPr>
            </w:pPr>
            <w:r w:rsidRPr="00DD4D8F">
              <w:t>Additional information is gathered to clarify acquisition requirements according to project specifications and organisational requirements.</w:t>
            </w:r>
          </w:p>
        </w:tc>
      </w:tr>
      <w:tr w:rsidTr="00DD4D8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DD4D8F">
            <w:pPr>
              <w:pStyle w:val="BodyText"/>
              <w:rPr>
                <w:lang w:val="en-NZ"/>
              </w:rPr>
            </w:pPr>
          </w:p>
        </w:tc>
      </w:tr>
      <w:tr w:rsidTr="00DD4D8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D4D8F">
            <w:pPr>
              <w:pStyle w:val="BodyText"/>
              <w:rPr>
                <w:lang w:val="en-NZ"/>
              </w:rPr>
            </w:pPr>
            <w:r w:rsidRPr="00DD4D8F">
              <w:t>2.</w:t>
            </w:r>
          </w:p>
        </w:tc>
        <w:tc>
          <w:tcPr>
            <w:tcW w:w="1962" w:type="dxa"/>
            <w:vMerge w:val="restart"/>
            <w:tcBorders>
              <w:top w:val="nil"/>
              <w:left w:val="nil"/>
              <w:bottom w:val="nil"/>
              <w:right w:val="nil"/>
            </w:tcBorders>
            <w:tcMar>
              <w:top w:w="0" w:type="dxa"/>
              <w:left w:w="62" w:type="dxa"/>
              <w:bottom w:w="0" w:type="dxa"/>
              <w:right w:w="62" w:type="dxa"/>
            </w:tcMar>
          </w:tcPr>
          <w:p w:rsidR="00000000" w:rsidP="00DD4D8F">
            <w:pPr>
              <w:pStyle w:val="BodyText"/>
              <w:rPr>
                <w:lang w:val="en-NZ"/>
              </w:rPr>
            </w:pPr>
            <w:r w:rsidRPr="00DD4D8F">
              <w:t>Evaluate collection options.</w:t>
            </w:r>
          </w:p>
        </w:tc>
        <w:tc>
          <w:tcPr>
            <w:tcW w:w="770" w:type="dxa"/>
            <w:tcBorders>
              <w:top w:val="nil"/>
              <w:left w:val="nil"/>
              <w:bottom w:val="nil"/>
              <w:right w:val="nil"/>
            </w:tcBorders>
            <w:tcMar>
              <w:top w:w="0" w:type="dxa"/>
              <w:left w:w="62" w:type="dxa"/>
              <w:bottom w:w="0" w:type="dxa"/>
              <w:right w:w="62" w:type="dxa"/>
            </w:tcMar>
          </w:tcPr>
          <w:p w:rsidR="00000000" w:rsidP="00DD4D8F">
            <w:pPr>
              <w:pStyle w:val="BodyText"/>
              <w:rPr>
                <w:lang w:val="en-NZ"/>
              </w:rPr>
            </w:pPr>
            <w:r w:rsidRPr="00DD4D8F">
              <w:t>2.1.</w:t>
            </w:r>
          </w:p>
        </w:tc>
        <w:tc>
          <w:tcPr>
            <w:tcW w:w="5610" w:type="dxa"/>
            <w:tcBorders>
              <w:top w:val="nil"/>
              <w:left w:val="nil"/>
              <w:bottom w:val="nil"/>
              <w:right w:val="nil"/>
            </w:tcBorders>
            <w:tcMar>
              <w:top w:w="0" w:type="dxa"/>
              <w:left w:w="62" w:type="dxa"/>
              <w:bottom w:w="0" w:type="dxa"/>
              <w:right w:w="62" w:type="dxa"/>
            </w:tcMar>
          </w:tcPr>
          <w:p w:rsidR="00000000" w:rsidP="00DD4D8F">
            <w:pPr>
              <w:pStyle w:val="BodyText"/>
              <w:rPr>
                <w:lang w:val="en-NZ"/>
              </w:rPr>
            </w:pPr>
            <w:r w:rsidRPr="00DD4D8F">
              <w:t>Technical, financial, legal and resource implications of available collection options are assessed to ensure preferred option meets project specifications.</w:t>
            </w:r>
          </w:p>
        </w:tc>
      </w:tr>
      <w:tr w:rsidTr="00DD4D8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4D8F">
            <w:pPr>
              <w:pStyle w:val="BodyText"/>
              <w:rPr>
                <w:lang w:val="en-NZ"/>
              </w:rPr>
            </w:pPr>
            <w:r w:rsidRPr="00DD4D8F">
              <w:t>2.2.</w:t>
            </w:r>
          </w:p>
        </w:tc>
        <w:tc>
          <w:tcPr>
            <w:tcW w:w="5610" w:type="dxa"/>
            <w:tcBorders>
              <w:top w:val="nil"/>
              <w:left w:val="nil"/>
              <w:bottom w:val="nil"/>
              <w:right w:val="nil"/>
            </w:tcBorders>
            <w:tcMar>
              <w:top w:w="0" w:type="dxa"/>
              <w:left w:w="62" w:type="dxa"/>
              <w:bottom w:w="0" w:type="dxa"/>
              <w:right w:w="62" w:type="dxa"/>
            </w:tcMar>
          </w:tcPr>
          <w:p w:rsidR="00000000" w:rsidP="00DD4D8F">
            <w:pPr>
              <w:pStyle w:val="BodyText"/>
              <w:rPr>
                <w:lang w:val="en-NZ"/>
              </w:rPr>
            </w:pPr>
            <w:r w:rsidRPr="00DD4D8F">
              <w:t>Preferred collection option is selected based on project specifications and organisational requirements.</w:t>
            </w:r>
          </w:p>
        </w:tc>
      </w:tr>
      <w:tr w:rsidTr="00DD4D8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4D8F">
            <w:pPr>
              <w:pStyle w:val="BodyText"/>
              <w:rPr>
                <w:lang w:val="en-NZ"/>
              </w:rPr>
            </w:pPr>
            <w:r w:rsidRPr="00DD4D8F">
              <w:t>2.3.</w:t>
            </w:r>
          </w:p>
        </w:tc>
        <w:tc>
          <w:tcPr>
            <w:tcW w:w="5610" w:type="dxa"/>
            <w:tcBorders>
              <w:top w:val="nil"/>
              <w:left w:val="nil"/>
              <w:bottom w:val="nil"/>
              <w:right w:val="nil"/>
            </w:tcBorders>
            <w:tcMar>
              <w:top w:w="0" w:type="dxa"/>
              <w:left w:w="62" w:type="dxa"/>
              <w:bottom w:w="0" w:type="dxa"/>
              <w:right w:w="62" w:type="dxa"/>
            </w:tcMar>
          </w:tcPr>
          <w:p w:rsidR="00000000" w:rsidP="00DD4D8F">
            <w:pPr>
              <w:pStyle w:val="BodyText"/>
              <w:rPr>
                <w:lang w:val="en-NZ"/>
              </w:rPr>
            </w:pPr>
            <w:r w:rsidRPr="00DD4D8F">
              <w:t>Assessment process is documented according to organisational requirements.</w:t>
            </w:r>
          </w:p>
        </w:tc>
      </w:tr>
      <w:tr w:rsidTr="00DD4D8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DD4D8F">
            <w:pPr>
              <w:pStyle w:val="BodyText"/>
              <w:rPr>
                <w:lang w:val="en-NZ"/>
              </w:rPr>
            </w:pPr>
          </w:p>
        </w:tc>
      </w:tr>
      <w:tr w:rsidTr="00DD4D8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D4D8F">
            <w:pPr>
              <w:pStyle w:val="BodyText"/>
              <w:rPr>
                <w:lang w:val="en-NZ"/>
              </w:rPr>
            </w:pPr>
            <w:r w:rsidRPr="00DD4D8F">
              <w:t>3.</w:t>
            </w:r>
          </w:p>
        </w:tc>
        <w:tc>
          <w:tcPr>
            <w:tcW w:w="1962" w:type="dxa"/>
            <w:vMerge w:val="restart"/>
            <w:tcBorders>
              <w:top w:val="nil"/>
              <w:left w:val="nil"/>
              <w:bottom w:val="nil"/>
              <w:right w:val="nil"/>
            </w:tcBorders>
            <w:tcMar>
              <w:top w:w="0" w:type="dxa"/>
              <w:left w:w="62" w:type="dxa"/>
              <w:bottom w:w="0" w:type="dxa"/>
              <w:right w:w="62" w:type="dxa"/>
            </w:tcMar>
          </w:tcPr>
          <w:p w:rsidR="00000000" w:rsidP="00DD4D8F">
            <w:pPr>
              <w:pStyle w:val="BodyText"/>
              <w:rPr>
                <w:lang w:val="en-NZ"/>
              </w:rPr>
            </w:pPr>
            <w:r w:rsidRPr="00DD4D8F">
              <w:t>Develop collection plan.</w:t>
            </w:r>
          </w:p>
        </w:tc>
        <w:tc>
          <w:tcPr>
            <w:tcW w:w="770" w:type="dxa"/>
            <w:tcBorders>
              <w:top w:val="nil"/>
              <w:left w:val="nil"/>
              <w:bottom w:val="nil"/>
              <w:right w:val="nil"/>
            </w:tcBorders>
            <w:tcMar>
              <w:top w:w="0" w:type="dxa"/>
              <w:left w:w="62" w:type="dxa"/>
              <w:bottom w:w="0" w:type="dxa"/>
              <w:right w:w="62" w:type="dxa"/>
            </w:tcMar>
          </w:tcPr>
          <w:p w:rsidR="00000000" w:rsidP="00DD4D8F">
            <w:pPr>
              <w:pStyle w:val="BodyText"/>
              <w:rPr>
                <w:lang w:val="en-NZ"/>
              </w:rPr>
            </w:pPr>
            <w:r w:rsidRPr="00DD4D8F">
              <w:t>3.1.</w:t>
            </w:r>
          </w:p>
        </w:tc>
        <w:tc>
          <w:tcPr>
            <w:tcW w:w="5610" w:type="dxa"/>
            <w:tcBorders>
              <w:top w:val="nil"/>
              <w:left w:val="nil"/>
              <w:bottom w:val="nil"/>
              <w:right w:val="nil"/>
            </w:tcBorders>
            <w:tcMar>
              <w:top w:w="0" w:type="dxa"/>
              <w:left w:w="62" w:type="dxa"/>
              <w:bottom w:w="0" w:type="dxa"/>
              <w:right w:w="62" w:type="dxa"/>
            </w:tcMar>
          </w:tcPr>
          <w:p w:rsidR="00000000" w:rsidP="00DD4D8F">
            <w:pPr>
              <w:pStyle w:val="BodyText"/>
              <w:rPr>
                <w:lang w:val="en-NZ"/>
              </w:rPr>
            </w:pPr>
            <w:r w:rsidRPr="00DD4D8F">
              <w:t>Spatial data collection specifications, deliverables, constraints and principal work activities are identified and documented in a plan according to project requirements.</w:t>
            </w:r>
          </w:p>
        </w:tc>
      </w:tr>
      <w:tr w:rsidTr="00DD4D8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4D8F">
            <w:pPr>
              <w:pStyle w:val="BodyText"/>
              <w:rPr>
                <w:lang w:val="en-NZ"/>
              </w:rPr>
            </w:pPr>
            <w:r w:rsidRPr="00DD4D8F">
              <w:t>3.2.</w:t>
            </w:r>
          </w:p>
        </w:tc>
        <w:tc>
          <w:tcPr>
            <w:tcW w:w="5610" w:type="dxa"/>
            <w:tcBorders>
              <w:top w:val="nil"/>
              <w:left w:val="nil"/>
              <w:bottom w:val="nil"/>
              <w:right w:val="nil"/>
            </w:tcBorders>
            <w:tcMar>
              <w:top w:w="0" w:type="dxa"/>
              <w:left w:w="62" w:type="dxa"/>
              <w:bottom w:w="0" w:type="dxa"/>
              <w:right w:w="62" w:type="dxa"/>
            </w:tcMar>
          </w:tcPr>
          <w:p w:rsidR="00000000" w:rsidP="00DD4D8F">
            <w:pPr>
              <w:pStyle w:val="BodyText"/>
              <w:rPr>
                <w:lang w:val="en-NZ"/>
              </w:rPr>
            </w:pPr>
            <w:r w:rsidRPr="00DD4D8F">
              <w:t>Identified risks, contingencies and resources, as well as technology and tech</w:t>
            </w:r>
            <w:r w:rsidRPr="00DD4D8F">
              <w:t>niques to be used to collect spatial data, are included in plan.</w:t>
            </w:r>
          </w:p>
        </w:tc>
      </w:tr>
      <w:tr w:rsidTr="00DD4D8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4D8F">
            <w:pPr>
              <w:pStyle w:val="BodyText"/>
              <w:rPr>
                <w:lang w:val="en-NZ"/>
              </w:rPr>
            </w:pPr>
            <w:r w:rsidRPr="00DD4D8F">
              <w:t>3.3.</w:t>
            </w:r>
          </w:p>
        </w:tc>
        <w:tc>
          <w:tcPr>
            <w:tcW w:w="5610" w:type="dxa"/>
            <w:tcBorders>
              <w:top w:val="nil"/>
              <w:left w:val="nil"/>
              <w:bottom w:val="nil"/>
              <w:right w:val="nil"/>
            </w:tcBorders>
            <w:tcMar>
              <w:top w:w="0" w:type="dxa"/>
              <w:left w:w="62" w:type="dxa"/>
              <w:bottom w:w="0" w:type="dxa"/>
              <w:right w:w="62" w:type="dxa"/>
            </w:tcMar>
          </w:tcPr>
          <w:p w:rsidR="00000000" w:rsidP="00DD4D8F">
            <w:pPr>
              <w:pStyle w:val="BodyText"/>
              <w:rPr>
                <w:lang w:val="en-NZ"/>
              </w:rPr>
            </w:pPr>
            <w:r w:rsidRPr="00DD4D8F">
              <w:t>Process to verify integrity of required spatial data is specified in plan according to organisational requirements.</w:t>
            </w:r>
          </w:p>
        </w:tc>
      </w:tr>
      <w:tr w:rsidTr="00DD4D8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4D8F">
            <w:pPr>
              <w:pStyle w:val="BodyText"/>
              <w:rPr>
                <w:lang w:val="en-NZ"/>
              </w:rPr>
            </w:pPr>
            <w:r w:rsidRPr="00DD4D8F">
              <w:t>3.4.</w:t>
            </w:r>
          </w:p>
        </w:tc>
        <w:tc>
          <w:tcPr>
            <w:tcW w:w="5610" w:type="dxa"/>
            <w:tcBorders>
              <w:top w:val="nil"/>
              <w:left w:val="nil"/>
              <w:bottom w:val="nil"/>
              <w:right w:val="nil"/>
            </w:tcBorders>
            <w:tcMar>
              <w:top w:w="0" w:type="dxa"/>
              <w:left w:w="62" w:type="dxa"/>
              <w:bottom w:w="0" w:type="dxa"/>
              <w:right w:w="62" w:type="dxa"/>
            </w:tcMar>
          </w:tcPr>
          <w:p w:rsidR="00000000" w:rsidRPr="00DD4D8F" w:rsidP="00DD4D8F">
            <w:pPr>
              <w:pStyle w:val="BodyText"/>
            </w:pPr>
            <w:r w:rsidRPr="00DD4D8F">
              <w:t>Plan is finalised and communicated to appropriate persons according to organisational requirements.</w:t>
            </w:r>
          </w:p>
        </w:tc>
      </w:tr>
    </w:tbl>
    <w:p w:rsidR="00000000" w:rsidRPr="00DD4D8F" w:rsidP="00DD4D8F">
      <w:pPr>
        <w:pStyle w:val="BodyText"/>
      </w:pPr>
    </w:p>
    <w:p w:rsidR="00000000" w:rsidRPr="00DD4D8F" w:rsidP="00DD4D8F">
      <w:pPr>
        <w:pStyle w:val="AllowPageBreak"/>
      </w:pPr>
    </w:p>
    <w:p w:rsidR="00000000" w:rsidRPr="00DD4D8F" w:rsidP="00DD4D8F">
      <w:pPr>
        <w:pStyle w:val="Heading1"/>
      </w:pPr>
      <w:bookmarkStart w:id="6" w:name="O_837180"/>
      <w:bookmarkEnd w:id="6"/>
      <w:r w:rsidRPr="00DD4D8F">
        <w:t>Foundation Skills</w:t>
      </w:r>
    </w:p>
    <w:tbl>
      <w:tblPr>
        <w:tblW w:w="0" w:type="auto"/>
        <w:tblLayout w:type="fixed"/>
        <w:tblCellMar>
          <w:left w:w="62" w:type="dxa"/>
          <w:right w:w="62" w:type="dxa"/>
        </w:tblCellMar>
        <w:tblLook w:val="0000"/>
      </w:tblPr>
      <w:tblGrid>
        <w:gridCol w:w="2195"/>
        <w:gridCol w:w="6877"/>
      </w:tblGrid>
      <w:tr w:rsidTr="00DD4D8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D4D8F">
            <w:pPr>
              <w:pStyle w:val="BodyText"/>
              <w:rPr>
                <w:lang w:val="en-NZ"/>
              </w:rPr>
            </w:pPr>
            <w:r w:rsidRPr="00DD4D8F">
              <w:t>This section describes the language, literacy, numeracy and employment skills essential to performance in this unit but</w:t>
            </w:r>
            <w:r w:rsidRPr="00DD4D8F">
              <w:t xml:space="preserve"> not explicit in the performance criteria.</w:t>
            </w:r>
          </w:p>
        </w:tc>
      </w:tr>
      <w:tr w:rsidTr="00DD4D8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DD4D8F" w:rsidP="00DD4D8F">
            <w:pPr>
              <w:pStyle w:val="BodyText"/>
            </w:pPr>
            <w:r w:rsidRPr="00DD4D8F">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DD4D8F">
            <w:pPr>
              <w:pStyle w:val="BodyText"/>
              <w:rPr>
                <w:lang w:val="en-NZ"/>
              </w:rPr>
            </w:pPr>
            <w:r w:rsidRPr="00DD4D8F">
              <w:rPr>
                <w:rStyle w:val="SpecialBold"/>
              </w:rPr>
              <w:t>Performance feature</w:t>
            </w:r>
          </w:p>
        </w:tc>
      </w:tr>
      <w:tr w:rsidTr="00DD4D8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D4D8F">
            <w:pPr>
              <w:pStyle w:val="BodyText"/>
              <w:rPr>
                <w:lang w:val="en-NZ"/>
              </w:rPr>
            </w:pPr>
            <w:r w:rsidRPr="00DD4D8F">
              <w:t>Learning skills to:</w:t>
            </w:r>
          </w:p>
        </w:tc>
        <w:tc>
          <w:tcPr>
            <w:tcW w:w="6877" w:type="dxa"/>
            <w:tcBorders>
              <w:top w:val="nil"/>
              <w:left w:val="nil"/>
              <w:bottom w:val="nil"/>
              <w:right w:val="nil"/>
            </w:tcBorders>
            <w:tcMar>
              <w:top w:w="0" w:type="dxa"/>
              <w:left w:w="62" w:type="dxa"/>
              <w:bottom w:w="0" w:type="dxa"/>
              <w:right w:w="62" w:type="dxa"/>
            </w:tcMar>
          </w:tcPr>
          <w:p w:rsidR="00000000" w:rsidP="00DD4D8F">
            <w:pPr>
              <w:pStyle w:val="ListBullet"/>
              <w:rPr>
                <w:lang w:val="en-NZ"/>
              </w:rPr>
            </w:pPr>
            <w:r w:rsidRPr="00DD4D8F">
              <w:t>research sources of appropriate spatial data.</w:t>
            </w:r>
          </w:p>
        </w:tc>
      </w:tr>
      <w:tr w:rsidTr="00DD4D8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D4D8F">
            <w:pPr>
              <w:pStyle w:val="BodyText"/>
              <w:rPr>
                <w:lang w:val="en-NZ"/>
              </w:rPr>
            </w:pPr>
          </w:p>
        </w:tc>
      </w:tr>
      <w:tr w:rsidTr="00DD4D8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D4D8F">
            <w:pPr>
              <w:pStyle w:val="BodyText"/>
              <w:rPr>
                <w:lang w:val="en-NZ"/>
              </w:rPr>
            </w:pPr>
            <w:r w:rsidRPr="00DD4D8F">
              <w:t>Numeracy skills to:</w:t>
            </w:r>
          </w:p>
        </w:tc>
        <w:tc>
          <w:tcPr>
            <w:tcW w:w="6877" w:type="dxa"/>
            <w:tcBorders>
              <w:top w:val="nil"/>
              <w:left w:val="nil"/>
              <w:bottom w:val="nil"/>
              <w:right w:val="nil"/>
            </w:tcBorders>
            <w:tcMar>
              <w:top w:w="0" w:type="dxa"/>
              <w:left w:w="62" w:type="dxa"/>
              <w:bottom w:w="0" w:type="dxa"/>
              <w:right w:w="62" w:type="dxa"/>
            </w:tcMar>
          </w:tcPr>
          <w:p w:rsidR="00000000" w:rsidP="00DD4D8F">
            <w:pPr>
              <w:pStyle w:val="ListBullet"/>
              <w:rPr>
                <w:lang w:val="en-NZ"/>
              </w:rPr>
            </w:pPr>
            <w:r w:rsidRPr="00DD4D8F">
              <w:t>apply budget constraints to project specifications.</w:t>
            </w:r>
          </w:p>
        </w:tc>
      </w:tr>
      <w:tr w:rsidTr="00DD4D8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D4D8F">
            <w:pPr>
              <w:pStyle w:val="BodyText"/>
              <w:rPr>
                <w:lang w:val="en-NZ"/>
              </w:rPr>
            </w:pPr>
          </w:p>
        </w:tc>
      </w:tr>
      <w:tr w:rsidTr="00DD4D8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D4D8F">
            <w:pPr>
              <w:pStyle w:val="BodyText"/>
              <w:rPr>
                <w:lang w:val="en-NZ"/>
              </w:rPr>
            </w:pPr>
            <w:r w:rsidRPr="00DD4D8F">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DD4D8F">
            <w:pPr>
              <w:pStyle w:val="ListBullet"/>
              <w:rPr>
                <w:lang w:val="en-NZ"/>
              </w:rPr>
            </w:pPr>
            <w:r w:rsidRPr="00DD4D8F">
              <w:t>negotiate data requirements with clients and service providers.</w:t>
            </w:r>
          </w:p>
        </w:tc>
      </w:tr>
      <w:tr w:rsidTr="00DD4D8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D4D8F">
            <w:pPr>
              <w:pStyle w:val="BodyText"/>
              <w:rPr>
                <w:lang w:val="en-NZ"/>
              </w:rPr>
            </w:pPr>
          </w:p>
        </w:tc>
      </w:tr>
      <w:tr w:rsidTr="00DD4D8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D4D8F">
            <w:pPr>
              <w:pStyle w:val="BodyText"/>
              <w:rPr>
                <w:lang w:val="en-NZ"/>
              </w:rPr>
            </w:pPr>
            <w:r w:rsidRPr="00DD4D8F">
              <w:t>Reading skills to:</w:t>
            </w:r>
          </w:p>
        </w:tc>
        <w:tc>
          <w:tcPr>
            <w:tcW w:w="6877" w:type="dxa"/>
            <w:tcBorders>
              <w:top w:val="nil"/>
              <w:left w:val="nil"/>
              <w:bottom w:val="nil"/>
              <w:right w:val="nil"/>
            </w:tcBorders>
            <w:tcMar>
              <w:top w:w="0" w:type="dxa"/>
              <w:left w:w="62" w:type="dxa"/>
              <w:bottom w:w="0" w:type="dxa"/>
              <w:right w:w="62" w:type="dxa"/>
            </w:tcMar>
          </w:tcPr>
          <w:p w:rsidR="00000000" w:rsidRPr="00DD4D8F" w:rsidP="00DD4D8F">
            <w:pPr>
              <w:pStyle w:val="ListBullet"/>
            </w:pPr>
            <w:r w:rsidRPr="00DD4D8F">
              <w:t>interpret contractual obligations detailed in legal documents, such as contracts, agreements, memorandums of understanding, and licences</w:t>
            </w:r>
          </w:p>
          <w:p w:rsidR="00000000" w:rsidP="00DD4D8F">
            <w:pPr>
              <w:pStyle w:val="ListBullet"/>
              <w:rPr>
                <w:lang w:val="en-NZ"/>
              </w:rPr>
            </w:pPr>
            <w:r w:rsidRPr="00DD4D8F">
              <w:t>analyse detailed technical descriptions of spatial data and their qualifiers.</w:t>
            </w:r>
          </w:p>
        </w:tc>
      </w:tr>
      <w:tr w:rsidTr="00DD4D8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D4D8F">
            <w:pPr>
              <w:pStyle w:val="BodyText"/>
              <w:rPr>
                <w:lang w:val="en-NZ"/>
              </w:rPr>
            </w:pPr>
          </w:p>
        </w:tc>
      </w:tr>
      <w:tr w:rsidTr="00DD4D8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D4D8F">
            <w:pPr>
              <w:pStyle w:val="BodyText"/>
              <w:rPr>
                <w:lang w:val="en-NZ"/>
              </w:rPr>
            </w:pPr>
            <w:r w:rsidRPr="00DD4D8F">
              <w:t>Writing skills to:</w:t>
            </w:r>
          </w:p>
        </w:tc>
        <w:tc>
          <w:tcPr>
            <w:tcW w:w="6877" w:type="dxa"/>
            <w:tcBorders>
              <w:top w:val="nil"/>
              <w:left w:val="nil"/>
              <w:bottom w:val="nil"/>
              <w:right w:val="nil"/>
            </w:tcBorders>
            <w:tcMar>
              <w:top w:w="0" w:type="dxa"/>
              <w:left w:w="62" w:type="dxa"/>
              <w:bottom w:w="0" w:type="dxa"/>
              <w:right w:w="62" w:type="dxa"/>
            </w:tcMar>
          </w:tcPr>
          <w:p w:rsidR="00000000" w:rsidP="00DD4D8F">
            <w:pPr>
              <w:pStyle w:val="ListBullet"/>
              <w:rPr>
                <w:lang w:val="en-NZ"/>
              </w:rPr>
            </w:pPr>
            <w:r w:rsidRPr="00DD4D8F">
              <w:t>prepare written communications to clients and data providers.</w:t>
            </w:r>
          </w:p>
        </w:tc>
      </w:tr>
      <w:tr w:rsidTr="00DD4D8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D4D8F">
            <w:pPr>
              <w:pStyle w:val="BodyText"/>
              <w:rPr>
                <w:lang w:val="en-NZ"/>
              </w:rPr>
            </w:pPr>
          </w:p>
        </w:tc>
      </w:tr>
      <w:tr w:rsidTr="00DD4D8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D4D8F">
            <w:pPr>
              <w:pStyle w:val="BodyText"/>
              <w:rPr>
                <w:lang w:val="en-NZ"/>
              </w:rPr>
            </w:pPr>
            <w:r w:rsidRPr="00DD4D8F">
              <w:t>Technology skills to:</w:t>
            </w:r>
          </w:p>
        </w:tc>
        <w:tc>
          <w:tcPr>
            <w:tcW w:w="6877" w:type="dxa"/>
            <w:tcBorders>
              <w:top w:val="nil"/>
              <w:left w:val="nil"/>
              <w:bottom w:val="nil"/>
              <w:right w:val="nil"/>
            </w:tcBorders>
            <w:tcMar>
              <w:top w:w="0" w:type="dxa"/>
              <w:left w:w="62" w:type="dxa"/>
              <w:bottom w:w="0" w:type="dxa"/>
              <w:right w:w="62" w:type="dxa"/>
            </w:tcMar>
          </w:tcPr>
          <w:p w:rsidR="00000000" w:rsidP="00DD4D8F">
            <w:pPr>
              <w:pStyle w:val="ListBullet"/>
              <w:rPr>
                <w:lang w:val="en-NZ"/>
              </w:rPr>
            </w:pPr>
            <w:r w:rsidRPr="00DD4D8F">
              <w:t>use a computer and software to prepare plan.</w:t>
            </w:r>
          </w:p>
        </w:tc>
      </w:tr>
      <w:tr w:rsidTr="00DD4D8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D4D8F">
            <w:pPr>
              <w:pStyle w:val="BodyText"/>
              <w:rPr>
                <w:lang w:val="en-NZ"/>
              </w:rPr>
            </w:pPr>
          </w:p>
        </w:tc>
      </w:tr>
      <w:tr w:rsidTr="00DD4D8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D4D8F">
            <w:pPr>
              <w:pStyle w:val="BodyText"/>
              <w:rPr>
                <w:lang w:val="en-NZ"/>
              </w:rPr>
            </w:pPr>
            <w:r w:rsidRPr="00DD4D8F">
              <w:t>Problem-solving skills to:</w:t>
            </w:r>
          </w:p>
        </w:tc>
        <w:tc>
          <w:tcPr>
            <w:tcW w:w="6877" w:type="dxa"/>
            <w:tcBorders>
              <w:top w:val="nil"/>
              <w:left w:val="nil"/>
              <w:bottom w:val="nil"/>
              <w:right w:val="nil"/>
            </w:tcBorders>
            <w:tcMar>
              <w:top w:w="0" w:type="dxa"/>
              <w:left w:w="62" w:type="dxa"/>
              <w:bottom w:w="0" w:type="dxa"/>
              <w:right w:w="62" w:type="dxa"/>
            </w:tcMar>
          </w:tcPr>
          <w:p w:rsidR="00000000" w:rsidRPr="00DD4D8F" w:rsidP="00DD4D8F">
            <w:pPr>
              <w:pStyle w:val="ListBullet"/>
            </w:pPr>
            <w:r w:rsidRPr="00DD4D8F">
              <w:t>devise strategies to manage risk.</w:t>
            </w:r>
          </w:p>
        </w:tc>
      </w:tr>
    </w:tbl>
    <w:p w:rsidR="00000000" w:rsidRPr="00DD4D8F" w:rsidP="00DD4D8F">
      <w:pPr>
        <w:pStyle w:val="BodyText"/>
      </w:pPr>
    </w:p>
    <w:p w:rsidR="00000000" w:rsidRPr="00DD4D8F" w:rsidP="00DD4D8F">
      <w:pPr>
        <w:pStyle w:val="AllowPageBreak"/>
      </w:pPr>
    </w:p>
    <w:p w:rsidR="00000000" w:rsidRPr="00DD4D8F" w:rsidP="00DD4D8F">
      <w:pPr>
        <w:pStyle w:val="Heading1"/>
      </w:pPr>
      <w:bookmarkStart w:id="7" w:name="O_837179"/>
      <w:bookmarkEnd w:id="7"/>
      <w:r w:rsidRPr="00DD4D8F">
        <w:t>Range of Conditions</w:t>
      </w:r>
    </w:p>
    <w:tbl>
      <w:tblPr>
        <w:tblW w:w="0" w:type="auto"/>
        <w:tblLayout w:type="fixed"/>
        <w:tblCellMar>
          <w:left w:w="62" w:type="dxa"/>
          <w:right w:w="62" w:type="dxa"/>
        </w:tblCellMar>
        <w:tblLook w:val="0000"/>
      </w:tblPr>
      <w:tblGrid>
        <w:gridCol w:w="2364"/>
        <w:gridCol w:w="6708"/>
      </w:tblGrid>
      <w:tr w:rsidTr="00DD4D8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D4D8F">
            <w:pPr>
              <w:pStyle w:val="BodyText"/>
              <w:rPr>
                <w:lang w:val="en-NZ"/>
              </w:rPr>
            </w:pPr>
            <w:r w:rsidRPr="00DD4D8F">
              <w:t>This section specifies work environments and conditions that may affect performance. Essential operating conditions that may be present (depending on the w</w:t>
            </w:r>
            <w:r w:rsidRPr="00DD4D8F">
              <w:t>ork situation, needs of the candidate, accessibility of the item, and local industry and regional contexts) are included. Bold italicised wording, if used in the performance criteria, is detailed below.</w:t>
            </w:r>
          </w:p>
        </w:tc>
      </w:tr>
      <w:tr w:rsidTr="00DD4D8F">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D4D8F">
            <w:pPr>
              <w:pStyle w:val="BodyText"/>
              <w:rPr>
                <w:lang w:val="en-NZ"/>
              </w:rPr>
            </w:pPr>
            <w:r w:rsidRPr="00DD4D8F">
              <w:rPr>
                <w:rStyle w:val="BoldandItalics"/>
              </w:rPr>
              <w:t xml:space="preserve">Appropriate persons </w:t>
            </w:r>
            <w:r w:rsidRPr="00DD4D8F">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DD4D8F" w:rsidP="00DD4D8F">
            <w:pPr>
              <w:pStyle w:val="ListBullet"/>
            </w:pPr>
            <w:r w:rsidRPr="00DD4D8F">
              <w:t>client</w:t>
            </w:r>
          </w:p>
          <w:p w:rsidR="00000000" w:rsidRPr="00DD4D8F" w:rsidP="00DD4D8F">
            <w:pPr>
              <w:pStyle w:val="ListBullet"/>
            </w:pPr>
            <w:r w:rsidRPr="00DD4D8F">
              <w:t>end user</w:t>
            </w:r>
          </w:p>
          <w:p w:rsidR="00000000" w:rsidRPr="00DD4D8F" w:rsidP="00DD4D8F">
            <w:pPr>
              <w:pStyle w:val="ListBullet"/>
            </w:pPr>
            <w:r w:rsidRPr="00DD4D8F">
              <w:t>financial or legal specialist</w:t>
            </w:r>
          </w:p>
          <w:p w:rsidR="00000000" w:rsidRPr="00DD4D8F" w:rsidP="00DD4D8F">
            <w:pPr>
              <w:pStyle w:val="ListBullet"/>
            </w:pPr>
            <w:r w:rsidRPr="00DD4D8F">
              <w:t>manager</w:t>
            </w:r>
          </w:p>
          <w:p w:rsidR="00000000" w:rsidRPr="00DD4D8F" w:rsidP="00DD4D8F">
            <w:pPr>
              <w:pStyle w:val="ListBullet"/>
            </w:pPr>
            <w:r w:rsidRPr="00DD4D8F">
              <w:t>qualified surveyor</w:t>
            </w:r>
          </w:p>
          <w:p w:rsidR="00000000" w:rsidRPr="00DD4D8F" w:rsidP="00DD4D8F">
            <w:pPr>
              <w:pStyle w:val="ListBullet"/>
            </w:pPr>
            <w:r w:rsidRPr="00DD4D8F">
              <w:t>spatial data provider</w:t>
            </w:r>
          </w:p>
          <w:p w:rsidR="00000000" w:rsidRPr="00DD4D8F" w:rsidP="00DD4D8F">
            <w:pPr>
              <w:pStyle w:val="ListBullet"/>
            </w:pPr>
            <w:r w:rsidRPr="00DD4D8F">
              <w:t>supplier.</w:t>
            </w:r>
          </w:p>
        </w:tc>
      </w:tr>
    </w:tbl>
    <w:p w:rsidR="00000000" w:rsidRPr="00DD4D8F" w:rsidP="00DD4D8F">
      <w:pPr>
        <w:pStyle w:val="BodyText"/>
      </w:pPr>
    </w:p>
    <w:p w:rsidR="00000000" w:rsidRPr="00DD4D8F" w:rsidP="00DD4D8F">
      <w:pPr>
        <w:pStyle w:val="AllowPageBreak"/>
      </w:pPr>
    </w:p>
    <w:p w:rsidR="00000000" w:rsidRPr="00DD4D8F" w:rsidP="00DD4D8F">
      <w:pPr>
        <w:pStyle w:val="Heading1"/>
      </w:pPr>
      <w:bookmarkStart w:id="8" w:name="O_837178"/>
      <w:bookmarkEnd w:id="8"/>
      <w:r w:rsidRPr="00DD4D8F">
        <w:t>Unit Mapping Information</w:t>
      </w:r>
    </w:p>
    <w:p w:rsidR="00000000" w:rsidRPr="00DD4D8F" w:rsidP="00736A51">
      <w:pPr>
        <w:pStyle w:val="BodyText"/>
      </w:pPr>
      <w:r w:rsidRPr="00DD4D8F">
        <w:t>CPPSIS5031A Plan spatial data collection and validation</w:t>
      </w:r>
    </w:p>
    <w:p w:rsidR="00000000" w:rsidRPr="00DD4D8F" w:rsidP="00DD4D8F">
      <w:pPr>
        <w:pStyle w:val="Heading1"/>
      </w:pPr>
      <w:bookmarkStart w:id="9" w:name="O_837171"/>
      <w:bookmarkEnd w:id="9"/>
      <w:r w:rsidRPr="00DD4D8F">
        <w:t>Links</w:t>
      </w:r>
    </w:p>
    <w:p w:rsidR="00000000" w:rsidRPr="00DD4D8F" w:rsidP="00736A51">
      <w:pPr>
        <w:pStyle w:val="BodyText"/>
      </w:pPr>
      <w:r w:rsidRPr="00DD4D8F">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AE32DF">
        <w:rPr>
          <w:rStyle w:val="Hyperlink"/>
        </w:rPr>
        <w:t>https://vetnet.gov.au/Pages/TrainingDocs.aspx?q=6f3f9672-30e8-4835-b348-205dfcf13d9b</w:t>
      </w:r>
      <w:r>
        <w:fldChar w:fldCharType="end"/>
      </w:r>
    </w:p>
    <w:p w:rsidR="00000000" w:rsidRPr="00DD4D8F" w:rsidP="00736A51">
      <w:pPr>
        <w:pStyle w:val="BodyText"/>
        <w:sectPr w:rsidSect="00DD4D8F">
          <w:headerReference w:type="default" r:id="rId10"/>
          <w:footerReference w:type="default" r:id="rId11"/>
          <w:pgSz w:w="11908" w:h="16833"/>
          <w:pgMar w:top="1702" w:right="1418" w:bottom="1702" w:left="1418" w:header="992" w:footer="992" w:gutter="0"/>
          <w:cols w:space="720"/>
          <w:noEndnote/>
          <w:docGrid w:linePitch="299"/>
        </w:sectPr>
      </w:pPr>
    </w:p>
    <w:p w:rsidR="00000000" w:rsidRPr="00DD4D8F" w:rsidP="00DD4D8F">
      <w:pPr>
        <w:pStyle w:val="SuperHeading"/>
      </w:pPr>
      <w:r w:rsidRPr="00DD4D8F">
        <w:t>Assessment Requirements for CPPSIS5031 Pl</w:t>
      </w:r>
      <w:r w:rsidRPr="00DD4D8F">
        <w:t>an spatial data collection</w:t>
      </w:r>
    </w:p>
    <w:p w:rsidR="00000000" w:rsidRPr="00DD4D8F" w:rsidP="00DD4D8F">
      <w:pPr>
        <w:pStyle w:val="Heading1"/>
      </w:pPr>
      <w:bookmarkStart w:id="10" w:name="O_837173"/>
      <w:bookmarkEnd w:id="10"/>
      <w:r w:rsidRPr="00DD4D8F">
        <w:t>Modification History</w:t>
      </w:r>
    </w:p>
    <w:p w:rsidR="00000000" w:rsidRPr="00DD4D8F" w:rsidP="00736A51">
      <w:pPr>
        <w:pStyle w:val="BodyText"/>
      </w:pPr>
      <w:r w:rsidRPr="00DD4D8F">
        <w:t>Release 1.</w:t>
      </w:r>
    </w:p>
    <w:p w:rsidR="00000000" w:rsidRPr="00DD4D8F" w:rsidP="00736A51">
      <w:pPr>
        <w:pStyle w:val="BodyText"/>
      </w:pPr>
      <w:r w:rsidRPr="00DD4D8F">
        <w:t>Replaces superseded equivalent CPPSIS5031A Plan spatial data collection and validation.</w:t>
      </w:r>
    </w:p>
    <w:p w:rsidR="00000000" w:rsidRPr="00DD4D8F" w:rsidP="00736A51">
      <w:pPr>
        <w:pStyle w:val="BodyText"/>
      </w:pPr>
      <w:r w:rsidRPr="00DD4D8F">
        <w:t>This version first released with CPP Property Services Training Package Version 3.</w:t>
      </w:r>
    </w:p>
    <w:p w:rsidR="00000000" w:rsidRPr="00DD4D8F" w:rsidP="00DD4D8F">
      <w:pPr>
        <w:pStyle w:val="Heading1"/>
      </w:pPr>
      <w:bookmarkStart w:id="11" w:name="O_837176"/>
      <w:bookmarkEnd w:id="11"/>
      <w:r w:rsidRPr="00DD4D8F">
        <w:t>Performance Evidence</w:t>
      </w:r>
    </w:p>
    <w:p w:rsidR="00000000" w:rsidRPr="00DD4D8F" w:rsidP="00736A51">
      <w:pPr>
        <w:pStyle w:val="BodyText"/>
      </w:pPr>
      <w:r w:rsidRPr="00DD4D8F">
        <w:t>A person demonstrating competency in this unit must satisfy the requirements of the elements, performance criteria, foundation skills and range of conditions of this unit. The person must also develop and document a spatial da</w:t>
      </w:r>
      <w:r w:rsidRPr="00DD4D8F">
        <w:t>ta collection plan that meets client specifications for two different projects.</w:t>
      </w:r>
    </w:p>
    <w:p w:rsidR="00000000" w:rsidRPr="00DD4D8F" w:rsidP="00736A51">
      <w:pPr>
        <w:pStyle w:val="BodyText"/>
      </w:pPr>
      <w:r w:rsidRPr="00DD4D8F">
        <w:t xml:space="preserve">While developing the above spatial data collection plans, the person must: </w:t>
      </w:r>
    </w:p>
    <w:p w:rsidR="00000000" w:rsidRPr="00DD4D8F" w:rsidP="00DD4D8F">
      <w:pPr>
        <w:pStyle w:val="ListBullet"/>
      </w:pPr>
      <w:r w:rsidRPr="00DD4D8F">
        <w:t xml:space="preserve">conduct research and consultation to gather information as the basis for scoping spatial data acquisition requirements </w:t>
      </w:r>
    </w:p>
    <w:p w:rsidR="00000000" w:rsidRPr="00DD4D8F" w:rsidP="00DD4D8F">
      <w:pPr>
        <w:pStyle w:val="ListBullet"/>
      </w:pPr>
      <w:r w:rsidRPr="00DD4D8F">
        <w:t xml:space="preserve">select a preferred spatial data collection method for inclusion in the plan based on evaluation of available options </w:t>
      </w:r>
    </w:p>
    <w:p w:rsidR="00000000" w:rsidRPr="00DD4D8F" w:rsidP="00DD4D8F">
      <w:pPr>
        <w:pStyle w:val="ListBullet"/>
      </w:pPr>
      <w:r w:rsidRPr="00DD4D8F">
        <w:t>apply industry-acc</w:t>
      </w:r>
      <w:r w:rsidRPr="00DD4D8F">
        <w:t>epted methods for assessing validity and integrity of spatial data</w:t>
      </w:r>
    </w:p>
    <w:p w:rsidR="00000000" w:rsidRPr="00DD4D8F" w:rsidP="00DD4D8F">
      <w:pPr>
        <w:pStyle w:val="ListBullet"/>
      </w:pPr>
      <w:r w:rsidRPr="00DD4D8F">
        <w:t>apply contingency measures and risk management strategies to the planning process</w:t>
      </w:r>
    </w:p>
    <w:p w:rsidR="00000000" w:rsidRPr="00DD4D8F" w:rsidP="00DD4D8F">
      <w:pPr>
        <w:pStyle w:val="ListBullet"/>
      </w:pPr>
      <w:r w:rsidRPr="00DD4D8F">
        <w:t>comply with organisational requirements for:</w:t>
      </w:r>
    </w:p>
    <w:p w:rsidR="00000000" w:rsidRPr="00DD4D8F" w:rsidP="00DD4D8F">
      <w:pPr>
        <w:pStyle w:val="ListBullet2"/>
      </w:pPr>
      <w:r w:rsidRPr="00DD4D8F">
        <w:t>allocating resources and working within budgetary constraints</w:t>
      </w:r>
    </w:p>
    <w:p w:rsidR="00000000" w:rsidRPr="00DD4D8F" w:rsidP="00DD4D8F">
      <w:pPr>
        <w:pStyle w:val="ListBullet2"/>
      </w:pPr>
      <w:r w:rsidRPr="00DD4D8F">
        <w:t>communicating with clients and spatial data providers</w:t>
      </w:r>
    </w:p>
    <w:p w:rsidR="00000000" w:rsidRPr="00DD4D8F" w:rsidP="00DD4D8F">
      <w:pPr>
        <w:pStyle w:val="ListBullet2"/>
      </w:pPr>
      <w:r w:rsidRPr="00DD4D8F">
        <w:t xml:space="preserve">recording and reporting information, and completing documentation </w:t>
      </w:r>
    </w:p>
    <w:p w:rsidR="00000000" w:rsidRPr="00DD4D8F" w:rsidP="00DD4D8F">
      <w:pPr>
        <w:pStyle w:val="ListBullet2"/>
      </w:pPr>
      <w:r w:rsidRPr="00DD4D8F">
        <w:t>using the equipment specified in the assessment conditions</w:t>
      </w:r>
    </w:p>
    <w:p w:rsidR="00000000" w:rsidRPr="00DD4D8F" w:rsidP="00DD4D8F">
      <w:pPr>
        <w:pStyle w:val="ListBullet2"/>
      </w:pPr>
      <w:r w:rsidRPr="00DD4D8F">
        <w:t>working safely when using screen-based equipment</w:t>
      </w:r>
    </w:p>
    <w:p w:rsidR="00000000" w:rsidRPr="00DD4D8F" w:rsidP="00DD4D8F">
      <w:pPr>
        <w:pStyle w:val="ListBullet"/>
      </w:pPr>
      <w:r w:rsidRPr="00DD4D8F">
        <w:t>comply with legal require</w:t>
      </w:r>
      <w:r w:rsidRPr="00DD4D8F">
        <w:t>ments relating to client service provision, and accessing spatial data</w:t>
      </w:r>
    </w:p>
    <w:p w:rsidR="00000000" w:rsidRPr="00DD4D8F" w:rsidP="00DD4D8F">
      <w:pPr>
        <w:pStyle w:val="ListBullet"/>
      </w:pPr>
      <w:r w:rsidRPr="00DD4D8F">
        <w:t>exercise precision when archiving, retrieving and managing spatial data.</w:t>
      </w:r>
    </w:p>
    <w:p w:rsidR="00000000" w:rsidRPr="00DD4D8F" w:rsidP="00DD4D8F">
      <w:pPr>
        <w:pStyle w:val="AllowPageBreak"/>
      </w:pPr>
    </w:p>
    <w:p w:rsidR="00000000" w:rsidRPr="00DD4D8F" w:rsidP="00DD4D8F">
      <w:pPr>
        <w:pStyle w:val="Heading1"/>
      </w:pPr>
      <w:bookmarkStart w:id="12" w:name="O_837175"/>
      <w:bookmarkEnd w:id="12"/>
      <w:r w:rsidRPr="00DD4D8F">
        <w:t>Knowledge Evidence</w:t>
      </w:r>
    </w:p>
    <w:p w:rsidR="00000000" w:rsidRPr="00DD4D8F" w:rsidP="00736A51">
      <w:pPr>
        <w:pStyle w:val="BodyText"/>
      </w:pPr>
      <w:r w:rsidRPr="00DD4D8F">
        <w:t>A person demonstrating competency in this unit must demonstrate knowledge of:</w:t>
      </w:r>
    </w:p>
    <w:p w:rsidR="00000000" w:rsidRPr="00DD4D8F" w:rsidP="00DD4D8F">
      <w:pPr>
        <w:pStyle w:val="ListBullet"/>
      </w:pPr>
      <w:r w:rsidRPr="00DD4D8F">
        <w:t>legal requirements for accessing, storing, retrieving and archiving digital and hard copy spatial data, including data privacy and information copyright</w:t>
      </w:r>
    </w:p>
    <w:p w:rsidR="00000000" w:rsidRPr="00DD4D8F" w:rsidP="00DD4D8F">
      <w:pPr>
        <w:pStyle w:val="ListBullet"/>
      </w:pPr>
      <w:r w:rsidRPr="00DD4D8F">
        <w:t>methods for assessing an</w:t>
      </w:r>
      <w:r w:rsidRPr="00DD4D8F">
        <w:t>d validating spatial datasets and dataset sources</w:t>
      </w:r>
    </w:p>
    <w:p w:rsidR="00000000" w:rsidRPr="00DD4D8F" w:rsidP="00DD4D8F">
      <w:pPr>
        <w:pStyle w:val="ListBullet"/>
      </w:pPr>
      <w:r w:rsidRPr="00DD4D8F">
        <w:t>organisational policies and procedures relating to:</w:t>
      </w:r>
    </w:p>
    <w:p w:rsidR="00000000" w:rsidRPr="00DD4D8F" w:rsidP="00DD4D8F">
      <w:pPr>
        <w:pStyle w:val="ListBullet2"/>
      </w:pPr>
      <w:r w:rsidRPr="00DD4D8F">
        <w:t>budget and resource constraints</w:t>
      </w:r>
    </w:p>
    <w:p w:rsidR="00000000" w:rsidRPr="00DD4D8F" w:rsidP="00DD4D8F">
      <w:pPr>
        <w:pStyle w:val="ListBullet2"/>
      </w:pPr>
      <w:r w:rsidRPr="00DD4D8F">
        <w:t>client service and communication</w:t>
      </w:r>
    </w:p>
    <w:p w:rsidR="00000000" w:rsidRPr="00DD4D8F" w:rsidP="00DD4D8F">
      <w:pPr>
        <w:pStyle w:val="ListBullet2"/>
      </w:pPr>
      <w:r w:rsidRPr="00DD4D8F">
        <w:t>completing records and documentation</w:t>
      </w:r>
    </w:p>
    <w:p w:rsidR="00000000" w:rsidRPr="00DD4D8F" w:rsidP="00DD4D8F">
      <w:pPr>
        <w:pStyle w:val="ListBullet2"/>
      </w:pPr>
      <w:r w:rsidRPr="00DD4D8F">
        <w:t>using equipment</w:t>
      </w:r>
    </w:p>
    <w:p w:rsidR="00000000" w:rsidRPr="00DD4D8F" w:rsidP="00DD4D8F">
      <w:pPr>
        <w:pStyle w:val="ListBullet2"/>
      </w:pPr>
      <w:r w:rsidRPr="00DD4D8F">
        <w:t>work health and safety</w:t>
      </w:r>
    </w:p>
    <w:p w:rsidR="00000000" w:rsidRPr="00DD4D8F" w:rsidP="00DD4D8F">
      <w:pPr>
        <w:pStyle w:val="ListBullet"/>
      </w:pPr>
      <w:r w:rsidRPr="00DD4D8F">
        <w:t xml:space="preserve">principles </w:t>
      </w:r>
      <w:r w:rsidRPr="00DD4D8F">
        <w:t>of risk management relating to collecting spatial data</w:t>
      </w:r>
    </w:p>
    <w:p w:rsidR="00000000" w:rsidRPr="00DD4D8F" w:rsidP="00DD4D8F">
      <w:pPr>
        <w:pStyle w:val="ListBullet"/>
      </w:pPr>
      <w:r w:rsidRPr="00DD4D8F">
        <w:t>purpose and use of metadata, including:</w:t>
      </w:r>
    </w:p>
    <w:p w:rsidR="00000000" w:rsidRPr="00DD4D8F" w:rsidP="00DD4D8F">
      <w:pPr>
        <w:pStyle w:val="ListBullet2"/>
      </w:pPr>
      <w:r w:rsidRPr="00DD4D8F">
        <w:t>availability</w:t>
      </w:r>
    </w:p>
    <w:p w:rsidR="00000000" w:rsidRPr="00DD4D8F" w:rsidP="00DD4D8F">
      <w:pPr>
        <w:pStyle w:val="ListBullet2"/>
      </w:pPr>
      <w:r w:rsidRPr="00DD4D8F">
        <w:t>conditions of use</w:t>
      </w:r>
    </w:p>
    <w:p w:rsidR="00000000" w:rsidRPr="00DD4D8F" w:rsidP="00DD4D8F">
      <w:pPr>
        <w:pStyle w:val="ListBullet2"/>
      </w:pPr>
      <w:r w:rsidRPr="00DD4D8F">
        <w:t>coordinate system</w:t>
      </w:r>
    </w:p>
    <w:p w:rsidR="00000000" w:rsidRPr="00DD4D8F" w:rsidP="00DD4D8F">
      <w:pPr>
        <w:pStyle w:val="ListBullet2"/>
      </w:pPr>
      <w:r w:rsidRPr="00DD4D8F">
        <w:t>currency</w:t>
      </w:r>
    </w:p>
    <w:p w:rsidR="00000000" w:rsidRPr="00DD4D8F" w:rsidP="00DD4D8F">
      <w:pPr>
        <w:pStyle w:val="ListBullet2"/>
      </w:pPr>
      <w:r w:rsidRPr="00DD4D8F">
        <w:t>custodian</w:t>
      </w:r>
    </w:p>
    <w:p w:rsidR="00000000" w:rsidRPr="00DD4D8F" w:rsidP="00DD4D8F">
      <w:pPr>
        <w:pStyle w:val="ListBullet2"/>
      </w:pPr>
      <w:r w:rsidRPr="00DD4D8F">
        <w:t>data accuracy</w:t>
      </w:r>
    </w:p>
    <w:p w:rsidR="00000000" w:rsidRPr="00DD4D8F" w:rsidP="00DD4D8F">
      <w:pPr>
        <w:pStyle w:val="ListBullet2"/>
      </w:pPr>
      <w:r w:rsidRPr="00DD4D8F">
        <w:t>data description</w:t>
      </w:r>
    </w:p>
    <w:p w:rsidR="00000000" w:rsidRPr="00DD4D8F" w:rsidP="00DD4D8F">
      <w:pPr>
        <w:pStyle w:val="ListBullet2"/>
      </w:pPr>
      <w:r w:rsidRPr="00DD4D8F">
        <w:t>date of acquisition</w:t>
      </w:r>
    </w:p>
    <w:p w:rsidR="00000000" w:rsidRPr="00DD4D8F" w:rsidP="00DD4D8F">
      <w:pPr>
        <w:pStyle w:val="ListBullet2"/>
      </w:pPr>
      <w:r w:rsidRPr="00DD4D8F">
        <w:t>licence</w:t>
      </w:r>
    </w:p>
    <w:p w:rsidR="00000000" w:rsidRPr="00DD4D8F" w:rsidP="00DD4D8F">
      <w:pPr>
        <w:pStyle w:val="ListBullet2"/>
      </w:pPr>
      <w:r w:rsidRPr="00DD4D8F">
        <w:t>quality</w:t>
      </w:r>
    </w:p>
    <w:p w:rsidR="00000000" w:rsidRPr="00DD4D8F" w:rsidP="00DD4D8F">
      <w:pPr>
        <w:pStyle w:val="ListBullet2"/>
      </w:pPr>
      <w:r w:rsidRPr="00DD4D8F">
        <w:t>source</w:t>
      </w:r>
    </w:p>
    <w:p w:rsidR="00000000" w:rsidRPr="00DD4D8F" w:rsidP="00DD4D8F">
      <w:pPr>
        <w:pStyle w:val="ListBullet2"/>
      </w:pPr>
      <w:r w:rsidRPr="00DD4D8F">
        <w:t>spatial data acquisition methodologies</w:t>
      </w:r>
    </w:p>
    <w:p w:rsidR="00000000" w:rsidRPr="00DD4D8F" w:rsidP="00DD4D8F">
      <w:pPr>
        <w:pStyle w:val="ListBullet2"/>
      </w:pPr>
      <w:r w:rsidRPr="00DD4D8F">
        <w:t>version control</w:t>
      </w:r>
    </w:p>
    <w:p w:rsidR="00000000" w:rsidRPr="00DD4D8F" w:rsidP="00DD4D8F">
      <w:pPr>
        <w:pStyle w:val="ListBullet"/>
      </w:pPr>
      <w:r w:rsidRPr="00DD4D8F">
        <w:t>spatial data capture methodologies</w:t>
      </w:r>
    </w:p>
    <w:p w:rsidR="00000000" w:rsidRPr="00DD4D8F" w:rsidP="00DD4D8F">
      <w:pPr>
        <w:pStyle w:val="ListBullet"/>
      </w:pPr>
      <w:r w:rsidRPr="00DD4D8F">
        <w:t>spatial data formats and structures</w:t>
      </w:r>
    </w:p>
    <w:p w:rsidR="00000000" w:rsidRPr="00DD4D8F" w:rsidP="00DD4D8F">
      <w:pPr>
        <w:pStyle w:val="ListBullet"/>
      </w:pPr>
      <w:r w:rsidRPr="00DD4D8F">
        <w:t>key features of spatial reference systems.</w:t>
      </w:r>
    </w:p>
    <w:p w:rsidR="00000000" w:rsidRPr="00DD4D8F" w:rsidP="00DD4D8F">
      <w:pPr>
        <w:pStyle w:val="AllowPageBreak"/>
      </w:pPr>
    </w:p>
    <w:p w:rsidR="00000000" w:rsidRPr="00DD4D8F" w:rsidP="00DD4D8F">
      <w:pPr>
        <w:pStyle w:val="Heading1"/>
      </w:pPr>
      <w:bookmarkStart w:id="13" w:name="O_837174"/>
      <w:bookmarkEnd w:id="13"/>
      <w:r w:rsidRPr="00DD4D8F">
        <w:t>Assessment Conditions</w:t>
      </w:r>
    </w:p>
    <w:p w:rsidR="00000000" w:rsidRPr="00DD4D8F" w:rsidP="00736A51">
      <w:pPr>
        <w:pStyle w:val="BodyText"/>
      </w:pPr>
      <w:r w:rsidRPr="00DD4D8F">
        <w:t>The following must be present and available to learners during assessment activities:</w:t>
      </w:r>
    </w:p>
    <w:p w:rsidR="00000000" w:rsidRPr="00DD4D8F" w:rsidP="00DD4D8F">
      <w:pPr>
        <w:pStyle w:val="ListBullet"/>
      </w:pPr>
      <w:r w:rsidRPr="00DD4D8F">
        <w:t>equipment:</w:t>
      </w:r>
    </w:p>
    <w:p w:rsidR="00000000" w:rsidRPr="00DD4D8F" w:rsidP="00DD4D8F">
      <w:pPr>
        <w:pStyle w:val="ListBullet2"/>
      </w:pPr>
      <w:r w:rsidRPr="00DD4D8F">
        <w:t>computer with software appropriate for report development and electronic communication</w:t>
      </w:r>
    </w:p>
    <w:p w:rsidR="00000000" w:rsidRPr="00DD4D8F" w:rsidP="00DD4D8F">
      <w:pPr>
        <w:pStyle w:val="ListBullet2"/>
      </w:pPr>
      <w:r w:rsidRPr="00DD4D8F">
        <w:t>printer</w:t>
      </w:r>
    </w:p>
    <w:p w:rsidR="00000000" w:rsidRPr="00DD4D8F" w:rsidP="00DD4D8F">
      <w:pPr>
        <w:pStyle w:val="ListBullet"/>
      </w:pPr>
      <w:r w:rsidRPr="00DD4D8F">
        <w:t>specifications:</w:t>
      </w:r>
    </w:p>
    <w:p w:rsidR="00000000" w:rsidRPr="00DD4D8F" w:rsidP="00DD4D8F">
      <w:pPr>
        <w:pStyle w:val="ListBullet2"/>
      </w:pPr>
      <w:r w:rsidRPr="00DD4D8F">
        <w:t>organisational policies and procedures relat</w:t>
      </w:r>
      <w:r w:rsidRPr="00DD4D8F">
        <w:t>ing to data privacy and information copyright</w:t>
      </w:r>
    </w:p>
    <w:p w:rsidR="00000000" w:rsidRPr="00DD4D8F" w:rsidP="00DD4D8F">
      <w:pPr>
        <w:pStyle w:val="ListBullet"/>
      </w:pPr>
      <w:r w:rsidRPr="00DD4D8F">
        <w:t>physical conditions:</w:t>
      </w:r>
    </w:p>
    <w:p w:rsidR="00000000" w:rsidRPr="00DD4D8F" w:rsidP="00DD4D8F">
      <w:pPr>
        <w:pStyle w:val="ListBullet2"/>
      </w:pPr>
      <w:r w:rsidRPr="00DD4D8F">
        <w:t>access to equipped work station</w:t>
      </w:r>
    </w:p>
    <w:p w:rsidR="00000000" w:rsidRPr="00DD4D8F" w:rsidP="00DD4D8F">
      <w:pPr>
        <w:pStyle w:val="ListBullet"/>
      </w:pPr>
      <w:r w:rsidRPr="00DD4D8F">
        <w:t>relationships with team members and supervisor:</w:t>
      </w:r>
    </w:p>
    <w:p w:rsidR="00000000" w:rsidRPr="00DD4D8F" w:rsidP="00DD4D8F">
      <w:pPr>
        <w:pStyle w:val="ListBullet2"/>
      </w:pPr>
      <w:r w:rsidRPr="00DD4D8F">
        <w:t>working in a team</w:t>
      </w:r>
    </w:p>
    <w:p w:rsidR="00000000" w:rsidRPr="00DD4D8F" w:rsidP="00DD4D8F">
      <w:pPr>
        <w:pStyle w:val="ListBullet"/>
      </w:pPr>
      <w:r w:rsidRPr="00DD4D8F">
        <w:t>relationships with clients:</w:t>
      </w:r>
    </w:p>
    <w:p w:rsidR="00000000" w:rsidRPr="00DD4D8F" w:rsidP="00DD4D8F">
      <w:pPr>
        <w:pStyle w:val="ListBullet2"/>
      </w:pPr>
      <w:r w:rsidRPr="00DD4D8F">
        <w:t>client consultation required.</w:t>
      </w:r>
    </w:p>
    <w:p w:rsidR="00000000" w:rsidRPr="00DD4D8F" w:rsidP="00736A51">
      <w:pPr>
        <w:pStyle w:val="BodyText"/>
      </w:pPr>
      <w:r w:rsidRPr="00DD4D8F">
        <w:t>Timeframe:</w:t>
      </w:r>
    </w:p>
    <w:p w:rsidR="00000000" w:rsidRPr="00DD4D8F" w:rsidP="00DD4D8F">
      <w:pPr>
        <w:pStyle w:val="ListBullet"/>
      </w:pPr>
      <w:r w:rsidRPr="00DD4D8F">
        <w:t>as spec</w:t>
      </w:r>
      <w:r w:rsidRPr="00DD4D8F">
        <w:t>ified by client and project requirements.</w:t>
      </w:r>
    </w:p>
    <w:p w:rsidR="00000000" w:rsidRPr="00DD4D8F" w:rsidP="00DD4D8F">
      <w:pPr>
        <w:pStyle w:val="BodyText"/>
      </w:pPr>
    </w:p>
    <w:p w:rsidR="00000000" w:rsidRPr="00DD4D8F" w:rsidP="00736A51">
      <w:pPr>
        <w:pStyle w:val="Heading4"/>
      </w:pPr>
      <w:r w:rsidRPr="00DD4D8F">
        <w:rPr>
          <w:rStyle w:val="SpecialBold"/>
        </w:rPr>
        <w:t>Assessor requirements</w:t>
      </w:r>
    </w:p>
    <w:p w:rsidR="00000000" w:rsidRPr="00DD4D8F" w:rsidP="00736A51">
      <w:pPr>
        <w:pStyle w:val="BodyText"/>
      </w:pPr>
      <w:r w:rsidRPr="00DD4D8F">
        <w:t>As a minimum, assessors must satisfy the assessor requirements in the Standards for Registered Training Organisations (RTOs) current at the time of assessment.</w:t>
      </w:r>
    </w:p>
    <w:p w:rsidR="00000000" w:rsidRPr="00DD4D8F" w:rsidP="00DD4D8F">
      <w:pPr>
        <w:pStyle w:val="Heading1"/>
      </w:pPr>
      <w:bookmarkStart w:id="14" w:name="O_837172"/>
      <w:bookmarkEnd w:id="14"/>
      <w:r w:rsidRPr="00DD4D8F">
        <w:t>Links</w:t>
      </w:r>
    </w:p>
    <w:p w:rsidR="00000000" w:rsidRPr="00DD4D8F" w:rsidP="00736A51">
      <w:pPr>
        <w:pStyle w:val="BodyText"/>
      </w:pPr>
      <w:r w:rsidRPr="00DD4D8F">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AE32DF">
        <w:rPr>
          <w:rStyle w:val="Hyperlink"/>
        </w:rPr>
        <w:t>https://vetnet.gov.au/Pages/TrainingDocs.aspx?q=6f3f9672-30e8-4835-b348-205dfcf13d9b</w:t>
      </w:r>
      <w:r>
        <w:fldChar w:fldCharType="end"/>
      </w:r>
    </w:p>
    <w:p w:rsidR="00000000" w:rsidRPr="00DD4D8F" w:rsidP="00DD4D8F"/>
    <w:sectPr w:rsidSect="00DD4D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D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D8F" w:rsidRPr="00736A51" w:rsidP="00736A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D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A51" w:rsidP="00DD4D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36A51" w:rsidP="00DD4D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36A51" w:rsidP="00DD4D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D8F" w:rsidP="00DD4D8F">
    <w:pPr>
      <w:pStyle w:val="Footer"/>
      <w:framePr w:wrap="around"/>
    </w:pPr>
    <w:r>
      <w:fldChar w:fldCharType="begin"/>
    </w:r>
    <w:r>
      <w:instrText xml:space="preserve"> DOCPROPERTY  Subject  \* MERGEFORMAT </w:instrText>
    </w:r>
    <w:r>
      <w:fldChar w:fldCharType="separate"/>
    </w:r>
    <w:r w:rsidR="00736A51">
      <w:t>Approved</w:t>
    </w:r>
    <w:r w:rsidR="00736A51">
      <w:fldChar w:fldCharType="end"/>
    </w:r>
    <w:r>
      <w:tab/>
      <w:t xml:space="preserve">Page </w:t>
    </w:r>
    <w:r>
      <w:fldChar w:fldCharType="begin"/>
    </w:r>
    <w:r>
      <w:instrText xml:space="preserve"> PAGE  \* Arabic  \* MERGEFORMAT </w:instrText>
    </w:r>
    <w:r>
      <w:fldChar w:fldCharType="separate"/>
    </w:r>
    <w:r w:rsidR="00736A5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6A51">
      <w:rPr>
        <w:noProof/>
      </w:rPr>
      <w:t>5</w:t>
    </w:r>
    <w:r>
      <w:rPr>
        <w:noProof/>
      </w:rPr>
      <w:fldChar w:fldCharType="end"/>
    </w:r>
  </w:p>
  <w:p w:rsidR="00DD4D8F" w:rsidP="00DD4D8F">
    <w:pPr>
      <w:pStyle w:val="Footer"/>
      <w:framePr w:wrap="around"/>
    </w:pPr>
    <w:r>
      <w:t xml:space="preserve">© Commonwealth of Australia, </w:t>
    </w:r>
    <w:r>
      <w:fldChar w:fldCharType="begin"/>
    </w:r>
    <w:r>
      <w:instrText xml:space="preserve"> DATE  \@ "yyyy"  \* MERGEFORMAT </w:instrText>
    </w:r>
    <w:r>
      <w:fldChar w:fldCharType="separate"/>
    </w:r>
    <w:r w:rsidR="00736A51">
      <w:rPr>
        <w:noProof/>
      </w:rPr>
      <w:t>2025</w:t>
    </w:r>
    <w:r>
      <w:fldChar w:fldCharType="end"/>
    </w:r>
    <w:r>
      <w:tab/>
    </w:r>
    <w:r>
      <w:fldChar w:fldCharType="begin"/>
    </w:r>
    <w:r>
      <w:instrText xml:space="preserve"> DOCPROPERTY  Author  \* MERGEFORMAT </w:instrText>
    </w:r>
    <w:r>
      <w:fldChar w:fldCharType="separate"/>
    </w:r>
    <w:r w:rsidR="00736A51">
      <w:t>BuildSkills Australia</w:t>
    </w:r>
    <w:r w:rsidR="00736A51">
      <w:fldChar w:fldCharType="end"/>
    </w:r>
  </w:p>
  <w:p w:rsidR="00DD4D8F" w:rsidP="00DD4D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D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A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4D8F" w:rsidRPr="00736A51" w:rsidP="00736A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D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A51" w:rsidRPr="002D2AF8" w:rsidP="00DD4D8F">
    <w:pPr>
      <w:pStyle w:val="Header"/>
      <w:framePr w:wrap="around"/>
    </w:pPr>
    <w:r>
      <w:fldChar w:fldCharType="begin"/>
    </w:r>
    <w:r>
      <w:instrText xml:space="preserve"> TITLE   \* MERGEFORMAT </w:instrText>
    </w:r>
    <w:r>
      <w:fldChar w:fldCharType="separate"/>
    </w:r>
    <w:r>
      <w:t>CPPSIS5031 Plan spatial data collection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36A51" w:rsidP="00DD4D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D8F" w:rsidRPr="002D2AF8" w:rsidP="00DD4D8F">
    <w:pPr>
      <w:pStyle w:val="Header"/>
      <w:framePr w:wrap="around"/>
    </w:pPr>
    <w:r>
      <w:fldChar w:fldCharType="begin"/>
    </w:r>
    <w:r>
      <w:instrText xml:space="preserve"> TITLE   \* MERGEFORMAT </w:instrText>
    </w:r>
    <w:r>
      <w:fldChar w:fldCharType="separate"/>
    </w:r>
    <w:r w:rsidR="00736A51">
      <w:t>CPPSIS5031 Plan spatial data collection</w:t>
    </w:r>
    <w:r w:rsidR="00736A51">
      <w:fldChar w:fldCharType="end"/>
    </w:r>
    <w:r>
      <w:tab/>
      <w:t xml:space="preserve">Date this document was generated: </w:t>
    </w:r>
    <w:r>
      <w:fldChar w:fldCharType="begin"/>
    </w:r>
    <w:r>
      <w:instrText xml:space="preserve"> CREATEDATE  \@ "d MMMM yyyy"  \* MERGEFORMAT </w:instrText>
    </w:r>
    <w:r>
      <w:fldChar w:fldCharType="separate"/>
    </w:r>
    <w:r w:rsidR="00736A51">
      <w:rPr>
        <w:noProof/>
      </w:rPr>
      <w:t>2 March 2025</w:t>
    </w:r>
    <w:r>
      <w:fldChar w:fldCharType="end"/>
    </w:r>
  </w:p>
  <w:p w:rsidR="00DD4D8F" w:rsidP="00DD4D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2A6F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78E7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66BF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4D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4D8F"/>
    <w:pPr>
      <w:spacing w:before="360" w:after="60"/>
      <w:outlineLvl w:val="0"/>
    </w:pPr>
    <w:rPr>
      <w:sz w:val="32"/>
    </w:rPr>
  </w:style>
  <w:style w:type="paragraph" w:styleId="Heading2">
    <w:name w:val="heading 2"/>
    <w:basedOn w:val="HeadingBase"/>
    <w:next w:val="BodyText"/>
    <w:link w:val="Heading2Char"/>
    <w:qFormat/>
    <w:rsid w:val="00DD4D8F"/>
    <w:pPr>
      <w:keepLines/>
      <w:spacing w:before="240" w:after="120"/>
      <w:outlineLvl w:val="1"/>
    </w:pPr>
    <w:rPr>
      <w:sz w:val="28"/>
      <w:szCs w:val="40"/>
    </w:rPr>
  </w:style>
  <w:style w:type="paragraph" w:styleId="Heading3">
    <w:name w:val="heading 3"/>
    <w:basedOn w:val="HeadingBase"/>
    <w:next w:val="BodyText"/>
    <w:link w:val="Heading3Char"/>
    <w:qFormat/>
    <w:rsid w:val="00DD4D8F"/>
    <w:pPr>
      <w:spacing w:before="180" w:after="120"/>
      <w:outlineLvl w:val="2"/>
    </w:pPr>
    <w:rPr>
      <w:spacing w:val="-10"/>
      <w:kern w:val="32"/>
    </w:rPr>
  </w:style>
  <w:style w:type="paragraph" w:styleId="Heading4">
    <w:name w:val="heading 4"/>
    <w:basedOn w:val="HeadingBase"/>
    <w:next w:val="BodyText"/>
    <w:link w:val="Heading4Char"/>
    <w:qFormat/>
    <w:rsid w:val="00DD4D8F"/>
    <w:pPr>
      <w:spacing w:before="160" w:after="120"/>
      <w:outlineLvl w:val="3"/>
    </w:pPr>
    <w:rPr>
      <w:sz w:val="22"/>
    </w:rPr>
  </w:style>
  <w:style w:type="paragraph" w:styleId="Heading5">
    <w:name w:val="heading 5"/>
    <w:basedOn w:val="HeadingBase"/>
    <w:next w:val="Normal"/>
    <w:link w:val="Heading5Char"/>
    <w:qFormat/>
    <w:rsid w:val="00DD4D8F"/>
    <w:pPr>
      <w:spacing w:before="80"/>
      <w:outlineLvl w:val="4"/>
    </w:pPr>
    <w:rPr>
      <w:color w:val="918585"/>
      <w:sz w:val="20"/>
    </w:rPr>
  </w:style>
  <w:style w:type="paragraph" w:styleId="Heading6">
    <w:name w:val="heading 6"/>
    <w:basedOn w:val="HeadingBase"/>
    <w:next w:val="Normal"/>
    <w:link w:val="Heading6Char"/>
    <w:qFormat/>
    <w:rsid w:val="00DD4D8F"/>
    <w:pPr>
      <w:spacing w:before="60"/>
      <w:outlineLvl w:val="5"/>
    </w:pPr>
    <w:rPr>
      <w:color w:val="918585"/>
      <w:sz w:val="20"/>
    </w:rPr>
  </w:style>
  <w:style w:type="paragraph" w:styleId="Heading7">
    <w:name w:val="heading 7"/>
    <w:basedOn w:val="Normal"/>
    <w:next w:val="Normal"/>
    <w:link w:val="Heading7Char"/>
    <w:qFormat/>
    <w:rsid w:val="00DD4D8F"/>
    <w:pPr>
      <w:ind w:left="720"/>
      <w:outlineLvl w:val="6"/>
    </w:pPr>
    <w:rPr>
      <w:i/>
    </w:rPr>
  </w:style>
  <w:style w:type="paragraph" w:styleId="Heading8">
    <w:name w:val="heading 8"/>
    <w:basedOn w:val="Normal"/>
    <w:next w:val="Normal"/>
    <w:link w:val="Heading8Char"/>
    <w:qFormat/>
    <w:rsid w:val="00DD4D8F"/>
    <w:pPr>
      <w:ind w:left="720"/>
      <w:outlineLvl w:val="7"/>
    </w:pPr>
    <w:rPr>
      <w:i/>
    </w:rPr>
  </w:style>
  <w:style w:type="paragraph" w:styleId="Heading9">
    <w:name w:val="heading 9"/>
    <w:basedOn w:val="Normal"/>
    <w:next w:val="Normal"/>
    <w:link w:val="Heading9Char"/>
    <w:qFormat/>
    <w:rsid w:val="00DD4D8F"/>
    <w:pPr>
      <w:ind w:left="720"/>
      <w:outlineLvl w:val="8"/>
    </w:pPr>
    <w:rPr>
      <w:i/>
    </w:rPr>
  </w:style>
  <w:style w:type="character" w:default="1" w:styleId="DefaultParagraphFont">
    <w:name w:val="Default Paragraph Font"/>
    <w:uiPriority w:val="1"/>
    <w:unhideWhenUsed/>
    <w:rsid w:val="00DD4D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4D8F"/>
  </w:style>
  <w:style w:type="character" w:customStyle="1" w:styleId="Heading1Char">
    <w:name w:val="Heading 1 Char"/>
    <w:basedOn w:val="DefaultParagraphFont"/>
    <w:link w:val="Heading1"/>
    <w:rsid w:val="00DD4D8F"/>
    <w:rPr>
      <w:rFonts w:ascii="Times New Roman" w:eastAsia="Times New Roman" w:hAnsi="Times New Roman" w:cs="Times New Roman"/>
      <w:b/>
      <w:sz w:val="32"/>
      <w:szCs w:val="20"/>
      <w:lang w:eastAsia="en-US"/>
    </w:rPr>
  </w:style>
  <w:style w:type="paragraph" w:styleId="BodyText">
    <w:name w:val="Body Text"/>
    <w:basedOn w:val="Normal"/>
    <w:link w:val="BodyTextChar"/>
    <w:rsid w:val="00DD4D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4D8F"/>
    <w:rPr>
      <w:rFonts w:ascii="Times New Roman" w:eastAsia="Times New Roman" w:hAnsi="Times New Roman" w:cs="Times New Roman"/>
      <w:sz w:val="24"/>
      <w:lang w:eastAsia="en-US"/>
    </w:rPr>
  </w:style>
  <w:style w:type="paragraph" w:styleId="ListBullet">
    <w:name w:val="List Bullet"/>
    <w:basedOn w:val="List"/>
    <w:rsid w:val="00DD4D8F"/>
    <w:pPr>
      <w:numPr>
        <w:numId w:val="12"/>
      </w:numPr>
      <w:tabs>
        <w:tab w:val="clear" w:pos="340"/>
      </w:tabs>
      <w:spacing w:before="40" w:after="40"/>
    </w:pPr>
  </w:style>
  <w:style w:type="character" w:customStyle="1" w:styleId="SpecialBold">
    <w:name w:val="Special Bold"/>
    <w:basedOn w:val="DefaultParagraphFont"/>
    <w:rsid w:val="00DD4D8F"/>
    <w:rPr>
      <w:b/>
      <w:spacing w:val="0"/>
    </w:rPr>
  </w:style>
  <w:style w:type="paragraph" w:styleId="ListBullet2">
    <w:name w:val="List Bullet 2"/>
    <w:basedOn w:val="List2"/>
    <w:rsid w:val="00DD4D8F"/>
    <w:pPr>
      <w:numPr>
        <w:numId w:val="13"/>
      </w:numPr>
      <w:tabs>
        <w:tab w:val="clear" w:pos="680"/>
      </w:tabs>
    </w:pPr>
  </w:style>
  <w:style w:type="paragraph" w:customStyle="1" w:styleId="SuperHeading">
    <w:name w:val="SuperHeading"/>
    <w:basedOn w:val="Normal"/>
    <w:rsid w:val="00DD4D8F"/>
    <w:pPr>
      <w:spacing w:before="240" w:after="120"/>
      <w:outlineLvl w:val="0"/>
    </w:pPr>
    <w:rPr>
      <w:rFonts w:ascii="Times New Roman" w:hAnsi="Times New Roman"/>
      <w:b/>
      <w:sz w:val="32"/>
    </w:rPr>
  </w:style>
  <w:style w:type="paragraph" w:customStyle="1" w:styleId="AllowPageBreak">
    <w:name w:val="AllowPageBreak"/>
    <w:rsid w:val="00DD4D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D4D8F"/>
    <w:rPr>
      <w:b/>
      <w:i/>
      <w:u w:val="none"/>
    </w:rPr>
  </w:style>
  <w:style w:type="character" w:customStyle="1" w:styleId="Heading2Char">
    <w:name w:val="Heading 2 Char"/>
    <w:basedOn w:val="DefaultParagraphFont"/>
    <w:link w:val="Heading2"/>
    <w:rsid w:val="00DD4D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4D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4D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4D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4D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4D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4D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4D8F"/>
    <w:rPr>
      <w:rFonts w:ascii="Courier New" w:eastAsia="Times New Roman" w:hAnsi="Courier New" w:cs="Times New Roman"/>
      <w:i/>
      <w:szCs w:val="20"/>
      <w:lang w:eastAsia="en-US"/>
    </w:rPr>
  </w:style>
  <w:style w:type="paragraph" w:customStyle="1" w:styleId="HeadingBase">
    <w:name w:val="Heading Base"/>
    <w:rsid w:val="00DD4D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4D8F"/>
    <w:pPr>
      <w:tabs>
        <w:tab w:val="right" w:leader="dot" w:pos="9072"/>
      </w:tabs>
      <w:ind w:left="567"/>
    </w:pPr>
    <w:rPr>
      <w:szCs w:val="22"/>
    </w:rPr>
  </w:style>
  <w:style w:type="paragraph" w:customStyle="1" w:styleId="TOCBase">
    <w:name w:val="TOC Base"/>
    <w:rsid w:val="00DD4D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4D8F"/>
    <w:pPr>
      <w:tabs>
        <w:tab w:val="right" w:leader="dot" w:pos="9072"/>
      </w:tabs>
      <w:spacing w:before="40" w:after="40"/>
      <w:ind w:left="284"/>
    </w:pPr>
    <w:rPr>
      <w:rFonts w:ascii="Times New Roman" w:hAnsi="Times New Roman"/>
    </w:rPr>
  </w:style>
  <w:style w:type="paragraph" w:styleId="TOC1">
    <w:name w:val="toc 1"/>
    <w:basedOn w:val="TOCBase"/>
    <w:next w:val="Normal"/>
    <w:rsid w:val="00DD4D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4D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4D8F"/>
    <w:rPr>
      <w:rFonts w:ascii="Times New Roman" w:eastAsia="Times New Roman" w:hAnsi="Times New Roman" w:cs="Times New Roman"/>
      <w:sz w:val="16"/>
      <w:lang w:eastAsia="en-US"/>
    </w:rPr>
  </w:style>
  <w:style w:type="paragraph" w:styleId="Title">
    <w:name w:val="Title"/>
    <w:basedOn w:val="HeadingBase"/>
    <w:link w:val="TitleChar"/>
    <w:qFormat/>
    <w:rsid w:val="00DD4D8F"/>
    <w:pPr>
      <w:spacing w:before="5040"/>
      <w:jc w:val="center"/>
    </w:pPr>
    <w:rPr>
      <w:sz w:val="48"/>
      <w:szCs w:val="72"/>
      <w:lang w:val="en-US"/>
    </w:rPr>
  </w:style>
  <w:style w:type="character" w:customStyle="1" w:styleId="TitleChar">
    <w:name w:val="Title Char"/>
    <w:basedOn w:val="DefaultParagraphFont"/>
    <w:link w:val="Title"/>
    <w:rsid w:val="00DD4D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4D8F"/>
    <w:pPr>
      <w:tabs>
        <w:tab w:val="left" w:pos="3600"/>
        <w:tab w:val="left" w:pos="3958"/>
      </w:tabs>
    </w:pPr>
  </w:style>
  <w:style w:type="paragraph" w:styleId="List">
    <w:name w:val="List"/>
    <w:basedOn w:val="BodyText"/>
    <w:next w:val="BodyText"/>
    <w:rsid w:val="00DD4D8F"/>
    <w:pPr>
      <w:tabs>
        <w:tab w:val="left" w:pos="340"/>
      </w:tabs>
      <w:spacing w:before="60" w:after="60"/>
      <w:ind w:left="340" w:hanging="340"/>
    </w:pPr>
  </w:style>
  <w:style w:type="paragraph" w:customStyle="1" w:styleId="Note">
    <w:name w:val="Note"/>
    <w:basedOn w:val="BodyText"/>
    <w:rsid w:val="00DD4D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4D8F"/>
    <w:pPr>
      <w:framePr w:wrap="auto" w:hAnchor="text" w:y="6049"/>
    </w:pPr>
    <w:rPr>
      <w:color w:val="000000"/>
      <w:sz w:val="40"/>
    </w:rPr>
  </w:style>
  <w:style w:type="paragraph" w:customStyle="1" w:styleId="TOCTitle">
    <w:name w:val="TOCTitle"/>
    <w:basedOn w:val="Heading1"/>
    <w:rsid w:val="00DD4D8F"/>
    <w:pPr>
      <w:spacing w:after="240"/>
      <w:jc w:val="center"/>
      <w:outlineLvl w:val="9"/>
    </w:pPr>
    <w:rPr>
      <w:caps/>
    </w:rPr>
  </w:style>
  <w:style w:type="paragraph" w:customStyle="1" w:styleId="Version">
    <w:name w:val="Version"/>
    <w:rsid w:val="00DD4D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4D8F"/>
    <w:pPr>
      <w:keepNext w:val="0"/>
      <w:tabs>
        <w:tab w:val="right" w:pos="4176"/>
      </w:tabs>
      <w:ind w:left="198" w:hanging="198"/>
    </w:pPr>
    <w:rPr>
      <w:rFonts w:ascii="Garamond" w:hAnsi="Garamond"/>
    </w:rPr>
  </w:style>
  <w:style w:type="paragraph" w:styleId="IndexHeading">
    <w:name w:val="index heading"/>
    <w:basedOn w:val="Normal"/>
    <w:next w:val="Index1"/>
    <w:semiHidden/>
    <w:rsid w:val="00DD4D8F"/>
    <w:pPr>
      <w:spacing w:before="120" w:after="120"/>
    </w:pPr>
    <w:rPr>
      <w:rFonts w:ascii="Arial" w:hAnsi="Arial"/>
      <w:b/>
      <w:color w:val="918585"/>
      <w:sz w:val="24"/>
    </w:rPr>
  </w:style>
  <w:style w:type="paragraph" w:styleId="Header">
    <w:name w:val="header"/>
    <w:basedOn w:val="Normal"/>
    <w:link w:val="HeaderChar"/>
    <w:rsid w:val="00DD4D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4D8F"/>
    <w:rPr>
      <w:rFonts w:ascii="Times New Roman" w:eastAsia="Times New Roman" w:hAnsi="Times New Roman" w:cs="Times New Roman"/>
      <w:sz w:val="16"/>
      <w:szCs w:val="20"/>
      <w:lang w:val="en-GB" w:eastAsia="en-US"/>
    </w:rPr>
  </w:style>
  <w:style w:type="paragraph" w:customStyle="1" w:styleId="Chapter">
    <w:name w:val="Chapter"/>
    <w:basedOn w:val="Normal"/>
    <w:rsid w:val="00DD4D8F"/>
    <w:pPr>
      <w:spacing w:before="240"/>
    </w:pPr>
    <w:rPr>
      <w:rFonts w:ascii="Times New Roman" w:hAnsi="Times New Roman"/>
      <w:smallCaps/>
      <w:spacing w:val="80"/>
      <w:sz w:val="28"/>
    </w:rPr>
  </w:style>
  <w:style w:type="paragraph" w:customStyle="1" w:styleId="InChapter">
    <w:name w:val="InChapter"/>
    <w:basedOn w:val="Heading3"/>
    <w:rsid w:val="00DD4D8F"/>
    <w:pPr>
      <w:spacing w:after="240"/>
      <w:outlineLvl w:val="9"/>
    </w:pPr>
    <w:rPr>
      <w:noProof/>
    </w:rPr>
  </w:style>
  <w:style w:type="paragraph" w:styleId="Index2">
    <w:name w:val="index 2"/>
    <w:basedOn w:val="Normal"/>
    <w:next w:val="Normal"/>
    <w:semiHidden/>
    <w:rsid w:val="00DD4D8F"/>
    <w:pPr>
      <w:tabs>
        <w:tab w:val="right" w:pos="4176"/>
      </w:tabs>
      <w:ind w:left="568" w:hanging="284"/>
    </w:pPr>
    <w:rPr>
      <w:rFonts w:ascii="Garamond" w:hAnsi="Garamond"/>
    </w:rPr>
  </w:style>
  <w:style w:type="paragraph" w:customStyle="1" w:styleId="Byline">
    <w:name w:val="Byline"/>
    <w:rsid w:val="00DD4D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4D8F"/>
    <w:pPr>
      <w:tabs>
        <w:tab w:val="clear" w:pos="3600"/>
        <w:tab w:val="clear" w:pos="3958"/>
      </w:tabs>
      <w:jc w:val="right"/>
    </w:pPr>
  </w:style>
  <w:style w:type="character" w:styleId="Emphasis">
    <w:name w:val="Emphasis"/>
    <w:basedOn w:val="DefaultParagraphFont"/>
    <w:qFormat/>
    <w:rsid w:val="00DD4D8F"/>
    <w:rPr>
      <w:i/>
    </w:rPr>
  </w:style>
  <w:style w:type="paragraph" w:styleId="Caption">
    <w:name w:val="caption"/>
    <w:basedOn w:val="BodyText"/>
    <w:next w:val="Normal"/>
    <w:qFormat/>
    <w:rsid w:val="00DD4D8F"/>
    <w:pPr>
      <w:framePr w:w="2268" w:hSpace="181" w:vSpace="181" w:wrap="around" w:vAnchor="text" w:hAnchor="page" w:x="1135" w:y="285" w:anchorLock="1"/>
    </w:pPr>
    <w:rPr>
      <w:i/>
    </w:rPr>
  </w:style>
  <w:style w:type="paragraph" w:customStyle="1" w:styleId="MiniTOCTitle">
    <w:name w:val="MiniTOCTitle"/>
    <w:basedOn w:val="Heading4"/>
    <w:rsid w:val="00DD4D8F"/>
    <w:pPr>
      <w:spacing w:before="240"/>
      <w:outlineLvl w:val="9"/>
    </w:pPr>
    <w:rPr>
      <w:noProof/>
      <w:sz w:val="24"/>
    </w:rPr>
  </w:style>
  <w:style w:type="paragraph" w:customStyle="1" w:styleId="MiniTOCItem">
    <w:name w:val="MiniTOCItem"/>
    <w:basedOn w:val="ListBullet"/>
    <w:rsid w:val="00DD4D8F"/>
    <w:pPr>
      <w:numPr>
        <w:numId w:val="0"/>
      </w:numPr>
      <w:tabs>
        <w:tab w:val="right" w:leader="dot" w:pos="6521"/>
      </w:tabs>
      <w:spacing w:before="0" w:after="0"/>
    </w:pPr>
  </w:style>
  <w:style w:type="paragraph" w:customStyle="1" w:styleId="TOFTitle">
    <w:name w:val="TOFTitle"/>
    <w:basedOn w:val="TOCTitle"/>
    <w:rsid w:val="00DD4D8F"/>
  </w:style>
  <w:style w:type="paragraph" w:styleId="TableofFigures">
    <w:name w:val="table of figures"/>
    <w:basedOn w:val="Normal"/>
    <w:next w:val="Normal"/>
    <w:semiHidden/>
    <w:rsid w:val="00DD4D8F"/>
    <w:pPr>
      <w:tabs>
        <w:tab w:val="right" w:leader="dot" w:pos="9072"/>
      </w:tabs>
      <w:ind w:left="970" w:hanging="403"/>
    </w:pPr>
    <w:rPr>
      <w:rFonts w:ascii="Times New Roman" w:hAnsi="Times New Roman"/>
      <w:b/>
    </w:rPr>
  </w:style>
  <w:style w:type="paragraph" w:styleId="ListNumber">
    <w:name w:val="List Number"/>
    <w:basedOn w:val="List"/>
    <w:rsid w:val="00DD4D8F"/>
    <w:pPr>
      <w:numPr>
        <w:numId w:val="15"/>
      </w:numPr>
      <w:tabs>
        <w:tab w:val="clear" w:pos="340"/>
      </w:tabs>
    </w:pPr>
  </w:style>
  <w:style w:type="character" w:customStyle="1" w:styleId="WingdingSymbols">
    <w:name w:val="Wingding Symbols"/>
    <w:rsid w:val="00DD4D8F"/>
    <w:rPr>
      <w:rFonts w:ascii="Wingdings" w:hAnsi="Wingdings"/>
    </w:rPr>
  </w:style>
  <w:style w:type="paragraph" w:customStyle="1" w:styleId="TableHeading">
    <w:name w:val="Table Heading"/>
    <w:basedOn w:val="HeadingBase"/>
    <w:rsid w:val="00DD4D8F"/>
    <w:pPr>
      <w:keepLines/>
      <w:pBdr>
        <w:bottom w:val="single" w:sz="6" w:space="1" w:color="918585"/>
      </w:pBdr>
      <w:spacing w:before="240"/>
    </w:pPr>
  </w:style>
  <w:style w:type="character" w:customStyle="1" w:styleId="HotSpot">
    <w:name w:val="HotSpot"/>
    <w:rsid w:val="00DD4D8F"/>
    <w:rPr>
      <w:color w:val="0033CC"/>
      <w:u w:val="none"/>
    </w:rPr>
  </w:style>
  <w:style w:type="paragraph" w:customStyle="1" w:styleId="BodyTextRight">
    <w:name w:val="Body Text Right"/>
    <w:basedOn w:val="BodyText"/>
    <w:rsid w:val="00DD4D8F"/>
    <w:pPr>
      <w:spacing w:before="0" w:after="0"/>
      <w:jc w:val="right"/>
    </w:pPr>
  </w:style>
  <w:style w:type="paragraph" w:styleId="Index3">
    <w:name w:val="index 3"/>
    <w:basedOn w:val="ListNumber2"/>
    <w:next w:val="Normal"/>
    <w:semiHidden/>
    <w:rsid w:val="00DD4D8F"/>
    <w:pPr>
      <w:numPr>
        <w:numId w:val="0"/>
      </w:numPr>
      <w:tabs>
        <w:tab w:val="right" w:leader="dot" w:pos="4176"/>
      </w:tabs>
    </w:pPr>
  </w:style>
  <w:style w:type="paragraph" w:styleId="ListNumber2">
    <w:name w:val="List Number 2"/>
    <w:basedOn w:val="List2"/>
    <w:rsid w:val="00DD4D8F"/>
    <w:pPr>
      <w:numPr>
        <w:numId w:val="10"/>
      </w:numPr>
      <w:tabs>
        <w:tab w:val="clear" w:pos="1060"/>
      </w:tabs>
    </w:pPr>
  </w:style>
  <w:style w:type="paragraph" w:customStyle="1" w:styleId="MarginNote">
    <w:name w:val="Margin Note"/>
    <w:basedOn w:val="BodyText"/>
    <w:rsid w:val="00DD4D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4D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4D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4D8F"/>
    <w:rPr>
      <w:sz w:val="32"/>
    </w:rPr>
  </w:style>
  <w:style w:type="paragraph" w:customStyle="1" w:styleId="HeadingProcedure">
    <w:name w:val="Heading Procedure"/>
    <w:basedOn w:val="HeadingBase"/>
    <w:next w:val="Normal"/>
    <w:rsid w:val="00DD4D8F"/>
    <w:pPr>
      <w:tabs>
        <w:tab w:val="left" w:pos="0"/>
      </w:tabs>
      <w:spacing w:before="120" w:after="60"/>
    </w:pPr>
    <w:rPr>
      <w:i/>
      <w:color w:val="918585"/>
      <w:sz w:val="22"/>
    </w:rPr>
  </w:style>
  <w:style w:type="paragraph" w:customStyle="1" w:styleId="TableBodyText">
    <w:name w:val="Table Body Text"/>
    <w:basedOn w:val="BodyText"/>
    <w:rsid w:val="00DD4D8F"/>
    <w:pPr>
      <w:spacing w:before="60" w:after="60"/>
    </w:pPr>
  </w:style>
  <w:style w:type="paragraph" w:styleId="ListContinue">
    <w:name w:val="List Continue"/>
    <w:basedOn w:val="List"/>
    <w:rsid w:val="00DD4D8F"/>
    <w:pPr>
      <w:ind w:firstLine="0"/>
    </w:pPr>
  </w:style>
  <w:style w:type="paragraph" w:customStyle="1" w:styleId="ListNote">
    <w:name w:val="List Note"/>
    <w:basedOn w:val="List"/>
    <w:rsid w:val="00DD4D8F"/>
    <w:pPr>
      <w:pBdr>
        <w:top w:val="single" w:sz="6" w:space="2" w:color="918585"/>
        <w:bottom w:val="single" w:sz="6" w:space="2" w:color="918585"/>
      </w:pBdr>
      <w:tabs>
        <w:tab w:val="left" w:pos="1021"/>
      </w:tabs>
      <w:ind w:firstLine="0"/>
    </w:pPr>
  </w:style>
  <w:style w:type="paragraph" w:customStyle="1" w:styleId="Warning">
    <w:name w:val="Warning"/>
    <w:basedOn w:val="BodyText"/>
    <w:rsid w:val="00DD4D8F"/>
    <w:pPr>
      <w:shd w:val="clear" w:color="auto" w:fill="D9D9D9"/>
      <w:tabs>
        <w:tab w:val="left" w:pos="992"/>
      </w:tabs>
      <w:ind w:left="119" w:right="119"/>
    </w:pPr>
    <w:rPr>
      <w:sz w:val="20"/>
    </w:rPr>
  </w:style>
  <w:style w:type="paragraph" w:customStyle="1" w:styleId="MarginIcons">
    <w:name w:val="Margin Icons"/>
    <w:basedOn w:val="BodyText"/>
    <w:rsid w:val="00DD4D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4D8F"/>
    <w:rPr>
      <w:rFonts w:ascii="Courier New" w:hAnsi="Courier New"/>
    </w:rPr>
  </w:style>
  <w:style w:type="paragraph" w:customStyle="1" w:styleId="NoteBullet">
    <w:name w:val="Note Bullet"/>
    <w:basedOn w:val="Note"/>
    <w:rsid w:val="00DD4D8F"/>
    <w:pPr>
      <w:tabs>
        <w:tab w:val="clear" w:pos="680"/>
      </w:tabs>
      <w:spacing w:before="60" w:after="60"/>
    </w:pPr>
  </w:style>
  <w:style w:type="paragraph" w:customStyle="1" w:styleId="SubHeading2">
    <w:name w:val="SubHeading2"/>
    <w:basedOn w:val="HeadingBase"/>
    <w:rsid w:val="00DD4D8F"/>
    <w:pPr>
      <w:spacing w:before="240" w:after="60"/>
    </w:pPr>
    <w:rPr>
      <w:sz w:val="20"/>
    </w:rPr>
  </w:style>
  <w:style w:type="paragraph" w:customStyle="1" w:styleId="SubHeading1">
    <w:name w:val="SubHeading1"/>
    <w:basedOn w:val="HeadingBase"/>
    <w:rsid w:val="00DD4D8F"/>
    <w:pPr>
      <w:spacing w:before="240" w:after="60"/>
    </w:pPr>
    <w:rPr>
      <w:color w:val="918585"/>
      <w:sz w:val="22"/>
    </w:rPr>
  </w:style>
  <w:style w:type="paragraph" w:customStyle="1" w:styleId="SideHeading">
    <w:name w:val="Side Heading"/>
    <w:basedOn w:val="HeadingBase"/>
    <w:rsid w:val="00DD4D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4D8F"/>
    <w:pPr>
      <w:tabs>
        <w:tab w:val="num" w:pos="360"/>
      </w:tabs>
    </w:pPr>
  </w:style>
  <w:style w:type="paragraph" w:styleId="PlainText">
    <w:name w:val="Plain Text"/>
    <w:basedOn w:val="Normal"/>
    <w:link w:val="PlainTextChar"/>
    <w:rsid w:val="00DD4D8F"/>
    <w:rPr>
      <w:sz w:val="20"/>
    </w:rPr>
  </w:style>
  <w:style w:type="character" w:customStyle="1" w:styleId="PlainTextChar">
    <w:name w:val="Plain Text Char"/>
    <w:basedOn w:val="DefaultParagraphFont"/>
    <w:link w:val="PlainText"/>
    <w:rsid w:val="00DD4D8F"/>
    <w:rPr>
      <w:rFonts w:ascii="Courier New" w:eastAsia="Times New Roman" w:hAnsi="Courier New" w:cs="Times New Roman"/>
      <w:sz w:val="20"/>
      <w:szCs w:val="20"/>
      <w:lang w:eastAsia="en-US"/>
    </w:rPr>
  </w:style>
  <w:style w:type="character" w:customStyle="1" w:styleId="MenuOption">
    <w:name w:val="Menu Option"/>
    <w:basedOn w:val="DefaultParagraphFont"/>
    <w:rsid w:val="00DD4D8F"/>
    <w:rPr>
      <w:b/>
      <w:smallCaps/>
    </w:rPr>
  </w:style>
  <w:style w:type="paragraph" w:customStyle="1" w:styleId="TableListNumber">
    <w:name w:val="Table List Number"/>
    <w:basedOn w:val="ListNumber"/>
    <w:rsid w:val="00DD4D8F"/>
    <w:pPr>
      <w:numPr>
        <w:numId w:val="0"/>
      </w:numPr>
    </w:pPr>
  </w:style>
  <w:style w:type="paragraph" w:styleId="TOC4">
    <w:name w:val="toc 4"/>
    <w:basedOn w:val="TOCBase"/>
    <w:next w:val="Normal"/>
    <w:semiHidden/>
    <w:rsid w:val="00DD4D8F"/>
    <w:pPr>
      <w:tabs>
        <w:tab w:val="right" w:leader="dot" w:pos="9071"/>
      </w:tabs>
      <w:ind w:left="1701"/>
    </w:pPr>
  </w:style>
  <w:style w:type="paragraph" w:customStyle="1" w:styleId="ListAlpha">
    <w:name w:val="List Alpha"/>
    <w:basedOn w:val="List"/>
    <w:rsid w:val="00DD4D8F"/>
    <w:pPr>
      <w:numPr>
        <w:numId w:val="9"/>
      </w:numPr>
    </w:pPr>
  </w:style>
  <w:style w:type="paragraph" w:customStyle="1" w:styleId="ListAlpha2">
    <w:name w:val="List Alpha 2"/>
    <w:basedOn w:val="List2"/>
    <w:rsid w:val="00DD4D8F"/>
    <w:pPr>
      <w:numPr>
        <w:numId w:val="8"/>
      </w:numPr>
    </w:pPr>
  </w:style>
  <w:style w:type="paragraph" w:styleId="List2">
    <w:name w:val="List 2"/>
    <w:basedOn w:val="BodyText"/>
    <w:rsid w:val="00DD4D8F"/>
    <w:pPr>
      <w:tabs>
        <w:tab w:val="left" w:pos="680"/>
      </w:tabs>
      <w:spacing w:before="60" w:after="60"/>
      <w:ind w:left="680" w:hanging="340"/>
    </w:pPr>
  </w:style>
  <w:style w:type="paragraph" w:styleId="List3">
    <w:name w:val="List 3"/>
    <w:basedOn w:val="BodyText"/>
    <w:rsid w:val="00DD4D8F"/>
    <w:pPr>
      <w:tabs>
        <w:tab w:val="left" w:pos="1021"/>
      </w:tabs>
      <w:spacing w:before="60" w:after="60"/>
      <w:ind w:left="1020" w:hanging="340"/>
    </w:pPr>
  </w:style>
  <w:style w:type="paragraph" w:styleId="List4">
    <w:name w:val="List 4"/>
    <w:basedOn w:val="BodyText"/>
    <w:rsid w:val="00DD4D8F"/>
    <w:pPr>
      <w:tabs>
        <w:tab w:val="left" w:pos="1361"/>
      </w:tabs>
      <w:spacing w:before="60" w:after="60"/>
      <w:ind w:left="1361" w:hanging="340"/>
    </w:pPr>
  </w:style>
  <w:style w:type="paragraph" w:styleId="List5">
    <w:name w:val="List 5"/>
    <w:basedOn w:val="BodyText"/>
    <w:rsid w:val="00DD4D8F"/>
    <w:pPr>
      <w:tabs>
        <w:tab w:val="left" w:pos="1701"/>
      </w:tabs>
      <w:spacing w:before="60" w:after="60"/>
      <w:ind w:left="1701" w:hanging="340"/>
    </w:pPr>
  </w:style>
  <w:style w:type="paragraph" w:styleId="ListBullet3">
    <w:name w:val="List Bullet 3"/>
    <w:basedOn w:val="List3"/>
    <w:rsid w:val="00DD4D8F"/>
    <w:pPr>
      <w:numPr>
        <w:numId w:val="14"/>
      </w:numPr>
      <w:tabs>
        <w:tab w:val="clear" w:pos="1021"/>
      </w:tabs>
      <w:ind w:left="1037" w:hanging="357"/>
    </w:pPr>
  </w:style>
  <w:style w:type="paragraph" w:styleId="ListBullet4">
    <w:name w:val="List Bullet 4"/>
    <w:basedOn w:val="List4"/>
    <w:rsid w:val="00DD4D8F"/>
    <w:pPr>
      <w:numPr>
        <w:numId w:val="3"/>
      </w:numPr>
      <w:tabs>
        <w:tab w:val="clear" w:pos="1361"/>
      </w:tabs>
    </w:pPr>
  </w:style>
  <w:style w:type="paragraph" w:styleId="ListBullet5">
    <w:name w:val="List Bullet 5"/>
    <w:basedOn w:val="List5"/>
    <w:rsid w:val="00DD4D8F"/>
    <w:pPr>
      <w:numPr>
        <w:numId w:val="4"/>
      </w:numPr>
    </w:pPr>
  </w:style>
  <w:style w:type="paragraph" w:styleId="ListContinue2">
    <w:name w:val="List Continue 2"/>
    <w:basedOn w:val="List2"/>
    <w:rsid w:val="00DD4D8F"/>
    <w:pPr>
      <w:ind w:firstLine="0"/>
    </w:pPr>
  </w:style>
  <w:style w:type="paragraph" w:styleId="ListContinue3">
    <w:name w:val="List Continue 3"/>
    <w:basedOn w:val="List3"/>
    <w:rsid w:val="00DD4D8F"/>
    <w:pPr>
      <w:ind w:left="1021" w:firstLine="0"/>
    </w:pPr>
  </w:style>
  <w:style w:type="paragraph" w:styleId="ListContinue4">
    <w:name w:val="List Continue 4"/>
    <w:basedOn w:val="List4"/>
    <w:rsid w:val="00DD4D8F"/>
    <w:pPr>
      <w:ind w:firstLine="0"/>
    </w:pPr>
  </w:style>
  <w:style w:type="paragraph" w:styleId="ListContinue5">
    <w:name w:val="List Continue 5"/>
    <w:basedOn w:val="List5"/>
    <w:rsid w:val="00DD4D8F"/>
    <w:pPr>
      <w:ind w:firstLine="0"/>
    </w:pPr>
  </w:style>
  <w:style w:type="paragraph" w:styleId="ListNumber3">
    <w:name w:val="List Number 3"/>
    <w:basedOn w:val="List3"/>
    <w:rsid w:val="00DD4D8F"/>
    <w:pPr>
      <w:numPr>
        <w:numId w:val="5"/>
      </w:numPr>
    </w:pPr>
  </w:style>
  <w:style w:type="paragraph" w:styleId="ListNumber4">
    <w:name w:val="List Number 4"/>
    <w:basedOn w:val="List4"/>
    <w:rsid w:val="00DD4D8F"/>
    <w:pPr>
      <w:numPr>
        <w:numId w:val="6"/>
      </w:numPr>
    </w:pPr>
  </w:style>
  <w:style w:type="paragraph" w:styleId="ListNumber5">
    <w:name w:val="List Number 5"/>
    <w:basedOn w:val="List5"/>
    <w:rsid w:val="00DD4D8F"/>
    <w:pPr>
      <w:numPr>
        <w:numId w:val="7"/>
      </w:numPr>
    </w:pPr>
  </w:style>
  <w:style w:type="paragraph" w:styleId="BlockText">
    <w:name w:val="Block Text"/>
    <w:basedOn w:val="Normal"/>
    <w:rsid w:val="00DD4D8F"/>
    <w:pPr>
      <w:spacing w:after="120"/>
      <w:ind w:left="1440" w:right="1440"/>
    </w:pPr>
  </w:style>
  <w:style w:type="character" w:customStyle="1" w:styleId="Subscript">
    <w:name w:val="Subscript"/>
    <w:basedOn w:val="DefaultParagraphFont"/>
    <w:rsid w:val="00DD4D8F"/>
    <w:rPr>
      <w:sz w:val="16"/>
      <w:vertAlign w:val="subscript"/>
    </w:rPr>
  </w:style>
  <w:style w:type="character" w:customStyle="1" w:styleId="Superscript">
    <w:name w:val="Superscript"/>
    <w:basedOn w:val="DefaultParagraphFont"/>
    <w:rsid w:val="00DD4D8F"/>
    <w:rPr>
      <w:sz w:val="16"/>
      <w:vertAlign w:val="superscript"/>
    </w:rPr>
  </w:style>
  <w:style w:type="character" w:customStyle="1" w:styleId="Symbols">
    <w:name w:val="Symbols"/>
    <w:basedOn w:val="DefaultParagraphFont"/>
    <w:rsid w:val="00DD4D8F"/>
    <w:rPr>
      <w:rFonts w:ascii="Symbol" w:hAnsi="Symbol"/>
    </w:rPr>
  </w:style>
  <w:style w:type="character" w:customStyle="1" w:styleId="MenuOptions">
    <w:name w:val="Menu Options"/>
    <w:basedOn w:val="DefaultParagraphFont"/>
    <w:rsid w:val="00DD4D8F"/>
    <w:rPr>
      <w:rFonts w:ascii="Arial Narrow" w:hAnsi="Arial Narrow"/>
      <w:smallCaps/>
    </w:rPr>
  </w:style>
  <w:style w:type="character" w:customStyle="1" w:styleId="Buttons">
    <w:name w:val="Buttons"/>
    <w:basedOn w:val="DefaultParagraphFont"/>
    <w:rsid w:val="00DD4D8F"/>
    <w:rPr>
      <w:b/>
    </w:rPr>
  </w:style>
  <w:style w:type="character" w:customStyle="1" w:styleId="Underlined">
    <w:name w:val="Underlined"/>
    <w:basedOn w:val="DefaultParagraphFont"/>
    <w:rsid w:val="00DD4D8F"/>
    <w:rPr>
      <w:u w:val="single"/>
    </w:rPr>
  </w:style>
  <w:style w:type="paragraph" w:customStyle="1" w:styleId="TableBodyTextRight">
    <w:name w:val="Table Body Text Right"/>
    <w:basedOn w:val="TableBodyText"/>
    <w:rsid w:val="00DD4D8F"/>
    <w:pPr>
      <w:widowControl w:val="0"/>
      <w:autoSpaceDE w:val="0"/>
      <w:autoSpaceDN w:val="0"/>
      <w:adjustRightInd w:val="0"/>
      <w:jc w:val="right"/>
    </w:pPr>
    <w:rPr>
      <w:rFonts w:cs="Arial"/>
      <w:szCs w:val="18"/>
    </w:rPr>
  </w:style>
  <w:style w:type="paragraph" w:customStyle="1" w:styleId="CopyrightText">
    <w:name w:val="Copyright Text"/>
    <w:basedOn w:val="BodyText"/>
    <w:rsid w:val="00DD4D8F"/>
    <w:rPr>
      <w:sz w:val="18"/>
    </w:rPr>
  </w:style>
  <w:style w:type="paragraph" w:customStyle="1" w:styleId="BodySmallRight">
    <w:name w:val="Body Small Right"/>
    <w:basedOn w:val="BodyTextRight"/>
    <w:rsid w:val="00DD4D8F"/>
    <w:rPr>
      <w:sz w:val="18"/>
      <w:szCs w:val="18"/>
    </w:rPr>
  </w:style>
  <w:style w:type="paragraph" w:customStyle="1" w:styleId="MarginEdition">
    <w:name w:val="Margin Edition"/>
    <w:basedOn w:val="MarginNote"/>
    <w:rsid w:val="00DD4D8F"/>
    <w:pPr>
      <w:spacing w:before="0" w:after="0"/>
    </w:pPr>
    <w:rPr>
      <w:rFonts w:ascii="Times New Roman" w:hAnsi="Times New Roman"/>
      <w:color w:val="999999"/>
    </w:rPr>
  </w:style>
  <w:style w:type="paragraph" w:customStyle="1" w:styleId="Spacer">
    <w:name w:val="Spacer"/>
    <w:basedOn w:val="Normal"/>
    <w:rsid w:val="00DD4D8F"/>
    <w:rPr>
      <w:sz w:val="2"/>
      <w:szCs w:val="2"/>
    </w:rPr>
  </w:style>
  <w:style w:type="character" w:customStyle="1" w:styleId="Small">
    <w:name w:val="Small"/>
    <w:basedOn w:val="DefaultParagraphFont"/>
    <w:rsid w:val="00DD4D8F"/>
    <w:rPr>
      <w:sz w:val="16"/>
    </w:rPr>
  </w:style>
  <w:style w:type="paragraph" w:customStyle="1" w:styleId="WideTable">
    <w:name w:val="Wide Table"/>
    <w:basedOn w:val="Normal"/>
    <w:rsid w:val="00DD4D8F"/>
    <w:pPr>
      <w:ind w:left="-1418"/>
    </w:pPr>
    <w:rPr>
      <w:sz w:val="2"/>
      <w:szCs w:val="2"/>
    </w:rPr>
  </w:style>
  <w:style w:type="character" w:styleId="PageNumber">
    <w:name w:val="page number"/>
    <w:basedOn w:val="DefaultParagraphFont"/>
    <w:rsid w:val="00DD4D8F"/>
  </w:style>
  <w:style w:type="paragraph" w:styleId="Quote">
    <w:name w:val="Quote"/>
    <w:basedOn w:val="Heading1"/>
    <w:link w:val="QuoteChar"/>
    <w:qFormat/>
    <w:rsid w:val="00DD4D8F"/>
    <w:rPr>
      <w:b w:val="0"/>
      <w:sz w:val="72"/>
      <w:szCs w:val="72"/>
      <w:lang w:val="en-NZ"/>
    </w:rPr>
  </w:style>
  <w:style w:type="character" w:customStyle="1" w:styleId="QuoteChar">
    <w:name w:val="Quote Char"/>
    <w:basedOn w:val="DefaultParagraphFont"/>
    <w:link w:val="Quote"/>
    <w:rsid w:val="00DD4D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4D8F"/>
    <w:pPr>
      <w:pageBreakBefore/>
    </w:pPr>
  </w:style>
  <w:style w:type="paragraph" w:customStyle="1" w:styleId="Border">
    <w:name w:val="Border"/>
    <w:basedOn w:val="Normal"/>
    <w:qFormat/>
    <w:rsid w:val="00DD4D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4D8F"/>
    <w:rPr>
      <w:b/>
      <w:bCs/>
      <w:i/>
      <w:iCs/>
      <w:color w:val="auto"/>
    </w:rPr>
  </w:style>
  <w:style w:type="paragraph" w:styleId="IntenseQuote">
    <w:name w:val="Intense Quote"/>
    <w:basedOn w:val="Normal"/>
    <w:next w:val="Normal"/>
    <w:link w:val="IntenseQuoteChar"/>
    <w:uiPriority w:val="30"/>
    <w:qFormat/>
    <w:rsid w:val="00DD4D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4D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4D8F"/>
    <w:rPr>
      <w:smallCaps/>
      <w:color w:val="auto"/>
      <w:u w:val="single"/>
    </w:rPr>
  </w:style>
  <w:style w:type="character" w:styleId="IntenseReference">
    <w:name w:val="Intense Reference"/>
    <w:basedOn w:val="DefaultParagraphFont"/>
    <w:uiPriority w:val="32"/>
    <w:qFormat/>
    <w:rsid w:val="00DD4D8F"/>
    <w:rPr>
      <w:b/>
      <w:bCs/>
      <w:smallCaps/>
      <w:color w:val="auto"/>
      <w:spacing w:val="5"/>
      <w:u w:val="single"/>
    </w:rPr>
  </w:style>
  <w:style w:type="paragraph" w:customStyle="1" w:styleId="2ColumnHeading">
    <w:name w:val="2Column Heading"/>
    <w:basedOn w:val="BodyText"/>
    <w:qFormat/>
    <w:rsid w:val="00DD4D8F"/>
    <w:pPr>
      <w:spacing w:after="60"/>
      <w:ind w:left="-2268"/>
    </w:pPr>
    <w:rPr>
      <w:b/>
    </w:rPr>
  </w:style>
  <w:style w:type="paragraph" w:customStyle="1" w:styleId="Heading1TOC">
    <w:name w:val="Heading1 TOC"/>
    <w:basedOn w:val="Normal"/>
    <w:qFormat/>
    <w:rsid w:val="00DD4D8F"/>
    <w:pPr>
      <w:spacing w:before="240" w:after="120"/>
    </w:pPr>
    <w:rPr>
      <w:rFonts w:ascii="Times New Roman" w:hAnsi="Times New Roman"/>
      <w:b/>
      <w:sz w:val="32"/>
    </w:rPr>
  </w:style>
  <w:style w:type="paragraph" w:customStyle="1" w:styleId="Heading2TOC">
    <w:name w:val="Heading2 TOC"/>
    <w:basedOn w:val="Normal"/>
    <w:qFormat/>
    <w:rsid w:val="00DD4D8F"/>
    <w:pPr>
      <w:spacing w:before="240" w:after="60"/>
    </w:pPr>
    <w:rPr>
      <w:rFonts w:ascii="Times New Roman" w:hAnsi="Times New Roman"/>
      <w:b/>
      <w:sz w:val="28"/>
    </w:rPr>
  </w:style>
  <w:style w:type="character" w:customStyle="1" w:styleId="Underline">
    <w:name w:val="Underline"/>
    <w:basedOn w:val="DefaultParagraphFont"/>
    <w:qFormat/>
    <w:rsid w:val="00DD4D8F"/>
    <w:rPr>
      <w:u w:val="single"/>
    </w:rPr>
  </w:style>
  <w:style w:type="paragraph" w:styleId="BalloonText">
    <w:name w:val="Balloon Text"/>
    <w:basedOn w:val="Normal"/>
    <w:link w:val="BalloonTextChar"/>
    <w:rsid w:val="00DD4D8F"/>
    <w:rPr>
      <w:rFonts w:ascii="Tahoma" w:hAnsi="Tahoma" w:cs="Tahoma"/>
      <w:sz w:val="16"/>
      <w:szCs w:val="16"/>
    </w:rPr>
  </w:style>
  <w:style w:type="character" w:customStyle="1" w:styleId="BalloonTextChar">
    <w:name w:val="Balloon Text Char"/>
    <w:basedOn w:val="DefaultParagraphFont"/>
    <w:link w:val="BalloonText"/>
    <w:rsid w:val="00DD4D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4D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4D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4D8F"/>
    <w:rPr>
      <w:b/>
      <w:color w:val="660033"/>
      <w:spacing w:val="0"/>
    </w:rPr>
  </w:style>
  <w:style w:type="paragraph" w:customStyle="1" w:styleId="Nameditemlist">
    <w:name w:val="Named item list"/>
    <w:basedOn w:val="BodyText"/>
    <w:qFormat/>
    <w:rsid w:val="00DD4D8F"/>
    <w:pPr>
      <w:tabs>
        <w:tab w:val="left" w:pos="2835"/>
      </w:tabs>
      <w:ind w:left="2835" w:hanging="2835"/>
    </w:pPr>
  </w:style>
  <w:style w:type="paragraph" w:customStyle="1" w:styleId="BodyTextnopadding">
    <w:name w:val="Body Text no padding"/>
    <w:basedOn w:val="BodyText"/>
    <w:qFormat/>
    <w:rsid w:val="00DD4D8F"/>
    <w:pPr>
      <w:spacing w:before="0" w:after="0"/>
    </w:pPr>
  </w:style>
  <w:style w:type="paragraph" w:customStyle="1" w:styleId="BodyTextBold">
    <w:name w:val="Body Text Bold"/>
    <w:basedOn w:val="BodyText"/>
    <w:qFormat/>
    <w:rsid w:val="00DD4D8F"/>
    <w:rPr>
      <w:b/>
    </w:rPr>
  </w:style>
  <w:style w:type="character" w:styleId="Hyperlink">
    <w:name w:val="Hyperlink"/>
    <w:basedOn w:val="DefaultParagraphFont"/>
    <w:uiPriority w:val="99"/>
    <w:unhideWhenUsed/>
    <w:rsid w:val="00736A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1083</Words>
  <Characters>7292</Characters>
  <Application>Microsoft Office Word</Application>
  <DocSecurity>0</DocSecurity>
  <Lines>280</Lines>
  <Paragraphs>170</Paragraphs>
  <ScaleCrop>false</ScaleCrop>
  <Company>Author-it Software Corporation Ltd.</Company>
  <LinksUpToDate>false</LinksUpToDate>
  <CharactersWithSpaces>8205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CPPSIS5031 Plan spatial data collection</dc:title>
  <dc:subject>Approved</dc:subject>
  <dc:creator>BuildSkills Australia</dc:creator>
  <cp:keywords>Release: 1</cp:keywords>
  <dc:description>Review Date: 12 April 2008</dc:description>
  <cp:lastModifiedBy>HSD_TPCMSd.prod</cp:lastModifiedBy>
  <cp:revision>3</cp:revision>
  <dcterms:created xsi:type="dcterms:W3CDTF">2025-03-01T21:59:00Z</dcterms:created>
  <dcterms:modified xsi:type="dcterms:W3CDTF">2025-03-01T21:59:00Z</dcterms:modified>
</cp:coreProperties>
</file>