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BA4" w:rsidP="00130BA4">
      <w:pPr>
        <w:pStyle w:val="Title"/>
      </w:pPr>
      <w:r>
        <w:fldChar w:fldCharType="begin"/>
      </w:r>
      <w:r>
        <w:instrText xml:space="preserve"> TITLE   \* MERGEFORMAT </w:instrText>
      </w:r>
      <w:r>
        <w:fldChar w:fldCharType="separate"/>
      </w:r>
      <w:r>
        <w:t>CPPSIS4041 Set out site and building works</w:t>
      </w:r>
      <w:r>
        <w:fldChar w:fldCharType="end"/>
      </w:r>
    </w:p>
    <w:p w:rsidR="00130BA4" w:rsidP="00130BA4">
      <w:pPr>
        <w:pStyle w:val="Version"/>
        <w:sectPr w:rsidSect="00737D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DD0" w:rsidP="00737DD0">
      <w:pPr>
        <w:pStyle w:val="SuperHeading"/>
      </w:pPr>
      <w:r w:rsidRPr="00737DD0">
        <w:t>CPPSIS4041 Set out site and building works</w:t>
      </w:r>
    </w:p>
    <w:p w:rsidR="00000000" w:rsidRPr="00737DD0" w:rsidP="00737DD0">
      <w:pPr>
        <w:pStyle w:val="Heading1"/>
      </w:pPr>
      <w:bookmarkStart w:id="1" w:name="O_837157"/>
      <w:bookmarkEnd w:id="1"/>
      <w:r w:rsidRPr="00737DD0">
        <w:t>Modification History</w:t>
      </w:r>
    </w:p>
    <w:p w:rsidR="00000000" w:rsidRPr="00737DD0" w:rsidP="00130BA4">
      <w:pPr>
        <w:pStyle w:val="BodyText"/>
      </w:pPr>
      <w:r w:rsidRPr="00737DD0">
        <w:t>Release 1.</w:t>
      </w:r>
    </w:p>
    <w:p w:rsidR="00000000" w:rsidRPr="00737DD0" w:rsidP="00130BA4">
      <w:pPr>
        <w:pStyle w:val="BodyText"/>
      </w:pPr>
      <w:r w:rsidRPr="00737DD0">
        <w:t>Replaces superseded non-equivalent CPPSIS4029A Collect and set out basic surveying data.</w:t>
      </w:r>
    </w:p>
    <w:p w:rsidR="00000000" w:rsidRPr="00737DD0" w:rsidP="00130BA4">
      <w:pPr>
        <w:pStyle w:val="BodyText"/>
      </w:pPr>
      <w:r w:rsidRPr="00737DD0">
        <w:t>This version first released with CPP Property Services Training Package Version 3.</w:t>
      </w:r>
    </w:p>
    <w:p w:rsidR="00000000" w:rsidRPr="00737DD0" w:rsidP="00737DD0">
      <w:pPr>
        <w:pStyle w:val="Heading1"/>
      </w:pPr>
      <w:bookmarkStart w:id="2" w:name="O_837164"/>
      <w:bookmarkEnd w:id="2"/>
      <w:r w:rsidRPr="00737DD0">
        <w:t>Application</w:t>
      </w:r>
    </w:p>
    <w:p w:rsidR="00000000" w:rsidRPr="00737DD0" w:rsidP="00130BA4">
      <w:pPr>
        <w:pStyle w:val="BodyText"/>
      </w:pPr>
      <w:r w:rsidRPr="00737DD0">
        <w:t>This unit of competen</w:t>
      </w:r>
      <w:r w:rsidRPr="00737DD0">
        <w:t>cy specifies the outcomes required to set out spatial data for building or site works using surveying methods and equipment. The unit covers using horizontal and vertical control techniques to set out marks and lines to define the position and level of des</w:t>
      </w:r>
      <w:r w:rsidRPr="00737DD0">
        <w:t>ign points on site. It also covers interpreting plans and specifications in order to conduct measurements and calculations that ensure building elements are the correct size, in the correct plan position, and at the correct reduced level. The unit requires</w:t>
      </w:r>
      <w:r w:rsidRPr="00737DD0">
        <w:t xml:space="preserve"> the ability to check and validate measurements and calculations against specifications, and complete set-out documentation.</w:t>
      </w:r>
    </w:p>
    <w:p w:rsidR="00000000" w:rsidRPr="00737DD0" w:rsidP="00130BA4">
      <w:pPr>
        <w:pStyle w:val="BodyText"/>
      </w:pPr>
      <w:r w:rsidRPr="00737DD0">
        <w:t>The unit supports those who work under supervision in a surveying field team.</w:t>
      </w:r>
    </w:p>
    <w:p w:rsidR="00000000" w:rsidRPr="00737DD0" w:rsidP="00130BA4">
      <w:pPr>
        <w:pStyle w:val="BodyText"/>
      </w:pPr>
      <w:r w:rsidRPr="00737DD0">
        <w:t>No licensing, legislative, regulatory, or certifica</w:t>
      </w:r>
      <w:r w:rsidRPr="00737DD0">
        <w:t>tion requirements apply to this unit of competency at the time of endorsement.</w:t>
      </w:r>
    </w:p>
    <w:p w:rsidR="00000000" w:rsidRPr="00737DD0" w:rsidP="00737DD0">
      <w:pPr>
        <w:pStyle w:val="Heading1"/>
      </w:pPr>
      <w:bookmarkStart w:id="3" w:name="O_837163"/>
      <w:bookmarkEnd w:id="3"/>
      <w:r w:rsidRPr="00737DD0">
        <w:t>Pre-requisite Unit</w:t>
      </w:r>
    </w:p>
    <w:p w:rsidR="00000000" w:rsidRPr="00737DD0" w:rsidP="00130BA4">
      <w:pPr>
        <w:pStyle w:val="BodyText"/>
      </w:pPr>
      <w:r w:rsidRPr="00737DD0">
        <w:t>Nil</w:t>
      </w:r>
    </w:p>
    <w:p w:rsidR="00000000" w:rsidRPr="00737DD0" w:rsidP="00737DD0">
      <w:pPr>
        <w:pStyle w:val="Heading1"/>
      </w:pPr>
      <w:bookmarkStart w:id="4" w:name="O_837162"/>
      <w:bookmarkEnd w:id="4"/>
      <w:r w:rsidRPr="00737DD0">
        <w:t>Unit Sector</w:t>
      </w:r>
    </w:p>
    <w:p w:rsidR="00000000" w:rsidRPr="00737DD0" w:rsidP="00130BA4">
      <w:pPr>
        <w:pStyle w:val="BodyText"/>
      </w:pPr>
      <w:r w:rsidRPr="00737DD0">
        <w:t>Surveying and spatial information services</w:t>
      </w:r>
    </w:p>
    <w:p w:rsidR="00000000" w:rsidRPr="00737DD0" w:rsidP="00737DD0">
      <w:pPr>
        <w:pStyle w:val="Heading1"/>
      </w:pPr>
      <w:bookmarkStart w:id="5" w:name="O_837161"/>
      <w:bookmarkEnd w:id="5"/>
      <w:r w:rsidRPr="00737DD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37DD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Elements descr</w:t>
            </w:r>
            <w:r w:rsidRPr="00737DD0">
              <w:t>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Performance criteria describe the performance needed to demonstrate achievement of the element. Where bold italicised text is used, further information is detailed in the range of conditions.</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1.</w:t>
            </w:r>
          </w:p>
        </w:tc>
        <w:tc>
          <w:tcPr>
            <w:tcW w:w="1962" w:type="dxa"/>
            <w:vMerge w:val="restart"/>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Prepare for set-out tasks.</w:t>
            </w: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1.1.</w:t>
            </w: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Relevant plans and specifications are accessed and interpreted to identify set-out requirements.</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1.2.</w:t>
            </w: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Equipment is selected and prepared according to set-out and organisational requirements.</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1.3.</w:t>
            </w: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 xml:space="preserve">Work is planned in consultation with </w:t>
            </w:r>
            <w:r w:rsidRPr="00737DD0">
              <w:rPr>
                <w:rStyle w:val="BoldandItalics"/>
              </w:rPr>
              <w:t>appropriate persons</w:t>
            </w:r>
            <w:r w:rsidRPr="00737DD0">
              <w:t xml:space="preserve"> to ensure correct understanding of set-out activities.</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2.</w:t>
            </w:r>
          </w:p>
        </w:tc>
        <w:tc>
          <w:tcPr>
            <w:tcW w:w="1962" w:type="dxa"/>
            <w:vMerge w:val="restart"/>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Use control techniques for set-out.</w:t>
            </w: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2.1.</w:t>
            </w: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Horizontal control points are located throughout work area and coordinates are set out according to plans and specifications.</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2.2.</w:t>
            </w: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Design points are set out and checked to ensure correct tolerances according to specifications.</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2.3.</w:t>
            </w: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Control points are used and accuracy is checked according to plans and specifications.</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2.4.</w:t>
            </w: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Set-out pegs or markers are used to indicate base li</w:t>
            </w:r>
            <w:r w:rsidRPr="00737DD0">
              <w:t>nes and offsets relative to work area.</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2.5.</w:t>
            </w: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Vertical control points are established to ensure design points are positioned at correct levels according to plans and specifications.</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2.6.</w:t>
            </w: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Offsets and profiles are put in place to define main lines of building or site works and provide vertical controls.</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2.7.</w:t>
            </w: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Measured surveying data is reduced and calculations are conducted according to industry-accepted standards and organisational requir</w:t>
            </w:r>
            <w:r w:rsidRPr="00737DD0">
              <w:t>ements.</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3.</w:t>
            </w:r>
          </w:p>
        </w:tc>
        <w:tc>
          <w:tcPr>
            <w:tcW w:w="1962" w:type="dxa"/>
            <w:vMerge w:val="restart"/>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Finalise set-out tasks.</w:t>
            </w: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3.1.</w:t>
            </w: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Measurements are checked and validated to ensure correct size, plan position, and reduced level of set-out according to plans and specifications.</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3.2.</w:t>
            </w:r>
          </w:p>
        </w:tc>
        <w:tc>
          <w:tcPr>
            <w:tcW w:w="561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Discrepancies between specifications and actual activities are identified and addressed or reported according to organisational requirements.</w:t>
            </w:r>
          </w:p>
        </w:tc>
      </w:tr>
      <w:tr w:rsidTr="00737D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3.3.</w:t>
            </w:r>
          </w:p>
        </w:tc>
        <w:tc>
          <w:tcPr>
            <w:tcW w:w="5610" w:type="dxa"/>
            <w:tcBorders>
              <w:top w:val="nil"/>
              <w:left w:val="nil"/>
              <w:bottom w:val="nil"/>
              <w:right w:val="nil"/>
            </w:tcBorders>
            <w:tcMar>
              <w:top w:w="0" w:type="dxa"/>
              <w:left w:w="62" w:type="dxa"/>
              <w:bottom w:w="0" w:type="dxa"/>
              <w:right w:w="62" w:type="dxa"/>
            </w:tcMar>
          </w:tcPr>
          <w:p w:rsidR="00000000" w:rsidRPr="00737DD0" w:rsidP="00737DD0">
            <w:pPr>
              <w:pStyle w:val="BodyText"/>
            </w:pPr>
            <w:r w:rsidRPr="00737DD0">
              <w:t>Set-out is finalised and documentation completed according to organisational requirements.</w:t>
            </w:r>
          </w:p>
        </w:tc>
      </w:tr>
    </w:tbl>
    <w:p w:rsidR="00000000" w:rsidRPr="00737DD0" w:rsidP="00737DD0">
      <w:pPr>
        <w:pStyle w:val="BodyText"/>
      </w:pPr>
    </w:p>
    <w:p w:rsidR="00000000" w:rsidRPr="00737DD0" w:rsidP="00737DD0">
      <w:pPr>
        <w:pStyle w:val="AllowPageBreak"/>
      </w:pPr>
    </w:p>
    <w:p w:rsidR="00000000" w:rsidRPr="00737DD0" w:rsidP="00737DD0">
      <w:pPr>
        <w:pStyle w:val="Heading1"/>
      </w:pPr>
      <w:bookmarkStart w:id="6" w:name="O_837160"/>
      <w:bookmarkEnd w:id="6"/>
      <w:r w:rsidRPr="00737DD0">
        <w:t>Foundation Skills</w:t>
      </w:r>
    </w:p>
    <w:tbl>
      <w:tblPr>
        <w:tblW w:w="0" w:type="auto"/>
        <w:tblLayout w:type="fixed"/>
        <w:tblCellMar>
          <w:left w:w="62" w:type="dxa"/>
          <w:right w:w="62" w:type="dxa"/>
        </w:tblCellMar>
        <w:tblLook w:val="0000"/>
      </w:tblPr>
      <w:tblGrid>
        <w:gridCol w:w="2195"/>
        <w:gridCol w:w="6877"/>
      </w:tblGrid>
      <w:tr w:rsidTr="00737D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This section describes the language, literacy, numeracy and employment skills essential to performance in this unit but not explicit in the performance criteria.</w:t>
            </w:r>
          </w:p>
        </w:tc>
      </w:tr>
      <w:tr w:rsidTr="00737D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37DD0" w:rsidP="00737DD0">
            <w:pPr>
              <w:pStyle w:val="BodyText"/>
            </w:pPr>
            <w:r w:rsidRPr="00737DD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rPr>
                <w:rStyle w:val="SpecialBold"/>
              </w:rPr>
              <w:t>Performance feature</w:t>
            </w:r>
          </w:p>
        </w:tc>
      </w:tr>
      <w:tr w:rsidTr="00737D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Numeracy skills to:</w:t>
            </w:r>
          </w:p>
        </w:tc>
        <w:tc>
          <w:tcPr>
            <w:tcW w:w="6877" w:type="dxa"/>
            <w:tcBorders>
              <w:top w:val="nil"/>
              <w:left w:val="nil"/>
              <w:bottom w:val="nil"/>
              <w:right w:val="nil"/>
            </w:tcBorders>
            <w:tcMar>
              <w:top w:w="0" w:type="dxa"/>
              <w:left w:w="62" w:type="dxa"/>
              <w:bottom w:w="0" w:type="dxa"/>
              <w:right w:w="62" w:type="dxa"/>
            </w:tcMar>
          </w:tcPr>
          <w:p w:rsidR="00000000" w:rsidRPr="00737DD0" w:rsidP="00737DD0">
            <w:pPr>
              <w:pStyle w:val="ListBullet"/>
            </w:pPr>
            <w:r w:rsidRPr="00737DD0">
              <w:t>perform surveying calculations relating to height, distances, angles and coordinates</w:t>
            </w:r>
          </w:p>
          <w:p w:rsidR="00000000" w:rsidP="00737DD0">
            <w:pPr>
              <w:pStyle w:val="ListBullet"/>
              <w:rPr>
                <w:lang w:val="en-NZ"/>
              </w:rPr>
            </w:pPr>
            <w:r w:rsidRPr="00737DD0">
              <w:t>set required datums and projections.</w:t>
            </w:r>
          </w:p>
        </w:tc>
      </w:tr>
      <w:tr w:rsidTr="00737D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p>
        </w:tc>
      </w:tr>
      <w:tr w:rsidTr="00737D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737DD0">
            <w:pPr>
              <w:pStyle w:val="ListBullet"/>
              <w:rPr>
                <w:lang w:val="en-NZ"/>
              </w:rPr>
            </w:pPr>
            <w:r w:rsidRPr="00737DD0">
              <w:t>ask questions to clarify task requirements.</w:t>
            </w:r>
          </w:p>
        </w:tc>
      </w:tr>
      <w:tr w:rsidTr="00737D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p>
        </w:tc>
      </w:tr>
      <w:tr w:rsidTr="00737D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Reading skills to:</w:t>
            </w:r>
          </w:p>
        </w:tc>
        <w:tc>
          <w:tcPr>
            <w:tcW w:w="6877" w:type="dxa"/>
            <w:tcBorders>
              <w:top w:val="nil"/>
              <w:left w:val="nil"/>
              <w:bottom w:val="nil"/>
              <w:right w:val="nil"/>
            </w:tcBorders>
            <w:tcMar>
              <w:top w:w="0" w:type="dxa"/>
              <w:left w:w="62" w:type="dxa"/>
              <w:bottom w:w="0" w:type="dxa"/>
              <w:right w:w="62" w:type="dxa"/>
            </w:tcMar>
          </w:tcPr>
          <w:p w:rsidR="00000000" w:rsidP="00737DD0">
            <w:pPr>
              <w:pStyle w:val="ListBullet"/>
              <w:rPr>
                <w:lang w:val="en-NZ"/>
              </w:rPr>
            </w:pPr>
            <w:r w:rsidRPr="00737DD0">
              <w:t>interpret graphical information</w:t>
            </w:r>
            <w:r w:rsidRPr="00737DD0">
              <w:t xml:space="preserve"> in construction plans and drawings.</w:t>
            </w:r>
          </w:p>
        </w:tc>
      </w:tr>
      <w:tr w:rsidTr="00737D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p>
        </w:tc>
      </w:tr>
      <w:tr w:rsidTr="00737D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Writing skills to:</w:t>
            </w:r>
          </w:p>
        </w:tc>
        <w:tc>
          <w:tcPr>
            <w:tcW w:w="6877" w:type="dxa"/>
            <w:tcBorders>
              <w:top w:val="nil"/>
              <w:left w:val="nil"/>
              <w:bottom w:val="nil"/>
              <w:right w:val="nil"/>
            </w:tcBorders>
            <w:tcMar>
              <w:top w:w="0" w:type="dxa"/>
              <w:left w:w="62" w:type="dxa"/>
              <w:bottom w:w="0" w:type="dxa"/>
              <w:right w:w="62" w:type="dxa"/>
            </w:tcMar>
          </w:tcPr>
          <w:p w:rsidR="00000000" w:rsidP="00737DD0">
            <w:pPr>
              <w:pStyle w:val="ListBullet"/>
              <w:rPr>
                <w:lang w:val="en-NZ"/>
              </w:rPr>
            </w:pPr>
            <w:r w:rsidRPr="00737DD0">
              <w:t>record field notes in a format that can be interpreted by a third party.</w:t>
            </w:r>
          </w:p>
        </w:tc>
      </w:tr>
      <w:tr w:rsidTr="00737D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p>
        </w:tc>
      </w:tr>
      <w:tr w:rsidTr="00737D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Problem-solving skills to:</w:t>
            </w:r>
          </w:p>
        </w:tc>
        <w:tc>
          <w:tcPr>
            <w:tcW w:w="6877" w:type="dxa"/>
            <w:tcBorders>
              <w:top w:val="nil"/>
              <w:left w:val="nil"/>
              <w:bottom w:val="nil"/>
              <w:right w:val="nil"/>
            </w:tcBorders>
            <w:tcMar>
              <w:top w:w="0" w:type="dxa"/>
              <w:left w:w="62" w:type="dxa"/>
              <w:bottom w:w="0" w:type="dxa"/>
              <w:right w:w="62" w:type="dxa"/>
            </w:tcMar>
          </w:tcPr>
          <w:p w:rsidR="00000000" w:rsidRPr="00737DD0" w:rsidP="00737DD0">
            <w:pPr>
              <w:pStyle w:val="ListBullet"/>
            </w:pPr>
            <w:r w:rsidRPr="00737DD0">
              <w:t>identify and use primary and secondary controls to improve accuracy of measurements.</w:t>
            </w:r>
          </w:p>
        </w:tc>
      </w:tr>
    </w:tbl>
    <w:p w:rsidR="00000000" w:rsidRPr="00737DD0" w:rsidP="00737DD0">
      <w:pPr>
        <w:pStyle w:val="BodyText"/>
      </w:pPr>
    </w:p>
    <w:p w:rsidR="00000000" w:rsidRPr="00737DD0" w:rsidP="00737DD0">
      <w:pPr>
        <w:pStyle w:val="AllowPageBreak"/>
      </w:pPr>
    </w:p>
    <w:p w:rsidR="00000000" w:rsidRPr="00737DD0" w:rsidP="00737DD0">
      <w:pPr>
        <w:pStyle w:val="Heading1"/>
      </w:pPr>
      <w:bookmarkStart w:id="7" w:name="O_837159"/>
      <w:bookmarkEnd w:id="7"/>
      <w:r w:rsidRPr="00737DD0">
        <w:t>Range of Conditions</w:t>
      </w:r>
    </w:p>
    <w:tbl>
      <w:tblPr>
        <w:tblW w:w="0" w:type="auto"/>
        <w:tblLayout w:type="fixed"/>
        <w:tblCellMar>
          <w:left w:w="62" w:type="dxa"/>
          <w:right w:w="62" w:type="dxa"/>
        </w:tblCellMar>
        <w:tblLook w:val="0000"/>
      </w:tblPr>
      <w:tblGrid>
        <w:gridCol w:w="2364"/>
        <w:gridCol w:w="6708"/>
      </w:tblGrid>
      <w:tr w:rsidTr="00737D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t xml:space="preserve">This section specifies work environments and conditions that may affect performance. Essential operating conditions that may be present (depending </w:t>
            </w:r>
            <w:r w:rsidRPr="00737DD0">
              <w:t>on the work situation, needs of the candidate, accessibility of the item, and local industry and regional contexts) are included. Bold italicised wording, if used in the performance criteria, is detailed below.</w:t>
            </w:r>
          </w:p>
        </w:tc>
      </w:tr>
      <w:tr w:rsidTr="00737D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37DD0">
            <w:pPr>
              <w:pStyle w:val="BodyText"/>
              <w:rPr>
                <w:lang w:val="en-NZ"/>
              </w:rPr>
            </w:pPr>
            <w:r w:rsidRPr="00737DD0">
              <w:rPr>
                <w:rStyle w:val="BoldandItalics"/>
              </w:rPr>
              <w:t xml:space="preserve">Appropriate persons </w:t>
            </w:r>
            <w:r w:rsidRPr="00737DD0">
              <w:t>must include at least o</w:t>
            </w:r>
            <w:r w:rsidRPr="00737DD0">
              <w:t>ne of the following:</w:t>
            </w:r>
          </w:p>
        </w:tc>
        <w:tc>
          <w:tcPr>
            <w:tcW w:w="6708" w:type="dxa"/>
            <w:tcBorders>
              <w:top w:val="nil"/>
              <w:left w:val="nil"/>
              <w:bottom w:val="nil"/>
              <w:right w:val="nil"/>
            </w:tcBorders>
            <w:tcMar>
              <w:top w:w="0" w:type="dxa"/>
              <w:left w:w="62" w:type="dxa"/>
              <w:bottom w:w="0" w:type="dxa"/>
              <w:right w:w="62" w:type="dxa"/>
            </w:tcMar>
          </w:tcPr>
          <w:p w:rsidR="00000000" w:rsidRPr="00737DD0" w:rsidP="00737DD0">
            <w:pPr>
              <w:pStyle w:val="ListBullet"/>
            </w:pPr>
            <w:r w:rsidRPr="00737DD0">
              <w:t>experienced colleague</w:t>
            </w:r>
          </w:p>
          <w:p w:rsidR="00000000" w:rsidRPr="00737DD0" w:rsidP="00737DD0">
            <w:pPr>
              <w:pStyle w:val="ListBullet"/>
            </w:pPr>
            <w:r w:rsidRPr="00737DD0">
              <w:t>qualified surveyor</w:t>
            </w:r>
          </w:p>
          <w:p w:rsidR="00000000" w:rsidRPr="00737DD0" w:rsidP="00737DD0">
            <w:pPr>
              <w:pStyle w:val="ListBullet"/>
            </w:pPr>
            <w:r w:rsidRPr="00737DD0">
              <w:t>site engineer</w:t>
            </w:r>
          </w:p>
          <w:p w:rsidR="00000000" w:rsidRPr="00737DD0" w:rsidP="00737DD0">
            <w:pPr>
              <w:pStyle w:val="ListBullet"/>
            </w:pPr>
            <w:r w:rsidRPr="00737DD0">
              <w:t>supervisor or line manager.</w:t>
            </w:r>
          </w:p>
        </w:tc>
      </w:tr>
    </w:tbl>
    <w:p w:rsidR="00000000" w:rsidRPr="00737DD0" w:rsidP="00737DD0">
      <w:pPr>
        <w:pStyle w:val="BodyText"/>
      </w:pPr>
    </w:p>
    <w:p w:rsidR="00000000" w:rsidRPr="00737DD0" w:rsidP="00737DD0">
      <w:pPr>
        <w:pStyle w:val="AllowPageBreak"/>
      </w:pPr>
    </w:p>
    <w:p w:rsidR="00000000" w:rsidRPr="00737DD0" w:rsidP="00737DD0">
      <w:pPr>
        <w:pStyle w:val="Heading1"/>
      </w:pPr>
      <w:bookmarkStart w:id="8" w:name="O_837158"/>
      <w:bookmarkEnd w:id="8"/>
      <w:r w:rsidRPr="00737DD0">
        <w:t>Unit Mapping Information</w:t>
      </w:r>
    </w:p>
    <w:p w:rsidR="00000000" w:rsidRPr="00737DD0" w:rsidP="00130BA4">
      <w:pPr>
        <w:pStyle w:val="BodyText"/>
      </w:pPr>
      <w:r w:rsidRPr="00737DD0">
        <w:t>No equivalent unit.</w:t>
      </w:r>
    </w:p>
    <w:p w:rsidR="00000000" w:rsidRPr="00737DD0" w:rsidP="00737DD0">
      <w:pPr>
        <w:pStyle w:val="Heading1"/>
      </w:pPr>
      <w:bookmarkStart w:id="9" w:name="O_837151"/>
      <w:bookmarkEnd w:id="9"/>
      <w:r w:rsidRPr="00737DD0">
        <w:t>Links</w:t>
      </w:r>
    </w:p>
    <w:p w:rsidR="00000000" w:rsidRPr="00737DD0" w:rsidP="00130BA4">
      <w:pPr>
        <w:pStyle w:val="BodyText"/>
      </w:pPr>
      <w:r w:rsidRPr="00737DD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45A04">
        <w:rPr>
          <w:rStyle w:val="Hyperlink"/>
        </w:rPr>
        <w:t>https://vetnet.gov.au/Pages/TrainingDocs.aspx?q=6f3f9672-30e8-4835-b348-205dfcf13d9b</w:t>
      </w:r>
      <w:r>
        <w:fldChar w:fldCharType="end"/>
      </w:r>
    </w:p>
    <w:p w:rsidR="00000000" w:rsidRPr="00737DD0" w:rsidP="00737DD0"/>
    <w:sectPr w:rsidSect="00737D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D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DD0" w:rsidRPr="00130BA4" w:rsidP="00130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D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A4" w:rsidP="00737D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0BA4" w:rsidP="00737DD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130BA4" w:rsidP="00737D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D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7DD0" w:rsidRPr="00130BA4" w:rsidP="00130B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D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A4" w:rsidRPr="002D2AF8" w:rsidP="00737DD0">
    <w:pPr>
      <w:pStyle w:val="Header"/>
      <w:framePr w:wrap="around"/>
    </w:pPr>
    <w:r>
      <w:fldChar w:fldCharType="begin"/>
    </w:r>
    <w:r>
      <w:instrText xml:space="preserve"> TITLE   \* MERGEFORMAT </w:instrText>
    </w:r>
    <w:r>
      <w:fldChar w:fldCharType="separate"/>
    </w:r>
    <w:r>
      <w:t>CPPSIS4041 Set out site and building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130BA4" w:rsidP="00737D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80CA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B613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D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DD0"/>
    <w:pPr>
      <w:spacing w:before="360" w:after="60"/>
      <w:outlineLvl w:val="0"/>
    </w:pPr>
    <w:rPr>
      <w:sz w:val="32"/>
    </w:rPr>
  </w:style>
  <w:style w:type="paragraph" w:styleId="Heading2">
    <w:name w:val="heading 2"/>
    <w:basedOn w:val="HeadingBase"/>
    <w:next w:val="BodyText"/>
    <w:link w:val="Heading2Char"/>
    <w:qFormat/>
    <w:rsid w:val="00737DD0"/>
    <w:pPr>
      <w:keepLines/>
      <w:spacing w:before="240" w:after="120"/>
      <w:outlineLvl w:val="1"/>
    </w:pPr>
    <w:rPr>
      <w:sz w:val="28"/>
      <w:szCs w:val="40"/>
    </w:rPr>
  </w:style>
  <w:style w:type="paragraph" w:styleId="Heading3">
    <w:name w:val="heading 3"/>
    <w:basedOn w:val="HeadingBase"/>
    <w:next w:val="BodyText"/>
    <w:link w:val="Heading3Char"/>
    <w:qFormat/>
    <w:rsid w:val="00737DD0"/>
    <w:pPr>
      <w:spacing w:before="180" w:after="120"/>
      <w:outlineLvl w:val="2"/>
    </w:pPr>
    <w:rPr>
      <w:spacing w:val="-10"/>
      <w:kern w:val="32"/>
    </w:rPr>
  </w:style>
  <w:style w:type="paragraph" w:styleId="Heading4">
    <w:name w:val="heading 4"/>
    <w:basedOn w:val="HeadingBase"/>
    <w:next w:val="BodyText"/>
    <w:link w:val="Heading4Char"/>
    <w:qFormat/>
    <w:rsid w:val="00737DD0"/>
    <w:pPr>
      <w:spacing w:before="160" w:after="120"/>
      <w:outlineLvl w:val="3"/>
    </w:pPr>
    <w:rPr>
      <w:sz w:val="22"/>
    </w:rPr>
  </w:style>
  <w:style w:type="paragraph" w:styleId="Heading5">
    <w:name w:val="heading 5"/>
    <w:basedOn w:val="HeadingBase"/>
    <w:next w:val="Normal"/>
    <w:link w:val="Heading5Char"/>
    <w:qFormat/>
    <w:rsid w:val="00737DD0"/>
    <w:pPr>
      <w:spacing w:before="80"/>
      <w:outlineLvl w:val="4"/>
    </w:pPr>
    <w:rPr>
      <w:color w:val="918585"/>
      <w:sz w:val="20"/>
    </w:rPr>
  </w:style>
  <w:style w:type="paragraph" w:styleId="Heading6">
    <w:name w:val="heading 6"/>
    <w:basedOn w:val="HeadingBase"/>
    <w:next w:val="Normal"/>
    <w:link w:val="Heading6Char"/>
    <w:qFormat/>
    <w:rsid w:val="00737DD0"/>
    <w:pPr>
      <w:spacing w:before="60"/>
      <w:outlineLvl w:val="5"/>
    </w:pPr>
    <w:rPr>
      <w:color w:val="918585"/>
      <w:sz w:val="20"/>
    </w:rPr>
  </w:style>
  <w:style w:type="paragraph" w:styleId="Heading7">
    <w:name w:val="heading 7"/>
    <w:basedOn w:val="Normal"/>
    <w:next w:val="Normal"/>
    <w:link w:val="Heading7Char"/>
    <w:qFormat/>
    <w:rsid w:val="00737DD0"/>
    <w:pPr>
      <w:ind w:left="720"/>
      <w:outlineLvl w:val="6"/>
    </w:pPr>
    <w:rPr>
      <w:i/>
    </w:rPr>
  </w:style>
  <w:style w:type="paragraph" w:styleId="Heading8">
    <w:name w:val="heading 8"/>
    <w:basedOn w:val="Normal"/>
    <w:next w:val="Normal"/>
    <w:link w:val="Heading8Char"/>
    <w:qFormat/>
    <w:rsid w:val="00737DD0"/>
    <w:pPr>
      <w:ind w:left="720"/>
      <w:outlineLvl w:val="7"/>
    </w:pPr>
    <w:rPr>
      <w:i/>
    </w:rPr>
  </w:style>
  <w:style w:type="paragraph" w:styleId="Heading9">
    <w:name w:val="heading 9"/>
    <w:basedOn w:val="Normal"/>
    <w:next w:val="Normal"/>
    <w:link w:val="Heading9Char"/>
    <w:qFormat/>
    <w:rsid w:val="00737DD0"/>
    <w:pPr>
      <w:ind w:left="720"/>
      <w:outlineLvl w:val="8"/>
    </w:pPr>
    <w:rPr>
      <w:i/>
    </w:rPr>
  </w:style>
  <w:style w:type="character" w:default="1" w:styleId="DefaultParagraphFont">
    <w:name w:val="Default Paragraph Font"/>
    <w:uiPriority w:val="1"/>
    <w:unhideWhenUsed/>
    <w:rsid w:val="00737D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DD0"/>
  </w:style>
  <w:style w:type="character" w:customStyle="1" w:styleId="Heading1Char">
    <w:name w:val="Heading 1 Char"/>
    <w:basedOn w:val="DefaultParagraphFont"/>
    <w:link w:val="Heading1"/>
    <w:rsid w:val="00737DD0"/>
    <w:rPr>
      <w:rFonts w:ascii="Times New Roman" w:eastAsia="Times New Roman" w:hAnsi="Times New Roman" w:cs="Times New Roman"/>
      <w:b/>
      <w:sz w:val="32"/>
      <w:szCs w:val="20"/>
      <w:lang w:eastAsia="en-US"/>
    </w:rPr>
  </w:style>
  <w:style w:type="paragraph" w:styleId="BodyText">
    <w:name w:val="Body Text"/>
    <w:basedOn w:val="Normal"/>
    <w:link w:val="BodyTextChar"/>
    <w:rsid w:val="00737D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7DD0"/>
    <w:rPr>
      <w:rFonts w:ascii="Times New Roman" w:eastAsia="Times New Roman" w:hAnsi="Times New Roman" w:cs="Times New Roman"/>
      <w:sz w:val="24"/>
      <w:lang w:eastAsia="en-US"/>
    </w:rPr>
  </w:style>
  <w:style w:type="paragraph" w:styleId="ListBullet">
    <w:name w:val="List Bullet"/>
    <w:basedOn w:val="List"/>
    <w:rsid w:val="00737DD0"/>
    <w:pPr>
      <w:numPr>
        <w:numId w:val="11"/>
      </w:numPr>
      <w:tabs>
        <w:tab w:val="clear" w:pos="340"/>
      </w:tabs>
      <w:spacing w:before="40" w:after="40"/>
    </w:pPr>
  </w:style>
  <w:style w:type="character" w:customStyle="1" w:styleId="SpecialBold">
    <w:name w:val="Special Bold"/>
    <w:basedOn w:val="DefaultParagraphFont"/>
    <w:rsid w:val="00737DD0"/>
    <w:rPr>
      <w:b/>
      <w:spacing w:val="0"/>
    </w:rPr>
  </w:style>
  <w:style w:type="paragraph" w:customStyle="1" w:styleId="SuperHeading">
    <w:name w:val="SuperHeading"/>
    <w:basedOn w:val="Normal"/>
    <w:rsid w:val="00737DD0"/>
    <w:pPr>
      <w:spacing w:before="240" w:after="120"/>
      <w:outlineLvl w:val="0"/>
    </w:pPr>
    <w:rPr>
      <w:rFonts w:ascii="Times New Roman" w:hAnsi="Times New Roman"/>
      <w:b/>
      <w:sz w:val="32"/>
    </w:rPr>
  </w:style>
  <w:style w:type="paragraph" w:customStyle="1" w:styleId="AllowPageBreak">
    <w:name w:val="AllowPageBreak"/>
    <w:rsid w:val="00737D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7DD0"/>
    <w:rPr>
      <w:b/>
      <w:i/>
      <w:u w:val="none"/>
    </w:rPr>
  </w:style>
  <w:style w:type="character" w:customStyle="1" w:styleId="Heading2Char">
    <w:name w:val="Heading 2 Char"/>
    <w:basedOn w:val="DefaultParagraphFont"/>
    <w:link w:val="Heading2"/>
    <w:rsid w:val="00737D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D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D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D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D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D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D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DD0"/>
    <w:rPr>
      <w:rFonts w:ascii="Courier New" w:eastAsia="Times New Roman" w:hAnsi="Courier New" w:cs="Times New Roman"/>
      <w:i/>
      <w:szCs w:val="20"/>
      <w:lang w:eastAsia="en-US"/>
    </w:rPr>
  </w:style>
  <w:style w:type="paragraph" w:customStyle="1" w:styleId="HeadingBase">
    <w:name w:val="Heading Base"/>
    <w:rsid w:val="00737D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DD0"/>
    <w:pPr>
      <w:tabs>
        <w:tab w:val="right" w:leader="dot" w:pos="9072"/>
      </w:tabs>
      <w:ind w:left="567"/>
    </w:pPr>
    <w:rPr>
      <w:szCs w:val="22"/>
    </w:rPr>
  </w:style>
  <w:style w:type="paragraph" w:customStyle="1" w:styleId="TOCBase">
    <w:name w:val="TOC Base"/>
    <w:rsid w:val="00737D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DD0"/>
    <w:pPr>
      <w:tabs>
        <w:tab w:val="right" w:leader="dot" w:pos="9072"/>
      </w:tabs>
      <w:spacing w:before="40" w:after="40"/>
      <w:ind w:left="284"/>
    </w:pPr>
    <w:rPr>
      <w:rFonts w:ascii="Times New Roman" w:hAnsi="Times New Roman"/>
    </w:rPr>
  </w:style>
  <w:style w:type="paragraph" w:styleId="TOC1">
    <w:name w:val="toc 1"/>
    <w:basedOn w:val="TOCBase"/>
    <w:next w:val="Normal"/>
    <w:rsid w:val="00737D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D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DD0"/>
    <w:rPr>
      <w:rFonts w:ascii="Times New Roman" w:eastAsia="Times New Roman" w:hAnsi="Times New Roman" w:cs="Times New Roman"/>
      <w:sz w:val="16"/>
      <w:lang w:eastAsia="en-US"/>
    </w:rPr>
  </w:style>
  <w:style w:type="paragraph" w:styleId="Title">
    <w:name w:val="Title"/>
    <w:basedOn w:val="HeadingBase"/>
    <w:link w:val="TitleChar"/>
    <w:qFormat/>
    <w:rsid w:val="00737DD0"/>
    <w:pPr>
      <w:spacing w:before="5040"/>
      <w:jc w:val="center"/>
    </w:pPr>
    <w:rPr>
      <w:sz w:val="48"/>
      <w:szCs w:val="72"/>
      <w:lang w:val="en-US"/>
    </w:rPr>
  </w:style>
  <w:style w:type="character" w:customStyle="1" w:styleId="TitleChar">
    <w:name w:val="Title Char"/>
    <w:basedOn w:val="DefaultParagraphFont"/>
    <w:link w:val="Title"/>
    <w:rsid w:val="00737D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DD0"/>
    <w:pPr>
      <w:tabs>
        <w:tab w:val="left" w:pos="3600"/>
        <w:tab w:val="left" w:pos="3958"/>
      </w:tabs>
    </w:pPr>
  </w:style>
  <w:style w:type="paragraph" w:styleId="List">
    <w:name w:val="List"/>
    <w:basedOn w:val="BodyText"/>
    <w:next w:val="BodyText"/>
    <w:rsid w:val="00737DD0"/>
    <w:pPr>
      <w:tabs>
        <w:tab w:val="left" w:pos="340"/>
      </w:tabs>
      <w:spacing w:before="60" w:after="60"/>
      <w:ind w:left="340" w:hanging="340"/>
    </w:pPr>
  </w:style>
  <w:style w:type="paragraph" w:customStyle="1" w:styleId="Note">
    <w:name w:val="Note"/>
    <w:basedOn w:val="BodyText"/>
    <w:rsid w:val="00737D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DD0"/>
    <w:pPr>
      <w:framePr w:wrap="auto" w:hAnchor="text" w:y="6049"/>
    </w:pPr>
    <w:rPr>
      <w:color w:val="000000"/>
      <w:sz w:val="40"/>
    </w:rPr>
  </w:style>
  <w:style w:type="paragraph" w:customStyle="1" w:styleId="TOCTitle">
    <w:name w:val="TOCTitle"/>
    <w:basedOn w:val="Heading1"/>
    <w:rsid w:val="00737DD0"/>
    <w:pPr>
      <w:spacing w:after="240"/>
      <w:jc w:val="center"/>
      <w:outlineLvl w:val="9"/>
    </w:pPr>
    <w:rPr>
      <w:caps/>
    </w:rPr>
  </w:style>
  <w:style w:type="paragraph" w:customStyle="1" w:styleId="Version">
    <w:name w:val="Version"/>
    <w:rsid w:val="00737D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7DD0"/>
    <w:pPr>
      <w:numPr>
        <w:numId w:val="12"/>
      </w:numPr>
      <w:tabs>
        <w:tab w:val="clear" w:pos="680"/>
      </w:tabs>
    </w:pPr>
  </w:style>
  <w:style w:type="paragraph" w:styleId="Index1">
    <w:name w:val="index 1"/>
    <w:basedOn w:val="Normal"/>
    <w:next w:val="Normal"/>
    <w:semiHidden/>
    <w:rsid w:val="00737DD0"/>
    <w:pPr>
      <w:keepNext w:val="0"/>
      <w:tabs>
        <w:tab w:val="right" w:pos="4176"/>
      </w:tabs>
      <w:ind w:left="198" w:hanging="198"/>
    </w:pPr>
    <w:rPr>
      <w:rFonts w:ascii="Garamond" w:hAnsi="Garamond"/>
    </w:rPr>
  </w:style>
  <w:style w:type="paragraph" w:styleId="IndexHeading">
    <w:name w:val="index heading"/>
    <w:basedOn w:val="Normal"/>
    <w:next w:val="Index1"/>
    <w:semiHidden/>
    <w:rsid w:val="00737DD0"/>
    <w:pPr>
      <w:spacing w:before="120" w:after="120"/>
    </w:pPr>
    <w:rPr>
      <w:rFonts w:ascii="Arial" w:hAnsi="Arial"/>
      <w:b/>
      <w:color w:val="918585"/>
      <w:sz w:val="24"/>
    </w:rPr>
  </w:style>
  <w:style w:type="paragraph" w:styleId="Header">
    <w:name w:val="header"/>
    <w:basedOn w:val="Normal"/>
    <w:link w:val="HeaderChar"/>
    <w:rsid w:val="00737D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DD0"/>
    <w:rPr>
      <w:rFonts w:ascii="Times New Roman" w:eastAsia="Times New Roman" w:hAnsi="Times New Roman" w:cs="Times New Roman"/>
      <w:sz w:val="16"/>
      <w:szCs w:val="20"/>
      <w:lang w:val="en-GB" w:eastAsia="en-US"/>
    </w:rPr>
  </w:style>
  <w:style w:type="paragraph" w:customStyle="1" w:styleId="Chapter">
    <w:name w:val="Chapter"/>
    <w:basedOn w:val="Normal"/>
    <w:rsid w:val="00737DD0"/>
    <w:pPr>
      <w:spacing w:before="240"/>
    </w:pPr>
    <w:rPr>
      <w:rFonts w:ascii="Times New Roman" w:hAnsi="Times New Roman"/>
      <w:smallCaps/>
      <w:spacing w:val="80"/>
      <w:sz w:val="28"/>
    </w:rPr>
  </w:style>
  <w:style w:type="paragraph" w:customStyle="1" w:styleId="InChapter">
    <w:name w:val="InChapter"/>
    <w:basedOn w:val="Heading3"/>
    <w:rsid w:val="00737DD0"/>
    <w:pPr>
      <w:spacing w:after="240"/>
      <w:outlineLvl w:val="9"/>
    </w:pPr>
    <w:rPr>
      <w:noProof/>
    </w:rPr>
  </w:style>
  <w:style w:type="paragraph" w:styleId="Index2">
    <w:name w:val="index 2"/>
    <w:basedOn w:val="Normal"/>
    <w:next w:val="Normal"/>
    <w:semiHidden/>
    <w:rsid w:val="00737DD0"/>
    <w:pPr>
      <w:tabs>
        <w:tab w:val="right" w:pos="4176"/>
      </w:tabs>
      <w:ind w:left="568" w:hanging="284"/>
    </w:pPr>
    <w:rPr>
      <w:rFonts w:ascii="Garamond" w:hAnsi="Garamond"/>
    </w:rPr>
  </w:style>
  <w:style w:type="paragraph" w:customStyle="1" w:styleId="Byline">
    <w:name w:val="Byline"/>
    <w:rsid w:val="00737D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DD0"/>
    <w:pPr>
      <w:tabs>
        <w:tab w:val="clear" w:pos="3600"/>
        <w:tab w:val="clear" w:pos="3958"/>
      </w:tabs>
      <w:jc w:val="right"/>
    </w:pPr>
  </w:style>
  <w:style w:type="character" w:styleId="Emphasis">
    <w:name w:val="Emphasis"/>
    <w:basedOn w:val="DefaultParagraphFont"/>
    <w:qFormat/>
    <w:rsid w:val="00737DD0"/>
    <w:rPr>
      <w:i/>
    </w:rPr>
  </w:style>
  <w:style w:type="paragraph" w:styleId="Caption">
    <w:name w:val="caption"/>
    <w:basedOn w:val="BodyText"/>
    <w:next w:val="Normal"/>
    <w:qFormat/>
    <w:rsid w:val="00737DD0"/>
    <w:pPr>
      <w:framePr w:w="2268" w:hSpace="181" w:vSpace="181" w:wrap="around" w:vAnchor="text" w:hAnchor="page" w:x="1135" w:y="285" w:anchorLock="1"/>
    </w:pPr>
    <w:rPr>
      <w:i/>
    </w:rPr>
  </w:style>
  <w:style w:type="paragraph" w:customStyle="1" w:styleId="MiniTOCTitle">
    <w:name w:val="MiniTOCTitle"/>
    <w:basedOn w:val="Heading4"/>
    <w:rsid w:val="00737DD0"/>
    <w:pPr>
      <w:spacing w:before="240"/>
      <w:outlineLvl w:val="9"/>
    </w:pPr>
    <w:rPr>
      <w:noProof/>
      <w:sz w:val="24"/>
    </w:rPr>
  </w:style>
  <w:style w:type="paragraph" w:customStyle="1" w:styleId="MiniTOCItem">
    <w:name w:val="MiniTOCItem"/>
    <w:basedOn w:val="ListBullet"/>
    <w:rsid w:val="00737DD0"/>
    <w:pPr>
      <w:numPr>
        <w:numId w:val="0"/>
      </w:numPr>
      <w:tabs>
        <w:tab w:val="right" w:leader="dot" w:pos="6521"/>
      </w:tabs>
      <w:spacing w:before="0" w:after="0"/>
    </w:pPr>
  </w:style>
  <w:style w:type="paragraph" w:customStyle="1" w:styleId="TOFTitle">
    <w:name w:val="TOFTitle"/>
    <w:basedOn w:val="TOCTitle"/>
    <w:rsid w:val="00737DD0"/>
  </w:style>
  <w:style w:type="paragraph" w:styleId="TableofFigures">
    <w:name w:val="table of figures"/>
    <w:basedOn w:val="Normal"/>
    <w:next w:val="Normal"/>
    <w:semiHidden/>
    <w:rsid w:val="00737DD0"/>
    <w:pPr>
      <w:tabs>
        <w:tab w:val="right" w:leader="dot" w:pos="9072"/>
      </w:tabs>
      <w:ind w:left="970" w:hanging="403"/>
    </w:pPr>
    <w:rPr>
      <w:rFonts w:ascii="Times New Roman" w:hAnsi="Times New Roman"/>
      <w:b/>
    </w:rPr>
  </w:style>
  <w:style w:type="paragraph" w:styleId="ListNumber">
    <w:name w:val="List Number"/>
    <w:basedOn w:val="List"/>
    <w:rsid w:val="00737DD0"/>
    <w:pPr>
      <w:numPr>
        <w:numId w:val="14"/>
      </w:numPr>
      <w:tabs>
        <w:tab w:val="clear" w:pos="340"/>
      </w:tabs>
    </w:pPr>
  </w:style>
  <w:style w:type="character" w:customStyle="1" w:styleId="WingdingSymbols">
    <w:name w:val="Wingding Symbols"/>
    <w:rsid w:val="00737DD0"/>
    <w:rPr>
      <w:rFonts w:ascii="Wingdings" w:hAnsi="Wingdings"/>
    </w:rPr>
  </w:style>
  <w:style w:type="paragraph" w:customStyle="1" w:styleId="TableHeading">
    <w:name w:val="Table Heading"/>
    <w:basedOn w:val="HeadingBase"/>
    <w:rsid w:val="00737DD0"/>
    <w:pPr>
      <w:keepLines/>
      <w:pBdr>
        <w:bottom w:val="single" w:sz="6" w:space="1" w:color="918585"/>
      </w:pBdr>
      <w:spacing w:before="240"/>
    </w:pPr>
  </w:style>
  <w:style w:type="character" w:customStyle="1" w:styleId="HotSpot">
    <w:name w:val="HotSpot"/>
    <w:rsid w:val="00737DD0"/>
    <w:rPr>
      <w:color w:val="0033CC"/>
      <w:u w:val="none"/>
    </w:rPr>
  </w:style>
  <w:style w:type="paragraph" w:customStyle="1" w:styleId="BodyTextRight">
    <w:name w:val="Body Text Right"/>
    <w:basedOn w:val="BodyText"/>
    <w:rsid w:val="00737DD0"/>
    <w:pPr>
      <w:spacing w:before="0" w:after="0"/>
      <w:jc w:val="right"/>
    </w:pPr>
  </w:style>
  <w:style w:type="paragraph" w:styleId="Index3">
    <w:name w:val="index 3"/>
    <w:basedOn w:val="ListNumber2"/>
    <w:next w:val="Normal"/>
    <w:semiHidden/>
    <w:rsid w:val="00737DD0"/>
    <w:pPr>
      <w:numPr>
        <w:numId w:val="0"/>
      </w:numPr>
      <w:tabs>
        <w:tab w:val="right" w:leader="dot" w:pos="4176"/>
      </w:tabs>
    </w:pPr>
  </w:style>
  <w:style w:type="paragraph" w:styleId="ListNumber2">
    <w:name w:val="List Number 2"/>
    <w:basedOn w:val="List2"/>
    <w:rsid w:val="00737DD0"/>
    <w:pPr>
      <w:numPr>
        <w:numId w:val="9"/>
      </w:numPr>
      <w:tabs>
        <w:tab w:val="clear" w:pos="1060"/>
      </w:tabs>
    </w:pPr>
  </w:style>
  <w:style w:type="paragraph" w:customStyle="1" w:styleId="MarginNote">
    <w:name w:val="Margin Note"/>
    <w:basedOn w:val="BodyText"/>
    <w:rsid w:val="00737D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D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D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DD0"/>
    <w:rPr>
      <w:sz w:val="32"/>
    </w:rPr>
  </w:style>
  <w:style w:type="paragraph" w:customStyle="1" w:styleId="HeadingProcedure">
    <w:name w:val="Heading Procedure"/>
    <w:basedOn w:val="HeadingBase"/>
    <w:next w:val="Normal"/>
    <w:rsid w:val="00737DD0"/>
    <w:pPr>
      <w:tabs>
        <w:tab w:val="left" w:pos="0"/>
      </w:tabs>
      <w:spacing w:before="120" w:after="60"/>
    </w:pPr>
    <w:rPr>
      <w:i/>
      <w:color w:val="918585"/>
      <w:sz w:val="22"/>
    </w:rPr>
  </w:style>
  <w:style w:type="paragraph" w:customStyle="1" w:styleId="TableBodyText">
    <w:name w:val="Table Body Text"/>
    <w:basedOn w:val="BodyText"/>
    <w:rsid w:val="00737DD0"/>
    <w:pPr>
      <w:spacing w:before="60" w:after="60"/>
    </w:pPr>
  </w:style>
  <w:style w:type="paragraph" w:styleId="ListContinue">
    <w:name w:val="List Continue"/>
    <w:basedOn w:val="List"/>
    <w:rsid w:val="00737DD0"/>
    <w:pPr>
      <w:ind w:firstLine="0"/>
    </w:pPr>
  </w:style>
  <w:style w:type="paragraph" w:customStyle="1" w:styleId="ListNote">
    <w:name w:val="List Note"/>
    <w:basedOn w:val="List"/>
    <w:rsid w:val="00737DD0"/>
    <w:pPr>
      <w:pBdr>
        <w:top w:val="single" w:sz="6" w:space="2" w:color="918585"/>
        <w:bottom w:val="single" w:sz="6" w:space="2" w:color="918585"/>
      </w:pBdr>
      <w:tabs>
        <w:tab w:val="left" w:pos="1021"/>
      </w:tabs>
      <w:ind w:firstLine="0"/>
    </w:pPr>
  </w:style>
  <w:style w:type="paragraph" w:customStyle="1" w:styleId="Warning">
    <w:name w:val="Warning"/>
    <w:basedOn w:val="BodyText"/>
    <w:rsid w:val="00737DD0"/>
    <w:pPr>
      <w:shd w:val="clear" w:color="auto" w:fill="D9D9D9"/>
      <w:tabs>
        <w:tab w:val="left" w:pos="992"/>
      </w:tabs>
      <w:ind w:left="119" w:right="119"/>
    </w:pPr>
    <w:rPr>
      <w:sz w:val="20"/>
    </w:rPr>
  </w:style>
  <w:style w:type="paragraph" w:customStyle="1" w:styleId="MarginIcons">
    <w:name w:val="Margin Icons"/>
    <w:basedOn w:val="BodyText"/>
    <w:rsid w:val="00737D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DD0"/>
    <w:rPr>
      <w:rFonts w:ascii="Courier New" w:hAnsi="Courier New"/>
    </w:rPr>
  </w:style>
  <w:style w:type="paragraph" w:customStyle="1" w:styleId="NoteBullet">
    <w:name w:val="Note Bullet"/>
    <w:basedOn w:val="Note"/>
    <w:rsid w:val="00737DD0"/>
    <w:pPr>
      <w:tabs>
        <w:tab w:val="clear" w:pos="680"/>
      </w:tabs>
      <w:spacing w:before="60" w:after="60"/>
    </w:pPr>
  </w:style>
  <w:style w:type="paragraph" w:customStyle="1" w:styleId="SubHeading2">
    <w:name w:val="SubHeading2"/>
    <w:basedOn w:val="HeadingBase"/>
    <w:rsid w:val="00737DD0"/>
    <w:pPr>
      <w:spacing w:before="240" w:after="60"/>
    </w:pPr>
    <w:rPr>
      <w:sz w:val="20"/>
    </w:rPr>
  </w:style>
  <w:style w:type="paragraph" w:customStyle="1" w:styleId="SubHeading1">
    <w:name w:val="SubHeading1"/>
    <w:basedOn w:val="HeadingBase"/>
    <w:rsid w:val="00737DD0"/>
    <w:pPr>
      <w:spacing w:before="240" w:after="60"/>
    </w:pPr>
    <w:rPr>
      <w:color w:val="918585"/>
      <w:sz w:val="22"/>
    </w:rPr>
  </w:style>
  <w:style w:type="paragraph" w:customStyle="1" w:styleId="SideHeading">
    <w:name w:val="Side Heading"/>
    <w:basedOn w:val="HeadingBase"/>
    <w:rsid w:val="00737D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DD0"/>
    <w:pPr>
      <w:numPr>
        <w:numId w:val="10"/>
      </w:numPr>
    </w:pPr>
  </w:style>
  <w:style w:type="paragraph" w:styleId="PlainText">
    <w:name w:val="Plain Text"/>
    <w:basedOn w:val="Normal"/>
    <w:link w:val="PlainTextChar"/>
    <w:rsid w:val="00737DD0"/>
    <w:rPr>
      <w:sz w:val="20"/>
    </w:rPr>
  </w:style>
  <w:style w:type="character" w:customStyle="1" w:styleId="PlainTextChar">
    <w:name w:val="Plain Text Char"/>
    <w:basedOn w:val="DefaultParagraphFont"/>
    <w:link w:val="PlainText"/>
    <w:rsid w:val="00737DD0"/>
    <w:rPr>
      <w:rFonts w:ascii="Courier New" w:eastAsia="Times New Roman" w:hAnsi="Courier New" w:cs="Times New Roman"/>
      <w:sz w:val="20"/>
      <w:szCs w:val="20"/>
      <w:lang w:eastAsia="en-US"/>
    </w:rPr>
  </w:style>
  <w:style w:type="character" w:customStyle="1" w:styleId="MenuOption">
    <w:name w:val="Menu Option"/>
    <w:basedOn w:val="DefaultParagraphFont"/>
    <w:rsid w:val="00737DD0"/>
    <w:rPr>
      <w:b/>
      <w:smallCaps/>
    </w:rPr>
  </w:style>
  <w:style w:type="paragraph" w:customStyle="1" w:styleId="TableListNumber">
    <w:name w:val="Table List Number"/>
    <w:basedOn w:val="ListNumber"/>
    <w:rsid w:val="00737DD0"/>
    <w:pPr>
      <w:numPr>
        <w:numId w:val="0"/>
      </w:numPr>
    </w:pPr>
  </w:style>
  <w:style w:type="paragraph" w:styleId="TOC4">
    <w:name w:val="toc 4"/>
    <w:basedOn w:val="TOCBase"/>
    <w:next w:val="Normal"/>
    <w:semiHidden/>
    <w:rsid w:val="00737DD0"/>
    <w:pPr>
      <w:tabs>
        <w:tab w:val="right" w:leader="dot" w:pos="9071"/>
      </w:tabs>
      <w:ind w:left="1701"/>
    </w:pPr>
  </w:style>
  <w:style w:type="paragraph" w:customStyle="1" w:styleId="ListAlpha">
    <w:name w:val="List Alpha"/>
    <w:basedOn w:val="List"/>
    <w:rsid w:val="00737DD0"/>
    <w:pPr>
      <w:numPr>
        <w:numId w:val="8"/>
      </w:numPr>
    </w:pPr>
  </w:style>
  <w:style w:type="paragraph" w:customStyle="1" w:styleId="ListAlpha2">
    <w:name w:val="List Alpha 2"/>
    <w:basedOn w:val="List2"/>
    <w:rsid w:val="00737DD0"/>
    <w:pPr>
      <w:numPr>
        <w:numId w:val="7"/>
      </w:numPr>
    </w:pPr>
  </w:style>
  <w:style w:type="paragraph" w:styleId="List2">
    <w:name w:val="List 2"/>
    <w:basedOn w:val="BodyText"/>
    <w:rsid w:val="00737DD0"/>
    <w:pPr>
      <w:tabs>
        <w:tab w:val="left" w:pos="680"/>
      </w:tabs>
      <w:spacing w:before="60" w:after="60"/>
      <w:ind w:left="680" w:hanging="340"/>
    </w:pPr>
  </w:style>
  <w:style w:type="paragraph" w:styleId="List3">
    <w:name w:val="List 3"/>
    <w:basedOn w:val="BodyText"/>
    <w:rsid w:val="00737DD0"/>
    <w:pPr>
      <w:tabs>
        <w:tab w:val="left" w:pos="1021"/>
      </w:tabs>
      <w:spacing w:before="60" w:after="60"/>
      <w:ind w:left="1020" w:hanging="340"/>
    </w:pPr>
  </w:style>
  <w:style w:type="paragraph" w:styleId="List4">
    <w:name w:val="List 4"/>
    <w:basedOn w:val="BodyText"/>
    <w:rsid w:val="00737DD0"/>
    <w:pPr>
      <w:tabs>
        <w:tab w:val="left" w:pos="1361"/>
      </w:tabs>
      <w:spacing w:before="60" w:after="60"/>
      <w:ind w:left="1361" w:hanging="340"/>
    </w:pPr>
  </w:style>
  <w:style w:type="paragraph" w:styleId="List5">
    <w:name w:val="List 5"/>
    <w:basedOn w:val="BodyText"/>
    <w:rsid w:val="00737DD0"/>
    <w:pPr>
      <w:tabs>
        <w:tab w:val="left" w:pos="1701"/>
      </w:tabs>
      <w:spacing w:before="60" w:after="60"/>
      <w:ind w:left="1701" w:hanging="340"/>
    </w:pPr>
  </w:style>
  <w:style w:type="paragraph" w:styleId="ListBullet3">
    <w:name w:val="List Bullet 3"/>
    <w:basedOn w:val="List3"/>
    <w:rsid w:val="00737DD0"/>
    <w:pPr>
      <w:numPr>
        <w:numId w:val="13"/>
      </w:numPr>
      <w:tabs>
        <w:tab w:val="clear" w:pos="1021"/>
      </w:tabs>
      <w:ind w:left="1037" w:hanging="357"/>
    </w:pPr>
  </w:style>
  <w:style w:type="paragraph" w:styleId="ListBullet4">
    <w:name w:val="List Bullet 4"/>
    <w:basedOn w:val="List4"/>
    <w:rsid w:val="00737DD0"/>
    <w:pPr>
      <w:numPr>
        <w:numId w:val="2"/>
      </w:numPr>
      <w:tabs>
        <w:tab w:val="clear" w:pos="1361"/>
      </w:tabs>
    </w:pPr>
  </w:style>
  <w:style w:type="paragraph" w:styleId="ListBullet5">
    <w:name w:val="List Bullet 5"/>
    <w:basedOn w:val="List5"/>
    <w:rsid w:val="00737DD0"/>
    <w:pPr>
      <w:numPr>
        <w:numId w:val="3"/>
      </w:numPr>
    </w:pPr>
  </w:style>
  <w:style w:type="paragraph" w:styleId="ListContinue2">
    <w:name w:val="List Continue 2"/>
    <w:basedOn w:val="List2"/>
    <w:rsid w:val="00737DD0"/>
    <w:pPr>
      <w:ind w:firstLine="0"/>
    </w:pPr>
  </w:style>
  <w:style w:type="paragraph" w:styleId="ListContinue3">
    <w:name w:val="List Continue 3"/>
    <w:basedOn w:val="List3"/>
    <w:rsid w:val="00737DD0"/>
    <w:pPr>
      <w:ind w:left="1021" w:firstLine="0"/>
    </w:pPr>
  </w:style>
  <w:style w:type="paragraph" w:styleId="ListContinue4">
    <w:name w:val="List Continue 4"/>
    <w:basedOn w:val="List4"/>
    <w:rsid w:val="00737DD0"/>
    <w:pPr>
      <w:ind w:firstLine="0"/>
    </w:pPr>
  </w:style>
  <w:style w:type="paragraph" w:styleId="ListContinue5">
    <w:name w:val="List Continue 5"/>
    <w:basedOn w:val="List5"/>
    <w:rsid w:val="00737DD0"/>
    <w:pPr>
      <w:ind w:firstLine="0"/>
    </w:pPr>
  </w:style>
  <w:style w:type="paragraph" w:styleId="ListNumber3">
    <w:name w:val="List Number 3"/>
    <w:basedOn w:val="List3"/>
    <w:rsid w:val="00737DD0"/>
    <w:pPr>
      <w:numPr>
        <w:numId w:val="4"/>
      </w:numPr>
    </w:pPr>
  </w:style>
  <w:style w:type="paragraph" w:styleId="ListNumber4">
    <w:name w:val="List Number 4"/>
    <w:basedOn w:val="List4"/>
    <w:rsid w:val="00737DD0"/>
    <w:pPr>
      <w:numPr>
        <w:numId w:val="5"/>
      </w:numPr>
    </w:pPr>
  </w:style>
  <w:style w:type="paragraph" w:styleId="ListNumber5">
    <w:name w:val="List Number 5"/>
    <w:basedOn w:val="List5"/>
    <w:rsid w:val="00737DD0"/>
    <w:pPr>
      <w:numPr>
        <w:numId w:val="6"/>
      </w:numPr>
    </w:pPr>
  </w:style>
  <w:style w:type="paragraph" w:styleId="BlockText">
    <w:name w:val="Block Text"/>
    <w:basedOn w:val="Normal"/>
    <w:rsid w:val="00737DD0"/>
    <w:pPr>
      <w:spacing w:after="120"/>
      <w:ind w:left="1440" w:right="1440"/>
    </w:pPr>
  </w:style>
  <w:style w:type="character" w:customStyle="1" w:styleId="Subscript">
    <w:name w:val="Subscript"/>
    <w:basedOn w:val="DefaultParagraphFont"/>
    <w:rsid w:val="00737DD0"/>
    <w:rPr>
      <w:sz w:val="16"/>
      <w:vertAlign w:val="subscript"/>
    </w:rPr>
  </w:style>
  <w:style w:type="character" w:customStyle="1" w:styleId="Superscript">
    <w:name w:val="Superscript"/>
    <w:basedOn w:val="DefaultParagraphFont"/>
    <w:rsid w:val="00737DD0"/>
    <w:rPr>
      <w:sz w:val="16"/>
      <w:vertAlign w:val="superscript"/>
    </w:rPr>
  </w:style>
  <w:style w:type="character" w:customStyle="1" w:styleId="Symbols">
    <w:name w:val="Symbols"/>
    <w:basedOn w:val="DefaultParagraphFont"/>
    <w:rsid w:val="00737DD0"/>
    <w:rPr>
      <w:rFonts w:ascii="Symbol" w:hAnsi="Symbol"/>
    </w:rPr>
  </w:style>
  <w:style w:type="character" w:customStyle="1" w:styleId="MenuOptions">
    <w:name w:val="Menu Options"/>
    <w:basedOn w:val="DefaultParagraphFont"/>
    <w:rsid w:val="00737DD0"/>
    <w:rPr>
      <w:rFonts w:ascii="Arial Narrow" w:hAnsi="Arial Narrow"/>
      <w:smallCaps/>
    </w:rPr>
  </w:style>
  <w:style w:type="character" w:customStyle="1" w:styleId="Buttons">
    <w:name w:val="Buttons"/>
    <w:basedOn w:val="DefaultParagraphFont"/>
    <w:rsid w:val="00737DD0"/>
    <w:rPr>
      <w:b/>
    </w:rPr>
  </w:style>
  <w:style w:type="character" w:customStyle="1" w:styleId="Underlined">
    <w:name w:val="Underlined"/>
    <w:basedOn w:val="DefaultParagraphFont"/>
    <w:rsid w:val="00737DD0"/>
    <w:rPr>
      <w:u w:val="single"/>
    </w:rPr>
  </w:style>
  <w:style w:type="paragraph" w:customStyle="1" w:styleId="TableBodyTextRight">
    <w:name w:val="Table Body Text Right"/>
    <w:basedOn w:val="TableBodyText"/>
    <w:rsid w:val="00737DD0"/>
    <w:pPr>
      <w:widowControl w:val="0"/>
      <w:autoSpaceDE w:val="0"/>
      <w:autoSpaceDN w:val="0"/>
      <w:adjustRightInd w:val="0"/>
      <w:jc w:val="right"/>
    </w:pPr>
    <w:rPr>
      <w:rFonts w:cs="Arial"/>
      <w:szCs w:val="18"/>
    </w:rPr>
  </w:style>
  <w:style w:type="paragraph" w:customStyle="1" w:styleId="CopyrightText">
    <w:name w:val="Copyright Text"/>
    <w:basedOn w:val="BodyText"/>
    <w:rsid w:val="00737DD0"/>
    <w:rPr>
      <w:sz w:val="18"/>
    </w:rPr>
  </w:style>
  <w:style w:type="paragraph" w:customStyle="1" w:styleId="BodySmallRight">
    <w:name w:val="Body Small Right"/>
    <w:basedOn w:val="BodyTextRight"/>
    <w:rsid w:val="00737DD0"/>
    <w:rPr>
      <w:sz w:val="18"/>
      <w:szCs w:val="18"/>
    </w:rPr>
  </w:style>
  <w:style w:type="paragraph" w:customStyle="1" w:styleId="MarginEdition">
    <w:name w:val="Margin Edition"/>
    <w:basedOn w:val="MarginNote"/>
    <w:rsid w:val="00737DD0"/>
    <w:pPr>
      <w:spacing w:before="0" w:after="0"/>
    </w:pPr>
    <w:rPr>
      <w:rFonts w:ascii="Times New Roman" w:hAnsi="Times New Roman"/>
      <w:color w:val="999999"/>
    </w:rPr>
  </w:style>
  <w:style w:type="paragraph" w:customStyle="1" w:styleId="Spacer">
    <w:name w:val="Spacer"/>
    <w:basedOn w:val="Normal"/>
    <w:rsid w:val="00737DD0"/>
    <w:rPr>
      <w:sz w:val="2"/>
      <w:szCs w:val="2"/>
    </w:rPr>
  </w:style>
  <w:style w:type="character" w:customStyle="1" w:styleId="Small">
    <w:name w:val="Small"/>
    <w:basedOn w:val="DefaultParagraphFont"/>
    <w:rsid w:val="00737DD0"/>
    <w:rPr>
      <w:sz w:val="16"/>
    </w:rPr>
  </w:style>
  <w:style w:type="paragraph" w:customStyle="1" w:styleId="WideTable">
    <w:name w:val="Wide Table"/>
    <w:basedOn w:val="Normal"/>
    <w:rsid w:val="00737DD0"/>
    <w:pPr>
      <w:ind w:left="-1418"/>
    </w:pPr>
    <w:rPr>
      <w:sz w:val="2"/>
      <w:szCs w:val="2"/>
    </w:rPr>
  </w:style>
  <w:style w:type="character" w:styleId="PageNumber">
    <w:name w:val="page number"/>
    <w:basedOn w:val="DefaultParagraphFont"/>
    <w:rsid w:val="00737DD0"/>
  </w:style>
  <w:style w:type="paragraph" w:styleId="Quote">
    <w:name w:val="Quote"/>
    <w:basedOn w:val="Heading1"/>
    <w:link w:val="QuoteChar"/>
    <w:qFormat/>
    <w:rsid w:val="00737DD0"/>
    <w:rPr>
      <w:b w:val="0"/>
      <w:sz w:val="72"/>
      <w:szCs w:val="72"/>
      <w:lang w:val="en-NZ"/>
    </w:rPr>
  </w:style>
  <w:style w:type="character" w:customStyle="1" w:styleId="QuoteChar">
    <w:name w:val="Quote Char"/>
    <w:basedOn w:val="DefaultParagraphFont"/>
    <w:link w:val="Quote"/>
    <w:rsid w:val="00737D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DD0"/>
    <w:pPr>
      <w:pageBreakBefore/>
    </w:pPr>
  </w:style>
  <w:style w:type="paragraph" w:customStyle="1" w:styleId="Border">
    <w:name w:val="Border"/>
    <w:basedOn w:val="Normal"/>
    <w:qFormat/>
    <w:rsid w:val="00737D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DD0"/>
    <w:rPr>
      <w:b/>
      <w:bCs/>
      <w:i/>
      <w:iCs/>
      <w:color w:val="auto"/>
    </w:rPr>
  </w:style>
  <w:style w:type="paragraph" w:styleId="IntenseQuote">
    <w:name w:val="Intense Quote"/>
    <w:basedOn w:val="Normal"/>
    <w:next w:val="Normal"/>
    <w:link w:val="IntenseQuoteChar"/>
    <w:uiPriority w:val="30"/>
    <w:qFormat/>
    <w:rsid w:val="00737D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D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DD0"/>
    <w:rPr>
      <w:smallCaps/>
      <w:color w:val="auto"/>
      <w:u w:val="single"/>
    </w:rPr>
  </w:style>
  <w:style w:type="character" w:styleId="IntenseReference">
    <w:name w:val="Intense Reference"/>
    <w:basedOn w:val="DefaultParagraphFont"/>
    <w:uiPriority w:val="32"/>
    <w:qFormat/>
    <w:rsid w:val="00737DD0"/>
    <w:rPr>
      <w:b/>
      <w:bCs/>
      <w:smallCaps/>
      <w:color w:val="auto"/>
      <w:spacing w:val="5"/>
      <w:u w:val="single"/>
    </w:rPr>
  </w:style>
  <w:style w:type="paragraph" w:customStyle="1" w:styleId="2ColumnHeading">
    <w:name w:val="2Column Heading"/>
    <w:basedOn w:val="BodyText"/>
    <w:qFormat/>
    <w:rsid w:val="00737DD0"/>
    <w:pPr>
      <w:spacing w:after="60"/>
      <w:ind w:left="-2268"/>
    </w:pPr>
    <w:rPr>
      <w:b/>
    </w:rPr>
  </w:style>
  <w:style w:type="paragraph" w:customStyle="1" w:styleId="Heading1TOC">
    <w:name w:val="Heading1 TOC"/>
    <w:basedOn w:val="Normal"/>
    <w:qFormat/>
    <w:rsid w:val="00737DD0"/>
    <w:pPr>
      <w:spacing w:before="240" w:after="120"/>
    </w:pPr>
    <w:rPr>
      <w:rFonts w:ascii="Times New Roman" w:hAnsi="Times New Roman"/>
      <w:b/>
      <w:sz w:val="32"/>
    </w:rPr>
  </w:style>
  <w:style w:type="paragraph" w:customStyle="1" w:styleId="Heading2TOC">
    <w:name w:val="Heading2 TOC"/>
    <w:basedOn w:val="Normal"/>
    <w:qFormat/>
    <w:rsid w:val="00737DD0"/>
    <w:pPr>
      <w:spacing w:before="240" w:after="60"/>
    </w:pPr>
    <w:rPr>
      <w:rFonts w:ascii="Times New Roman" w:hAnsi="Times New Roman"/>
      <w:b/>
      <w:sz w:val="28"/>
    </w:rPr>
  </w:style>
  <w:style w:type="character" w:customStyle="1" w:styleId="Underline">
    <w:name w:val="Underline"/>
    <w:basedOn w:val="DefaultParagraphFont"/>
    <w:qFormat/>
    <w:rsid w:val="00737DD0"/>
    <w:rPr>
      <w:u w:val="single"/>
    </w:rPr>
  </w:style>
  <w:style w:type="paragraph" w:styleId="BalloonText">
    <w:name w:val="Balloon Text"/>
    <w:basedOn w:val="Normal"/>
    <w:link w:val="BalloonTextChar"/>
    <w:rsid w:val="00737DD0"/>
    <w:rPr>
      <w:rFonts w:ascii="Tahoma" w:hAnsi="Tahoma" w:cs="Tahoma"/>
      <w:sz w:val="16"/>
      <w:szCs w:val="16"/>
    </w:rPr>
  </w:style>
  <w:style w:type="character" w:customStyle="1" w:styleId="BalloonTextChar">
    <w:name w:val="Balloon Text Char"/>
    <w:basedOn w:val="DefaultParagraphFont"/>
    <w:link w:val="BalloonText"/>
    <w:rsid w:val="00737D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D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7D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DD0"/>
    <w:rPr>
      <w:b/>
      <w:color w:val="660033"/>
      <w:spacing w:val="0"/>
    </w:rPr>
  </w:style>
  <w:style w:type="paragraph" w:customStyle="1" w:styleId="Nameditemlist">
    <w:name w:val="Named item list"/>
    <w:basedOn w:val="BodyText"/>
    <w:qFormat/>
    <w:rsid w:val="00737DD0"/>
    <w:pPr>
      <w:tabs>
        <w:tab w:val="left" w:pos="2835"/>
      </w:tabs>
      <w:ind w:left="2835" w:hanging="2835"/>
    </w:pPr>
  </w:style>
  <w:style w:type="paragraph" w:customStyle="1" w:styleId="BodyTextnopadding">
    <w:name w:val="Body Text no padding"/>
    <w:basedOn w:val="BodyText"/>
    <w:qFormat/>
    <w:rsid w:val="00737DD0"/>
    <w:pPr>
      <w:spacing w:before="0" w:after="0"/>
    </w:pPr>
  </w:style>
  <w:style w:type="paragraph" w:customStyle="1" w:styleId="BodyTextBold">
    <w:name w:val="Body Text Bold"/>
    <w:basedOn w:val="BodyText"/>
    <w:qFormat/>
    <w:rsid w:val="00737DD0"/>
    <w:rPr>
      <w:b/>
    </w:rPr>
  </w:style>
  <w:style w:type="character" w:styleId="Hyperlink">
    <w:name w:val="Hyperlink"/>
    <w:basedOn w:val="DefaultParagraphFont"/>
    <w:uiPriority w:val="99"/>
    <w:unhideWhenUsed/>
    <w:rsid w:val="00130B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4160</Characters>
  <Application>Microsoft Office Word</Application>
  <DocSecurity>0</DocSecurity>
  <Lines>189</Lines>
  <Paragraphs>91</Paragraphs>
  <ScaleCrop>false</ScaleCrop>
  <Company>Author-it Software Corporation Ltd.</Company>
  <LinksUpToDate>false</LinksUpToDate>
  <CharactersWithSpaces>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CPPSIS4041 Set out site and building works</dc:title>
  <dc:subject>Approved</dc:subject>
  <dc:creator>Artibus Innovation</dc:creator>
  <cp:keywords>Release: 1</cp:keywords>
  <dc:description>Review Date: 12 April 2008</dc:description>
  <cp:lastModifiedBy>HSD_TPCMSd.prod</cp:lastModifiedBy>
  <cp:revision>3</cp:revision>
  <dcterms:created xsi:type="dcterms:W3CDTF">2021-01-07T13:18:00Z</dcterms:created>
  <dcterms:modified xsi:type="dcterms:W3CDTF">2021-01-07T13:18:00Z</dcterms:modified>
</cp:coreProperties>
</file>