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7B39" w:rsidP="00D47B39">
      <w:pPr>
        <w:pStyle w:val="Title"/>
      </w:pPr>
      <w:r>
        <w:fldChar w:fldCharType="begin"/>
      </w:r>
      <w:r>
        <w:instrText xml:space="preserve"> TITLE   \* MERGEFORMAT </w:instrText>
      </w:r>
      <w:r>
        <w:fldChar w:fldCharType="separate"/>
      </w:r>
      <w:r>
        <w:t>CPPSIS4040 Collect spatial data using terrestrial technologies</w:t>
      </w:r>
      <w:r>
        <w:fldChar w:fldCharType="end"/>
      </w:r>
    </w:p>
    <w:p w:rsidR="00D47B39" w:rsidP="00D47B39">
      <w:pPr>
        <w:pStyle w:val="Version"/>
        <w:sectPr w:rsidSect="00B04A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4A36" w:rsidP="00B04A36">
      <w:pPr>
        <w:pStyle w:val="SuperHeading"/>
      </w:pPr>
      <w:r w:rsidRPr="00B04A36">
        <w:t>CPPSIS4040 Collect spatial data using terrestrial technologies</w:t>
      </w:r>
    </w:p>
    <w:p w:rsidR="00000000" w:rsidRPr="00B04A36" w:rsidP="00B04A36">
      <w:pPr>
        <w:pStyle w:val="Heading1"/>
      </w:pPr>
      <w:bookmarkStart w:id="1" w:name="O_837138"/>
      <w:bookmarkEnd w:id="1"/>
      <w:r w:rsidRPr="00B04A36">
        <w:t>Modification History</w:t>
      </w:r>
    </w:p>
    <w:p w:rsidR="00000000" w:rsidRPr="00B04A36" w:rsidP="00D47B39">
      <w:pPr>
        <w:pStyle w:val="BodyText"/>
      </w:pPr>
      <w:r w:rsidRPr="00B04A36">
        <w:t>Release 1.</w:t>
      </w:r>
    </w:p>
    <w:p w:rsidR="00000000" w:rsidRPr="00B04A36" w:rsidP="00D47B39">
      <w:pPr>
        <w:pStyle w:val="BodyText"/>
      </w:pPr>
      <w:r w:rsidRPr="00B04A36">
        <w:t>Replaces superseded non-equivalent CPPSIS4029A Collect and set out basic surveying data.</w:t>
      </w:r>
    </w:p>
    <w:p w:rsidR="00000000" w:rsidRPr="00B04A36" w:rsidP="00D47B39">
      <w:pPr>
        <w:pStyle w:val="BodyText"/>
      </w:pPr>
      <w:r w:rsidRPr="00B04A36">
        <w:t>This version first released with CPP Property Services Training Package Version 3.</w:t>
      </w:r>
    </w:p>
    <w:p w:rsidR="00000000" w:rsidRPr="00B04A36" w:rsidP="00B04A36">
      <w:pPr>
        <w:pStyle w:val="Heading1"/>
      </w:pPr>
      <w:bookmarkStart w:id="2" w:name="O_837145"/>
      <w:bookmarkEnd w:id="2"/>
      <w:r w:rsidRPr="00B04A36">
        <w:t>Application</w:t>
      </w:r>
    </w:p>
    <w:p w:rsidR="00000000" w:rsidRPr="00B04A36" w:rsidP="00D47B39">
      <w:pPr>
        <w:pStyle w:val="BodyText"/>
      </w:pPr>
      <w:r w:rsidRPr="00B04A36">
        <w:t>This unit of competency specifies the outcomes required to collect spatial data using terrestrial technologies, including total station. The uni</w:t>
      </w:r>
      <w:r w:rsidRPr="00B04A36">
        <w:t>t covers planning work tasks to identify control marks, as well as equipment set-up and operation. The unit includes validating data to identify errors, and making corrections and adjustments using industry-accepted methods to achieve required accuracy ran</w:t>
      </w:r>
      <w:r w:rsidRPr="00B04A36">
        <w:t xml:space="preserve">ge. </w:t>
      </w:r>
    </w:p>
    <w:p w:rsidR="00000000" w:rsidRPr="00B04A36" w:rsidP="00D47B39">
      <w:pPr>
        <w:pStyle w:val="BodyText"/>
      </w:pPr>
      <w:r w:rsidRPr="00B04A36">
        <w:t>The unit supports those who work in support positions in a surveying and spatial information services team in areas such as surveying, town planning, cartography, mapping and geographic information systems (GIS).</w:t>
      </w:r>
    </w:p>
    <w:p w:rsidR="00000000" w:rsidRPr="00B04A36" w:rsidP="00D47B39">
      <w:pPr>
        <w:pStyle w:val="BodyText"/>
      </w:pPr>
      <w:r w:rsidRPr="00B04A36">
        <w:t>No licensing, legislative, regulator</w:t>
      </w:r>
      <w:r w:rsidRPr="00B04A36">
        <w:t>y, or certification requirements apply to this unit of competency at the time of endorsement.</w:t>
      </w:r>
    </w:p>
    <w:p w:rsidR="00000000" w:rsidRPr="00B04A36" w:rsidP="00B04A36">
      <w:pPr>
        <w:pStyle w:val="Heading1"/>
      </w:pPr>
      <w:bookmarkStart w:id="3" w:name="O_837144"/>
      <w:bookmarkEnd w:id="3"/>
      <w:r w:rsidRPr="00B04A36">
        <w:t>Pre-requisite Unit</w:t>
      </w:r>
    </w:p>
    <w:p w:rsidR="00000000" w:rsidRPr="00B04A36" w:rsidP="00D47B39">
      <w:pPr>
        <w:pStyle w:val="BodyText"/>
      </w:pPr>
      <w:r w:rsidRPr="00B04A36">
        <w:t>Nil</w:t>
      </w:r>
    </w:p>
    <w:p w:rsidR="00000000" w:rsidRPr="00B04A36" w:rsidP="00B04A36">
      <w:pPr>
        <w:pStyle w:val="Heading1"/>
      </w:pPr>
      <w:bookmarkStart w:id="4" w:name="O_837143"/>
      <w:bookmarkEnd w:id="4"/>
      <w:r w:rsidRPr="00B04A36">
        <w:t>Unit Sector</w:t>
      </w:r>
    </w:p>
    <w:p w:rsidR="00000000" w:rsidRPr="00B04A36" w:rsidP="00D47B39">
      <w:pPr>
        <w:pStyle w:val="BodyText"/>
      </w:pPr>
      <w:r w:rsidRPr="00B04A36">
        <w:t>Surveying and spatial information services</w:t>
      </w:r>
    </w:p>
    <w:p w:rsidR="00000000" w:rsidRPr="00B04A36" w:rsidP="00B04A36">
      <w:pPr>
        <w:pStyle w:val="Heading1"/>
      </w:pPr>
      <w:bookmarkStart w:id="5" w:name="O_837142"/>
      <w:bookmarkEnd w:id="5"/>
      <w:r w:rsidRPr="00B04A36">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B04A36">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B04A36">
            <w:pPr>
              <w:pStyle w:val="BodyText"/>
              <w:rPr>
                <w:lang w:val="en-NZ"/>
              </w:rPr>
            </w:pPr>
            <w:r w:rsidRPr="00B04A3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04A36">
            <w:pPr>
              <w:pStyle w:val="BodyText"/>
              <w:rPr>
                <w:lang w:val="en-NZ"/>
              </w:rPr>
            </w:pPr>
            <w:r w:rsidRPr="00B04A36">
              <w:t>Performance criteria describe the performance needed to demonstrate achievement of the element. Where bold italicised text is used, further information is detailed in the range of conditions.</w:t>
            </w:r>
          </w:p>
        </w:tc>
      </w:tr>
      <w:tr w:rsidTr="00B04A3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04A36">
            <w:pPr>
              <w:pStyle w:val="BodyText"/>
              <w:rPr>
                <w:lang w:val="en-NZ"/>
              </w:rPr>
            </w:pPr>
            <w:r w:rsidRPr="00B04A36">
              <w:t>1.</w:t>
            </w:r>
          </w:p>
        </w:tc>
        <w:tc>
          <w:tcPr>
            <w:tcW w:w="1962" w:type="dxa"/>
            <w:vMerge w:val="restart"/>
            <w:tcBorders>
              <w:top w:val="nil"/>
              <w:left w:val="nil"/>
              <w:bottom w:val="nil"/>
              <w:right w:val="nil"/>
            </w:tcBorders>
            <w:tcMar>
              <w:top w:w="0" w:type="dxa"/>
              <w:left w:w="62" w:type="dxa"/>
              <w:bottom w:w="0" w:type="dxa"/>
              <w:right w:w="62" w:type="dxa"/>
            </w:tcMar>
          </w:tcPr>
          <w:p w:rsidR="00000000" w:rsidP="00B04A36">
            <w:pPr>
              <w:pStyle w:val="BodyText"/>
              <w:rPr>
                <w:lang w:val="en-NZ"/>
              </w:rPr>
            </w:pPr>
            <w:r w:rsidRPr="00B04A36">
              <w:t xml:space="preserve">Prepare for spatial </w:t>
            </w:r>
            <w:r w:rsidRPr="00B04A36">
              <w:t>data collection.</w:t>
            </w:r>
          </w:p>
        </w:tc>
        <w:tc>
          <w:tcPr>
            <w:tcW w:w="770" w:type="dxa"/>
            <w:tcBorders>
              <w:top w:val="nil"/>
              <w:left w:val="nil"/>
              <w:bottom w:val="nil"/>
              <w:right w:val="nil"/>
            </w:tcBorders>
            <w:tcMar>
              <w:top w:w="0" w:type="dxa"/>
              <w:left w:w="62" w:type="dxa"/>
              <w:bottom w:w="0" w:type="dxa"/>
              <w:right w:w="62" w:type="dxa"/>
            </w:tcMar>
          </w:tcPr>
          <w:p w:rsidR="00000000" w:rsidP="00B04A36">
            <w:pPr>
              <w:pStyle w:val="BodyText"/>
              <w:rPr>
                <w:lang w:val="en-NZ"/>
              </w:rPr>
            </w:pPr>
            <w:r w:rsidRPr="00B04A36">
              <w:t>1.1.</w:t>
            </w:r>
          </w:p>
        </w:tc>
        <w:tc>
          <w:tcPr>
            <w:tcW w:w="5610" w:type="dxa"/>
            <w:tcBorders>
              <w:top w:val="nil"/>
              <w:left w:val="nil"/>
              <w:bottom w:val="nil"/>
              <w:right w:val="nil"/>
            </w:tcBorders>
            <w:tcMar>
              <w:top w:w="0" w:type="dxa"/>
              <w:left w:w="62" w:type="dxa"/>
              <w:bottom w:w="0" w:type="dxa"/>
              <w:right w:w="62" w:type="dxa"/>
            </w:tcMar>
          </w:tcPr>
          <w:p w:rsidR="00000000" w:rsidP="00B04A36">
            <w:pPr>
              <w:pStyle w:val="BodyText"/>
              <w:rPr>
                <w:lang w:val="en-NZ"/>
              </w:rPr>
            </w:pPr>
            <w:r w:rsidRPr="00B04A36">
              <w:t xml:space="preserve">Project specifications, information and control marks are </w:t>
            </w:r>
            <w:r w:rsidRPr="00B04A36">
              <w:t xml:space="preserve">reviewed, and surveying tasks planned in consultation with </w:t>
            </w:r>
            <w:r w:rsidRPr="00B04A36">
              <w:rPr>
                <w:rStyle w:val="BoldandItalics"/>
              </w:rPr>
              <w:t>appropriate persons</w:t>
            </w:r>
            <w:r w:rsidRPr="00B04A36">
              <w:t>.</w:t>
            </w:r>
          </w:p>
        </w:tc>
      </w:tr>
      <w:tr w:rsidTr="00B04A3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4A36">
            <w:pPr>
              <w:pStyle w:val="BodyText"/>
              <w:rPr>
                <w:lang w:val="en-NZ"/>
              </w:rPr>
            </w:pPr>
            <w:r w:rsidRPr="00B04A36">
              <w:t>1.2.</w:t>
            </w:r>
          </w:p>
        </w:tc>
        <w:tc>
          <w:tcPr>
            <w:tcW w:w="5610" w:type="dxa"/>
            <w:tcBorders>
              <w:top w:val="nil"/>
              <w:left w:val="nil"/>
              <w:bottom w:val="nil"/>
              <w:right w:val="nil"/>
            </w:tcBorders>
            <w:tcMar>
              <w:top w:w="0" w:type="dxa"/>
              <w:left w:w="62" w:type="dxa"/>
              <w:bottom w:w="0" w:type="dxa"/>
              <w:right w:w="62" w:type="dxa"/>
            </w:tcMar>
          </w:tcPr>
          <w:p w:rsidR="00000000" w:rsidP="00B04A36">
            <w:pPr>
              <w:pStyle w:val="BodyText"/>
              <w:rPr>
                <w:lang w:val="en-NZ"/>
              </w:rPr>
            </w:pPr>
            <w:r w:rsidRPr="00B04A36">
              <w:t>Terrestrial technologies are selected according to project requireme</w:t>
            </w:r>
            <w:r w:rsidRPr="00B04A36">
              <w:t>nts.</w:t>
            </w:r>
          </w:p>
        </w:tc>
      </w:tr>
      <w:tr w:rsidTr="00B04A3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4A36">
            <w:pPr>
              <w:pStyle w:val="BodyText"/>
              <w:rPr>
                <w:lang w:val="en-NZ"/>
              </w:rPr>
            </w:pPr>
            <w:r w:rsidRPr="00B04A36">
              <w:t>1.3.</w:t>
            </w:r>
          </w:p>
        </w:tc>
        <w:tc>
          <w:tcPr>
            <w:tcW w:w="5610" w:type="dxa"/>
            <w:tcBorders>
              <w:top w:val="nil"/>
              <w:left w:val="nil"/>
              <w:bottom w:val="nil"/>
              <w:right w:val="nil"/>
            </w:tcBorders>
            <w:tcMar>
              <w:top w:w="0" w:type="dxa"/>
              <w:left w:w="62" w:type="dxa"/>
              <w:bottom w:w="0" w:type="dxa"/>
              <w:right w:w="62" w:type="dxa"/>
            </w:tcMar>
          </w:tcPr>
          <w:p w:rsidR="00000000" w:rsidP="00B04A36">
            <w:pPr>
              <w:pStyle w:val="BodyText"/>
              <w:rPr>
                <w:lang w:val="en-NZ"/>
              </w:rPr>
            </w:pPr>
            <w:r w:rsidRPr="00B04A36">
              <w:t>Site conditions are checked to identify factors that could impact on operation of terrestrial technologies and accuracy of data.</w:t>
            </w:r>
          </w:p>
        </w:tc>
      </w:tr>
      <w:tr w:rsidTr="00B04A3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B04A36">
            <w:pPr>
              <w:pStyle w:val="BodyText"/>
              <w:rPr>
                <w:lang w:val="en-NZ"/>
              </w:rPr>
            </w:pPr>
          </w:p>
        </w:tc>
      </w:tr>
      <w:tr w:rsidTr="00B04A3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04A36">
            <w:pPr>
              <w:pStyle w:val="BodyText"/>
              <w:rPr>
                <w:lang w:val="en-NZ"/>
              </w:rPr>
            </w:pPr>
            <w:r w:rsidRPr="00B04A36">
              <w:t>2.</w:t>
            </w:r>
          </w:p>
        </w:tc>
        <w:tc>
          <w:tcPr>
            <w:tcW w:w="1962" w:type="dxa"/>
            <w:vMerge w:val="restart"/>
            <w:tcBorders>
              <w:top w:val="nil"/>
              <w:left w:val="nil"/>
              <w:bottom w:val="nil"/>
              <w:right w:val="nil"/>
            </w:tcBorders>
            <w:tcMar>
              <w:top w:w="0" w:type="dxa"/>
              <w:left w:w="62" w:type="dxa"/>
              <w:bottom w:w="0" w:type="dxa"/>
              <w:right w:w="62" w:type="dxa"/>
            </w:tcMar>
          </w:tcPr>
          <w:p w:rsidR="00000000" w:rsidP="00B04A36">
            <w:pPr>
              <w:pStyle w:val="BodyText"/>
              <w:rPr>
                <w:lang w:val="en-NZ"/>
              </w:rPr>
            </w:pPr>
            <w:r w:rsidRPr="00B04A36">
              <w:t>Operate terrestrial technologies.</w:t>
            </w:r>
          </w:p>
        </w:tc>
        <w:tc>
          <w:tcPr>
            <w:tcW w:w="770" w:type="dxa"/>
            <w:tcBorders>
              <w:top w:val="nil"/>
              <w:left w:val="nil"/>
              <w:bottom w:val="nil"/>
              <w:right w:val="nil"/>
            </w:tcBorders>
            <w:tcMar>
              <w:top w:w="0" w:type="dxa"/>
              <w:left w:w="62" w:type="dxa"/>
              <w:bottom w:w="0" w:type="dxa"/>
              <w:right w:w="62" w:type="dxa"/>
            </w:tcMar>
          </w:tcPr>
          <w:p w:rsidR="00000000" w:rsidP="00B04A36">
            <w:pPr>
              <w:pStyle w:val="BodyText"/>
              <w:rPr>
                <w:lang w:val="en-NZ"/>
              </w:rPr>
            </w:pPr>
            <w:r w:rsidRPr="00B04A36">
              <w:t>2.1.</w:t>
            </w:r>
          </w:p>
        </w:tc>
        <w:tc>
          <w:tcPr>
            <w:tcW w:w="5610" w:type="dxa"/>
            <w:tcBorders>
              <w:top w:val="nil"/>
              <w:left w:val="nil"/>
              <w:bottom w:val="nil"/>
              <w:right w:val="nil"/>
            </w:tcBorders>
            <w:tcMar>
              <w:top w:w="0" w:type="dxa"/>
              <w:left w:w="62" w:type="dxa"/>
              <w:bottom w:w="0" w:type="dxa"/>
              <w:right w:w="62" w:type="dxa"/>
            </w:tcMar>
          </w:tcPr>
          <w:p w:rsidR="00000000" w:rsidP="00B04A36">
            <w:pPr>
              <w:pStyle w:val="BodyText"/>
              <w:rPr>
                <w:lang w:val="en-NZ"/>
              </w:rPr>
            </w:pPr>
            <w:r w:rsidRPr="00B04A36">
              <w:t>Equipment is set up according to manufacturer specifications.</w:t>
            </w:r>
          </w:p>
        </w:tc>
      </w:tr>
      <w:tr w:rsidTr="00B04A3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4A36">
            <w:pPr>
              <w:pStyle w:val="BodyText"/>
              <w:rPr>
                <w:lang w:val="en-NZ"/>
              </w:rPr>
            </w:pPr>
            <w:r w:rsidRPr="00B04A36">
              <w:t>2.2.</w:t>
            </w:r>
          </w:p>
        </w:tc>
        <w:tc>
          <w:tcPr>
            <w:tcW w:w="5610" w:type="dxa"/>
            <w:tcBorders>
              <w:top w:val="nil"/>
              <w:left w:val="nil"/>
              <w:bottom w:val="nil"/>
              <w:right w:val="nil"/>
            </w:tcBorders>
            <w:tcMar>
              <w:top w:w="0" w:type="dxa"/>
              <w:left w:w="62" w:type="dxa"/>
              <w:bottom w:w="0" w:type="dxa"/>
              <w:right w:w="62" w:type="dxa"/>
            </w:tcMar>
          </w:tcPr>
          <w:p w:rsidR="00000000" w:rsidP="00B04A36">
            <w:pPr>
              <w:pStyle w:val="BodyText"/>
              <w:rPr>
                <w:lang w:val="en-NZ"/>
              </w:rPr>
            </w:pPr>
            <w:r w:rsidRPr="00B04A36">
              <w:t>Equipment is operated to collect data and attributes according to job specifications.</w:t>
            </w:r>
          </w:p>
        </w:tc>
      </w:tr>
      <w:tr w:rsidTr="00B04A3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4A36">
            <w:pPr>
              <w:pStyle w:val="BodyText"/>
              <w:rPr>
                <w:lang w:val="en-NZ"/>
              </w:rPr>
            </w:pPr>
            <w:r w:rsidRPr="00B04A36">
              <w:t>2.3.</w:t>
            </w:r>
          </w:p>
        </w:tc>
        <w:tc>
          <w:tcPr>
            <w:tcW w:w="5610" w:type="dxa"/>
            <w:tcBorders>
              <w:top w:val="nil"/>
              <w:left w:val="nil"/>
              <w:bottom w:val="nil"/>
              <w:right w:val="nil"/>
            </w:tcBorders>
            <w:tcMar>
              <w:top w:w="0" w:type="dxa"/>
              <w:left w:w="62" w:type="dxa"/>
              <w:bottom w:w="0" w:type="dxa"/>
              <w:right w:w="62" w:type="dxa"/>
            </w:tcMar>
          </w:tcPr>
          <w:p w:rsidR="00000000" w:rsidP="00B04A36">
            <w:pPr>
              <w:pStyle w:val="BodyText"/>
              <w:rPr>
                <w:lang w:val="en-NZ"/>
              </w:rPr>
            </w:pPr>
            <w:r w:rsidRPr="00B04A36">
              <w:t>Identified survey components are measured and data is reduced according to job specifications.</w:t>
            </w:r>
          </w:p>
        </w:tc>
      </w:tr>
      <w:tr w:rsidTr="00B04A3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4A36">
            <w:pPr>
              <w:pStyle w:val="BodyText"/>
              <w:rPr>
                <w:lang w:val="en-NZ"/>
              </w:rPr>
            </w:pPr>
            <w:r w:rsidRPr="00B04A36">
              <w:t>2.4.</w:t>
            </w:r>
          </w:p>
        </w:tc>
        <w:tc>
          <w:tcPr>
            <w:tcW w:w="5610" w:type="dxa"/>
            <w:tcBorders>
              <w:top w:val="nil"/>
              <w:left w:val="nil"/>
              <w:bottom w:val="nil"/>
              <w:right w:val="nil"/>
            </w:tcBorders>
            <w:tcMar>
              <w:top w:w="0" w:type="dxa"/>
              <w:left w:w="62" w:type="dxa"/>
              <w:bottom w:w="0" w:type="dxa"/>
              <w:right w:w="62" w:type="dxa"/>
            </w:tcMar>
          </w:tcPr>
          <w:p w:rsidR="00000000" w:rsidP="00B04A36">
            <w:pPr>
              <w:pStyle w:val="BodyText"/>
              <w:rPr>
                <w:lang w:val="en-NZ"/>
              </w:rPr>
            </w:pPr>
            <w:r w:rsidRPr="00B04A36">
              <w:t>Measurements are validated and recorded according to j</w:t>
            </w:r>
            <w:r w:rsidRPr="00B04A36">
              <w:t>ob specifications and data collection plan.</w:t>
            </w:r>
          </w:p>
        </w:tc>
      </w:tr>
      <w:tr w:rsidTr="00B04A3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B04A36">
            <w:pPr>
              <w:pStyle w:val="BodyText"/>
              <w:rPr>
                <w:lang w:val="en-NZ"/>
              </w:rPr>
            </w:pPr>
          </w:p>
        </w:tc>
      </w:tr>
      <w:tr w:rsidTr="00B04A3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04A36">
            <w:pPr>
              <w:pStyle w:val="BodyText"/>
              <w:rPr>
                <w:lang w:val="en-NZ"/>
              </w:rPr>
            </w:pPr>
            <w:r w:rsidRPr="00B04A36">
              <w:t>3.</w:t>
            </w:r>
          </w:p>
        </w:tc>
        <w:tc>
          <w:tcPr>
            <w:tcW w:w="1962" w:type="dxa"/>
            <w:vMerge w:val="restart"/>
            <w:tcBorders>
              <w:top w:val="nil"/>
              <w:left w:val="nil"/>
              <w:bottom w:val="nil"/>
              <w:right w:val="nil"/>
            </w:tcBorders>
            <w:tcMar>
              <w:top w:w="0" w:type="dxa"/>
              <w:left w:w="62" w:type="dxa"/>
              <w:bottom w:w="0" w:type="dxa"/>
              <w:right w:w="62" w:type="dxa"/>
            </w:tcMar>
          </w:tcPr>
          <w:p w:rsidR="00000000" w:rsidP="00B04A36">
            <w:pPr>
              <w:pStyle w:val="BodyText"/>
              <w:rPr>
                <w:lang w:val="en-NZ"/>
              </w:rPr>
            </w:pPr>
            <w:r w:rsidRPr="00B04A36">
              <w:t>Finalise spatial data collection.</w:t>
            </w:r>
          </w:p>
        </w:tc>
        <w:tc>
          <w:tcPr>
            <w:tcW w:w="770" w:type="dxa"/>
            <w:tcBorders>
              <w:top w:val="nil"/>
              <w:left w:val="nil"/>
              <w:bottom w:val="nil"/>
              <w:right w:val="nil"/>
            </w:tcBorders>
            <w:tcMar>
              <w:top w:w="0" w:type="dxa"/>
              <w:left w:w="62" w:type="dxa"/>
              <w:bottom w:w="0" w:type="dxa"/>
              <w:right w:w="62" w:type="dxa"/>
            </w:tcMar>
          </w:tcPr>
          <w:p w:rsidR="00000000" w:rsidP="00B04A36">
            <w:pPr>
              <w:pStyle w:val="BodyText"/>
              <w:rPr>
                <w:lang w:val="en-NZ"/>
              </w:rPr>
            </w:pPr>
            <w:r w:rsidRPr="00B04A36">
              <w:t>3.1.</w:t>
            </w:r>
          </w:p>
        </w:tc>
        <w:tc>
          <w:tcPr>
            <w:tcW w:w="5610" w:type="dxa"/>
            <w:tcBorders>
              <w:top w:val="nil"/>
              <w:left w:val="nil"/>
              <w:bottom w:val="nil"/>
              <w:right w:val="nil"/>
            </w:tcBorders>
            <w:tcMar>
              <w:top w:w="0" w:type="dxa"/>
              <w:left w:w="62" w:type="dxa"/>
              <w:bottom w:w="0" w:type="dxa"/>
              <w:right w:w="62" w:type="dxa"/>
            </w:tcMar>
          </w:tcPr>
          <w:p w:rsidR="00000000" w:rsidP="00B04A36">
            <w:pPr>
              <w:pStyle w:val="BodyText"/>
              <w:rPr>
                <w:lang w:val="en-NZ"/>
              </w:rPr>
            </w:pPr>
            <w:r w:rsidRPr="00B04A36">
              <w:t>Data is checked and adjustments are made to identify and correct errors, and where required additional measurements are taken.</w:t>
            </w:r>
          </w:p>
        </w:tc>
      </w:tr>
      <w:tr w:rsidTr="00B04A3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4A36">
            <w:pPr>
              <w:pStyle w:val="BodyText"/>
              <w:rPr>
                <w:lang w:val="en-NZ"/>
              </w:rPr>
            </w:pPr>
            <w:r w:rsidRPr="00B04A36">
              <w:t>3.2.</w:t>
            </w:r>
          </w:p>
        </w:tc>
        <w:tc>
          <w:tcPr>
            <w:tcW w:w="5610" w:type="dxa"/>
            <w:tcBorders>
              <w:top w:val="nil"/>
              <w:left w:val="nil"/>
              <w:bottom w:val="nil"/>
              <w:right w:val="nil"/>
            </w:tcBorders>
            <w:tcMar>
              <w:top w:w="0" w:type="dxa"/>
              <w:left w:w="62" w:type="dxa"/>
              <w:bottom w:w="0" w:type="dxa"/>
              <w:right w:w="62" w:type="dxa"/>
            </w:tcMar>
          </w:tcPr>
          <w:p w:rsidR="00000000" w:rsidRPr="00B04A36" w:rsidP="00B04A36">
            <w:pPr>
              <w:pStyle w:val="BodyText"/>
            </w:pPr>
            <w:r w:rsidRPr="00B04A36">
              <w:t>Data is downloaded and project documentation completed according to organisational requirements.</w:t>
            </w:r>
          </w:p>
        </w:tc>
      </w:tr>
    </w:tbl>
    <w:p w:rsidR="00000000" w:rsidRPr="00B04A36" w:rsidP="00B04A36">
      <w:pPr>
        <w:pStyle w:val="BodyText"/>
      </w:pPr>
    </w:p>
    <w:p w:rsidR="00000000" w:rsidRPr="00B04A36" w:rsidP="00B04A36">
      <w:pPr>
        <w:pStyle w:val="AllowPageBreak"/>
      </w:pPr>
    </w:p>
    <w:p w:rsidR="00000000" w:rsidRPr="00B04A36" w:rsidP="00B04A36">
      <w:pPr>
        <w:pStyle w:val="Heading1"/>
      </w:pPr>
      <w:bookmarkStart w:id="6" w:name="O_837141"/>
      <w:bookmarkEnd w:id="6"/>
      <w:r w:rsidRPr="00B04A36">
        <w:t>Foundation Skills</w:t>
      </w:r>
    </w:p>
    <w:tbl>
      <w:tblPr>
        <w:tblW w:w="0" w:type="auto"/>
        <w:tblLayout w:type="fixed"/>
        <w:tblCellMar>
          <w:left w:w="62" w:type="dxa"/>
          <w:right w:w="62" w:type="dxa"/>
        </w:tblCellMar>
        <w:tblLook w:val="0000"/>
      </w:tblPr>
      <w:tblGrid>
        <w:gridCol w:w="2195"/>
        <w:gridCol w:w="6877"/>
      </w:tblGrid>
      <w:tr w:rsidTr="00B04A3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04A36">
            <w:pPr>
              <w:pStyle w:val="BodyText"/>
              <w:rPr>
                <w:lang w:val="en-NZ"/>
              </w:rPr>
            </w:pPr>
            <w:r w:rsidRPr="00B04A36">
              <w:t>This section describes the language, literacy, numeracy and employment skills essential to performance in this unit but not explicit in the performance criteria.</w:t>
            </w:r>
          </w:p>
        </w:tc>
      </w:tr>
      <w:tr w:rsidTr="00B04A3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B04A36" w:rsidP="00B04A36">
            <w:pPr>
              <w:pStyle w:val="BodyText"/>
            </w:pPr>
            <w:r w:rsidRPr="00B04A36">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B04A36">
            <w:pPr>
              <w:pStyle w:val="BodyText"/>
              <w:rPr>
                <w:lang w:val="en-NZ"/>
              </w:rPr>
            </w:pPr>
            <w:r w:rsidRPr="00B04A36">
              <w:rPr>
                <w:rStyle w:val="SpecialBold"/>
              </w:rPr>
              <w:t>Performance feature</w:t>
            </w:r>
          </w:p>
        </w:tc>
      </w:tr>
      <w:tr w:rsidTr="00B04A3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04A36">
            <w:pPr>
              <w:pStyle w:val="BodyText"/>
              <w:rPr>
                <w:lang w:val="en-NZ"/>
              </w:rPr>
            </w:pPr>
            <w:r w:rsidRPr="00B04A36">
              <w:t>Numeracy skills to:</w:t>
            </w:r>
          </w:p>
        </w:tc>
        <w:tc>
          <w:tcPr>
            <w:tcW w:w="6877" w:type="dxa"/>
            <w:tcBorders>
              <w:top w:val="nil"/>
              <w:left w:val="nil"/>
              <w:bottom w:val="nil"/>
              <w:right w:val="nil"/>
            </w:tcBorders>
            <w:tcMar>
              <w:top w:w="0" w:type="dxa"/>
              <w:left w:w="62" w:type="dxa"/>
              <w:bottom w:w="0" w:type="dxa"/>
              <w:right w:w="62" w:type="dxa"/>
            </w:tcMar>
          </w:tcPr>
          <w:p w:rsidR="00000000" w:rsidRPr="00B04A36" w:rsidP="00B04A36">
            <w:pPr>
              <w:pStyle w:val="ListBullet"/>
            </w:pPr>
            <w:r w:rsidRPr="00B04A36">
              <w:t>perform surveying calculations relating to height, distances, angles and coordinates</w:t>
            </w:r>
          </w:p>
          <w:p w:rsidR="00000000" w:rsidP="00B04A36">
            <w:pPr>
              <w:pStyle w:val="ListBullet"/>
              <w:rPr>
                <w:lang w:val="en-NZ"/>
              </w:rPr>
            </w:pPr>
            <w:r w:rsidRPr="00B04A36">
              <w:t>set required datums.</w:t>
            </w:r>
          </w:p>
        </w:tc>
      </w:tr>
      <w:tr w:rsidTr="00B04A3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B04A36">
            <w:pPr>
              <w:pStyle w:val="BodyText"/>
              <w:rPr>
                <w:lang w:val="en-NZ"/>
              </w:rPr>
            </w:pPr>
          </w:p>
        </w:tc>
      </w:tr>
      <w:tr w:rsidTr="00B04A3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04A36">
            <w:pPr>
              <w:pStyle w:val="BodyText"/>
              <w:rPr>
                <w:lang w:val="en-NZ"/>
              </w:rPr>
            </w:pPr>
            <w:r w:rsidRPr="00B04A36">
              <w:t xml:space="preserve">Oral communication </w:t>
            </w:r>
            <w:r w:rsidRPr="00B04A36">
              <w:t>skills to:</w:t>
            </w:r>
          </w:p>
        </w:tc>
        <w:tc>
          <w:tcPr>
            <w:tcW w:w="6877" w:type="dxa"/>
            <w:tcBorders>
              <w:top w:val="nil"/>
              <w:left w:val="nil"/>
              <w:bottom w:val="nil"/>
              <w:right w:val="nil"/>
            </w:tcBorders>
            <w:tcMar>
              <w:top w:w="0" w:type="dxa"/>
              <w:left w:w="62" w:type="dxa"/>
              <w:bottom w:w="0" w:type="dxa"/>
              <w:right w:w="62" w:type="dxa"/>
            </w:tcMar>
          </w:tcPr>
          <w:p w:rsidR="00000000" w:rsidP="00B04A36">
            <w:pPr>
              <w:pStyle w:val="ListBullet"/>
              <w:rPr>
                <w:lang w:val="en-NZ"/>
              </w:rPr>
            </w:pPr>
            <w:r w:rsidRPr="00B04A36">
              <w:t>ask questions to clarify task requirements.</w:t>
            </w:r>
          </w:p>
        </w:tc>
      </w:tr>
      <w:tr w:rsidTr="00B04A3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B04A36">
            <w:pPr>
              <w:pStyle w:val="BodyText"/>
              <w:rPr>
                <w:lang w:val="en-NZ"/>
              </w:rPr>
            </w:pPr>
          </w:p>
        </w:tc>
      </w:tr>
      <w:tr w:rsidTr="00B04A3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04A36">
            <w:pPr>
              <w:pStyle w:val="BodyText"/>
              <w:rPr>
                <w:lang w:val="en-NZ"/>
              </w:rPr>
            </w:pPr>
            <w:r w:rsidRPr="00B04A36">
              <w:t>Reading skills to:</w:t>
            </w:r>
          </w:p>
        </w:tc>
        <w:tc>
          <w:tcPr>
            <w:tcW w:w="6877" w:type="dxa"/>
            <w:tcBorders>
              <w:top w:val="nil"/>
              <w:left w:val="nil"/>
              <w:bottom w:val="nil"/>
              <w:right w:val="nil"/>
            </w:tcBorders>
            <w:tcMar>
              <w:top w:w="0" w:type="dxa"/>
              <w:left w:w="62" w:type="dxa"/>
              <w:bottom w:w="0" w:type="dxa"/>
              <w:right w:w="62" w:type="dxa"/>
            </w:tcMar>
          </w:tcPr>
          <w:p w:rsidR="00000000" w:rsidP="00B04A36">
            <w:pPr>
              <w:pStyle w:val="ListBullet"/>
              <w:rPr>
                <w:lang w:val="en-NZ"/>
              </w:rPr>
            </w:pPr>
            <w:r w:rsidRPr="00B04A36">
              <w:t>interpret equipment software menus and configur</w:t>
            </w:r>
            <w:r w:rsidRPr="00B04A36">
              <w:t>ations.</w:t>
            </w:r>
          </w:p>
        </w:tc>
      </w:tr>
      <w:tr w:rsidTr="00B04A3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B04A36">
            <w:pPr>
              <w:pStyle w:val="BodyText"/>
              <w:rPr>
                <w:lang w:val="en-NZ"/>
              </w:rPr>
            </w:pPr>
          </w:p>
        </w:tc>
      </w:tr>
      <w:tr w:rsidTr="00B04A3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04A36">
            <w:pPr>
              <w:pStyle w:val="BodyText"/>
              <w:rPr>
                <w:lang w:val="en-NZ"/>
              </w:rPr>
            </w:pPr>
            <w:r w:rsidRPr="00B04A36">
              <w:t>Writing skills to:</w:t>
            </w:r>
          </w:p>
        </w:tc>
        <w:tc>
          <w:tcPr>
            <w:tcW w:w="6877" w:type="dxa"/>
            <w:tcBorders>
              <w:top w:val="nil"/>
              <w:left w:val="nil"/>
              <w:bottom w:val="nil"/>
              <w:right w:val="nil"/>
            </w:tcBorders>
            <w:tcMar>
              <w:top w:w="0" w:type="dxa"/>
              <w:left w:w="62" w:type="dxa"/>
              <w:bottom w:w="0" w:type="dxa"/>
              <w:right w:w="62" w:type="dxa"/>
            </w:tcMar>
          </w:tcPr>
          <w:p w:rsidR="00000000" w:rsidP="00B04A36">
            <w:pPr>
              <w:pStyle w:val="ListBullet"/>
              <w:rPr>
                <w:lang w:val="en-NZ"/>
              </w:rPr>
            </w:pPr>
            <w:r w:rsidRPr="00B04A36">
              <w:t>record legible measurements and computations by hand.</w:t>
            </w:r>
          </w:p>
        </w:tc>
      </w:tr>
      <w:tr w:rsidTr="00B04A3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B04A36">
            <w:pPr>
              <w:pStyle w:val="BodyText"/>
              <w:rPr>
                <w:lang w:val="en-NZ"/>
              </w:rPr>
            </w:pPr>
          </w:p>
        </w:tc>
      </w:tr>
      <w:tr w:rsidTr="00B04A3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04A36">
            <w:pPr>
              <w:pStyle w:val="BodyText"/>
              <w:rPr>
                <w:lang w:val="en-NZ"/>
              </w:rPr>
            </w:pPr>
            <w:r w:rsidRPr="00B04A36">
              <w:t>Technology skills to:</w:t>
            </w:r>
          </w:p>
        </w:tc>
        <w:tc>
          <w:tcPr>
            <w:tcW w:w="6877" w:type="dxa"/>
            <w:tcBorders>
              <w:top w:val="nil"/>
              <w:left w:val="nil"/>
              <w:bottom w:val="nil"/>
              <w:right w:val="nil"/>
            </w:tcBorders>
            <w:tcMar>
              <w:top w:w="0" w:type="dxa"/>
              <w:left w:w="62" w:type="dxa"/>
              <w:bottom w:w="0" w:type="dxa"/>
              <w:right w:w="62" w:type="dxa"/>
            </w:tcMar>
          </w:tcPr>
          <w:p w:rsidR="00000000" w:rsidP="00B04A36">
            <w:pPr>
              <w:pStyle w:val="ListBullet"/>
              <w:rPr>
                <w:lang w:val="en-NZ"/>
              </w:rPr>
            </w:pPr>
            <w:r w:rsidRPr="00B04A36">
              <w:t>format data using equipment software.</w:t>
            </w:r>
          </w:p>
        </w:tc>
      </w:tr>
      <w:tr w:rsidTr="00B04A3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B04A36">
            <w:pPr>
              <w:pStyle w:val="BodyText"/>
              <w:rPr>
                <w:lang w:val="en-NZ"/>
              </w:rPr>
            </w:pPr>
          </w:p>
        </w:tc>
      </w:tr>
      <w:tr w:rsidTr="00B04A3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04A36">
            <w:pPr>
              <w:pStyle w:val="BodyText"/>
              <w:rPr>
                <w:lang w:val="en-NZ"/>
              </w:rPr>
            </w:pPr>
            <w:r w:rsidRPr="00B04A36">
              <w:t>Problem-solving skills to:</w:t>
            </w:r>
          </w:p>
        </w:tc>
        <w:tc>
          <w:tcPr>
            <w:tcW w:w="6877" w:type="dxa"/>
            <w:tcBorders>
              <w:top w:val="nil"/>
              <w:left w:val="nil"/>
              <w:bottom w:val="nil"/>
              <w:right w:val="nil"/>
            </w:tcBorders>
            <w:tcMar>
              <w:top w:w="0" w:type="dxa"/>
              <w:left w:w="62" w:type="dxa"/>
              <w:bottom w:w="0" w:type="dxa"/>
              <w:right w:w="62" w:type="dxa"/>
            </w:tcMar>
          </w:tcPr>
          <w:p w:rsidR="00000000" w:rsidRPr="00B04A36" w:rsidP="00B04A36">
            <w:pPr>
              <w:pStyle w:val="ListBullet"/>
            </w:pPr>
            <w:r w:rsidRPr="00B04A36">
              <w:t>identify optimum equipment positions to improve accuracy of measurements.</w:t>
            </w:r>
          </w:p>
        </w:tc>
      </w:tr>
    </w:tbl>
    <w:p w:rsidR="00000000" w:rsidRPr="00B04A36" w:rsidP="00B04A36">
      <w:pPr>
        <w:pStyle w:val="BodyText"/>
      </w:pPr>
    </w:p>
    <w:p w:rsidR="00000000" w:rsidRPr="00B04A36" w:rsidP="00B04A36">
      <w:pPr>
        <w:pStyle w:val="AllowPageBreak"/>
      </w:pPr>
    </w:p>
    <w:p w:rsidR="00000000" w:rsidRPr="00B04A36" w:rsidP="00B04A36">
      <w:pPr>
        <w:pStyle w:val="Heading1"/>
      </w:pPr>
      <w:bookmarkStart w:id="7" w:name="O_837140"/>
      <w:bookmarkEnd w:id="7"/>
      <w:r w:rsidRPr="00B04A36">
        <w:t>Range of Conditions</w:t>
      </w:r>
    </w:p>
    <w:tbl>
      <w:tblPr>
        <w:tblW w:w="0" w:type="auto"/>
        <w:tblLayout w:type="fixed"/>
        <w:tblCellMar>
          <w:left w:w="62" w:type="dxa"/>
          <w:right w:w="62" w:type="dxa"/>
        </w:tblCellMar>
        <w:tblLook w:val="0000"/>
      </w:tblPr>
      <w:tblGrid>
        <w:gridCol w:w="2364"/>
        <w:gridCol w:w="6708"/>
      </w:tblGrid>
      <w:tr w:rsidTr="00B04A3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04A36">
            <w:pPr>
              <w:pStyle w:val="BodyText"/>
              <w:rPr>
                <w:lang w:val="en-NZ"/>
              </w:rPr>
            </w:pPr>
            <w:r w:rsidRPr="00B04A36">
              <w:t xml:space="preserve">This section specifies work environments and conditions that may affect performance. Essential operating conditions that may be present (depending </w:t>
            </w:r>
            <w:r w:rsidRPr="00B04A36">
              <w:t>on the work situation, needs of the candidate, accessibility of the item, and local industry and regional contexts) are included. Bold italicised wording, if used in the performance criteria, is detailed below.</w:t>
            </w:r>
          </w:p>
        </w:tc>
      </w:tr>
      <w:tr w:rsidTr="00B04A36">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B04A36">
            <w:pPr>
              <w:pStyle w:val="BodyText"/>
              <w:rPr>
                <w:lang w:val="en-NZ"/>
              </w:rPr>
            </w:pPr>
            <w:r w:rsidRPr="00B04A36">
              <w:rPr>
                <w:rStyle w:val="BoldandItalics"/>
              </w:rPr>
              <w:t xml:space="preserve">Appropriate persons </w:t>
            </w:r>
            <w:r w:rsidRPr="00B04A36">
              <w:t>must include at least o</w:t>
            </w:r>
            <w:r w:rsidRPr="00B04A36">
              <w:t>ne of the following:</w:t>
            </w:r>
          </w:p>
        </w:tc>
        <w:tc>
          <w:tcPr>
            <w:tcW w:w="6708" w:type="dxa"/>
            <w:tcBorders>
              <w:top w:val="nil"/>
              <w:left w:val="nil"/>
              <w:bottom w:val="nil"/>
              <w:right w:val="nil"/>
            </w:tcBorders>
            <w:tcMar>
              <w:top w:w="0" w:type="dxa"/>
              <w:left w:w="62" w:type="dxa"/>
              <w:bottom w:w="0" w:type="dxa"/>
              <w:right w:w="62" w:type="dxa"/>
            </w:tcMar>
          </w:tcPr>
          <w:p w:rsidR="00000000" w:rsidRPr="00B04A36" w:rsidP="00B04A36">
            <w:pPr>
              <w:pStyle w:val="ListBullet"/>
            </w:pPr>
            <w:r w:rsidRPr="00B04A36">
              <w:t>experienced colleague</w:t>
            </w:r>
          </w:p>
          <w:p w:rsidR="00000000" w:rsidRPr="00B04A36" w:rsidP="00B04A36">
            <w:pPr>
              <w:pStyle w:val="ListBullet"/>
            </w:pPr>
            <w:r w:rsidRPr="00B04A36">
              <w:t>qualified surveyor</w:t>
            </w:r>
          </w:p>
          <w:p w:rsidR="00000000" w:rsidRPr="00B04A36" w:rsidP="00B04A36">
            <w:pPr>
              <w:pStyle w:val="ListBullet"/>
            </w:pPr>
            <w:r w:rsidRPr="00B04A36">
              <w:t>supervisor or line manager.</w:t>
            </w:r>
          </w:p>
        </w:tc>
      </w:tr>
    </w:tbl>
    <w:p w:rsidR="00000000" w:rsidRPr="00B04A36" w:rsidP="00B04A36">
      <w:pPr>
        <w:pStyle w:val="BodyText"/>
      </w:pPr>
    </w:p>
    <w:p w:rsidR="00000000" w:rsidRPr="00B04A36" w:rsidP="00B04A36">
      <w:pPr>
        <w:pStyle w:val="AllowPageBreak"/>
      </w:pPr>
    </w:p>
    <w:p w:rsidR="00000000" w:rsidRPr="00B04A36" w:rsidP="00B04A36">
      <w:pPr>
        <w:pStyle w:val="Heading1"/>
      </w:pPr>
      <w:bookmarkStart w:id="8" w:name="O_837139"/>
      <w:bookmarkEnd w:id="8"/>
      <w:r w:rsidRPr="00B04A36">
        <w:t>Unit Mapping Information</w:t>
      </w:r>
    </w:p>
    <w:p w:rsidR="00000000" w:rsidRPr="00B04A36" w:rsidP="00D47B39">
      <w:pPr>
        <w:pStyle w:val="BodyText"/>
      </w:pPr>
      <w:r w:rsidRPr="00B04A36">
        <w:t>No equivalent unit.</w:t>
      </w:r>
    </w:p>
    <w:p w:rsidR="00000000" w:rsidRPr="00B04A36" w:rsidP="00B04A36">
      <w:pPr>
        <w:pStyle w:val="Heading1"/>
      </w:pPr>
      <w:bookmarkStart w:id="9" w:name="O_837132"/>
      <w:bookmarkEnd w:id="9"/>
      <w:r w:rsidRPr="00B04A36">
        <w:t>Links</w:t>
      </w:r>
    </w:p>
    <w:p w:rsidR="00000000" w:rsidRPr="00B04A36" w:rsidP="00D47B39">
      <w:pPr>
        <w:pStyle w:val="BodyText"/>
      </w:pPr>
      <w:r w:rsidRPr="00B04A36">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2A12A2">
        <w:rPr>
          <w:rStyle w:val="Hyperlink"/>
        </w:rPr>
        <w:t>https://vetnet.gov.au/Pages/TrainingDocs.aspx?q=6f3f9672-30e8-4835-b348-205dfcf13d9b</w:t>
      </w:r>
      <w:r>
        <w:fldChar w:fldCharType="end"/>
      </w:r>
    </w:p>
    <w:p w:rsidR="00000000" w:rsidRPr="00B04A36" w:rsidP="00B04A36"/>
    <w:sectPr w:rsidSect="00B04A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A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A36" w:rsidRPr="00D47B39" w:rsidP="00D47B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A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B39" w:rsidP="00B04A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7B39" w:rsidP="00B04A3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D47B39" w:rsidP="00B04A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A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B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4A36" w:rsidRPr="00D47B39" w:rsidP="00D47B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A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B39" w:rsidRPr="002D2AF8" w:rsidP="00B04A36">
    <w:pPr>
      <w:pStyle w:val="Header"/>
      <w:framePr w:wrap="around"/>
    </w:pPr>
    <w:r>
      <w:fldChar w:fldCharType="begin"/>
    </w:r>
    <w:r>
      <w:instrText xml:space="preserve"> TITLE   \* MERGEFORMAT </w:instrText>
    </w:r>
    <w:r>
      <w:fldChar w:fldCharType="separate"/>
    </w:r>
    <w:r>
      <w:t>CPPSIS4040 Collect spatial data using terrestrial technologies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D47B39" w:rsidP="00B04A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329C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9412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4A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4A36"/>
    <w:pPr>
      <w:spacing w:before="360" w:after="60"/>
      <w:outlineLvl w:val="0"/>
    </w:pPr>
    <w:rPr>
      <w:sz w:val="32"/>
    </w:rPr>
  </w:style>
  <w:style w:type="paragraph" w:styleId="Heading2">
    <w:name w:val="heading 2"/>
    <w:basedOn w:val="HeadingBase"/>
    <w:next w:val="BodyText"/>
    <w:link w:val="Heading2Char"/>
    <w:qFormat/>
    <w:rsid w:val="00B04A36"/>
    <w:pPr>
      <w:keepLines/>
      <w:spacing w:before="240" w:after="120"/>
      <w:outlineLvl w:val="1"/>
    </w:pPr>
    <w:rPr>
      <w:sz w:val="28"/>
      <w:szCs w:val="40"/>
    </w:rPr>
  </w:style>
  <w:style w:type="paragraph" w:styleId="Heading3">
    <w:name w:val="heading 3"/>
    <w:basedOn w:val="HeadingBase"/>
    <w:next w:val="BodyText"/>
    <w:link w:val="Heading3Char"/>
    <w:qFormat/>
    <w:rsid w:val="00B04A36"/>
    <w:pPr>
      <w:spacing w:before="180" w:after="120"/>
      <w:outlineLvl w:val="2"/>
    </w:pPr>
    <w:rPr>
      <w:spacing w:val="-10"/>
      <w:kern w:val="32"/>
    </w:rPr>
  </w:style>
  <w:style w:type="paragraph" w:styleId="Heading4">
    <w:name w:val="heading 4"/>
    <w:basedOn w:val="HeadingBase"/>
    <w:next w:val="BodyText"/>
    <w:link w:val="Heading4Char"/>
    <w:qFormat/>
    <w:rsid w:val="00B04A36"/>
    <w:pPr>
      <w:spacing w:before="160" w:after="120"/>
      <w:outlineLvl w:val="3"/>
    </w:pPr>
    <w:rPr>
      <w:sz w:val="22"/>
    </w:rPr>
  </w:style>
  <w:style w:type="paragraph" w:styleId="Heading5">
    <w:name w:val="heading 5"/>
    <w:basedOn w:val="HeadingBase"/>
    <w:next w:val="Normal"/>
    <w:link w:val="Heading5Char"/>
    <w:qFormat/>
    <w:rsid w:val="00B04A36"/>
    <w:pPr>
      <w:spacing w:before="80"/>
      <w:outlineLvl w:val="4"/>
    </w:pPr>
    <w:rPr>
      <w:color w:val="918585"/>
      <w:sz w:val="20"/>
    </w:rPr>
  </w:style>
  <w:style w:type="paragraph" w:styleId="Heading6">
    <w:name w:val="heading 6"/>
    <w:basedOn w:val="HeadingBase"/>
    <w:next w:val="Normal"/>
    <w:link w:val="Heading6Char"/>
    <w:qFormat/>
    <w:rsid w:val="00B04A36"/>
    <w:pPr>
      <w:spacing w:before="60"/>
      <w:outlineLvl w:val="5"/>
    </w:pPr>
    <w:rPr>
      <w:color w:val="918585"/>
      <w:sz w:val="20"/>
    </w:rPr>
  </w:style>
  <w:style w:type="paragraph" w:styleId="Heading7">
    <w:name w:val="heading 7"/>
    <w:basedOn w:val="Normal"/>
    <w:next w:val="Normal"/>
    <w:link w:val="Heading7Char"/>
    <w:qFormat/>
    <w:rsid w:val="00B04A36"/>
    <w:pPr>
      <w:ind w:left="720"/>
      <w:outlineLvl w:val="6"/>
    </w:pPr>
    <w:rPr>
      <w:i/>
    </w:rPr>
  </w:style>
  <w:style w:type="paragraph" w:styleId="Heading8">
    <w:name w:val="heading 8"/>
    <w:basedOn w:val="Normal"/>
    <w:next w:val="Normal"/>
    <w:link w:val="Heading8Char"/>
    <w:qFormat/>
    <w:rsid w:val="00B04A36"/>
    <w:pPr>
      <w:ind w:left="720"/>
      <w:outlineLvl w:val="7"/>
    </w:pPr>
    <w:rPr>
      <w:i/>
    </w:rPr>
  </w:style>
  <w:style w:type="paragraph" w:styleId="Heading9">
    <w:name w:val="heading 9"/>
    <w:basedOn w:val="Normal"/>
    <w:next w:val="Normal"/>
    <w:link w:val="Heading9Char"/>
    <w:qFormat/>
    <w:rsid w:val="00B04A36"/>
    <w:pPr>
      <w:ind w:left="720"/>
      <w:outlineLvl w:val="8"/>
    </w:pPr>
    <w:rPr>
      <w:i/>
    </w:rPr>
  </w:style>
  <w:style w:type="character" w:default="1" w:styleId="DefaultParagraphFont">
    <w:name w:val="Default Paragraph Font"/>
    <w:uiPriority w:val="1"/>
    <w:unhideWhenUsed/>
    <w:rsid w:val="00B04A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4A36"/>
  </w:style>
  <w:style w:type="character" w:customStyle="1" w:styleId="Heading1Char">
    <w:name w:val="Heading 1 Char"/>
    <w:basedOn w:val="DefaultParagraphFont"/>
    <w:link w:val="Heading1"/>
    <w:rsid w:val="00B04A36"/>
    <w:rPr>
      <w:rFonts w:ascii="Times New Roman" w:eastAsia="Times New Roman" w:hAnsi="Times New Roman" w:cs="Times New Roman"/>
      <w:b/>
      <w:sz w:val="32"/>
      <w:szCs w:val="20"/>
      <w:lang w:eastAsia="en-US"/>
    </w:rPr>
  </w:style>
  <w:style w:type="paragraph" w:styleId="BodyText">
    <w:name w:val="Body Text"/>
    <w:basedOn w:val="Normal"/>
    <w:link w:val="BodyTextChar"/>
    <w:rsid w:val="00B04A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4A36"/>
    <w:rPr>
      <w:rFonts w:ascii="Times New Roman" w:eastAsia="Times New Roman" w:hAnsi="Times New Roman" w:cs="Times New Roman"/>
      <w:sz w:val="24"/>
      <w:lang w:eastAsia="en-US"/>
    </w:rPr>
  </w:style>
  <w:style w:type="paragraph" w:styleId="ListBullet">
    <w:name w:val="List Bullet"/>
    <w:basedOn w:val="List"/>
    <w:rsid w:val="00B04A36"/>
    <w:pPr>
      <w:numPr>
        <w:numId w:val="11"/>
      </w:numPr>
      <w:tabs>
        <w:tab w:val="clear" w:pos="340"/>
      </w:tabs>
      <w:spacing w:before="40" w:after="40"/>
    </w:pPr>
  </w:style>
  <w:style w:type="character" w:customStyle="1" w:styleId="SpecialBold">
    <w:name w:val="Special Bold"/>
    <w:basedOn w:val="DefaultParagraphFont"/>
    <w:rsid w:val="00B04A36"/>
    <w:rPr>
      <w:b/>
      <w:spacing w:val="0"/>
    </w:rPr>
  </w:style>
  <w:style w:type="paragraph" w:customStyle="1" w:styleId="SuperHeading">
    <w:name w:val="SuperHeading"/>
    <w:basedOn w:val="Normal"/>
    <w:rsid w:val="00B04A36"/>
    <w:pPr>
      <w:spacing w:before="240" w:after="120"/>
      <w:outlineLvl w:val="0"/>
    </w:pPr>
    <w:rPr>
      <w:rFonts w:ascii="Times New Roman" w:hAnsi="Times New Roman"/>
      <w:b/>
      <w:sz w:val="32"/>
    </w:rPr>
  </w:style>
  <w:style w:type="paragraph" w:customStyle="1" w:styleId="AllowPageBreak">
    <w:name w:val="AllowPageBreak"/>
    <w:rsid w:val="00B04A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04A36"/>
    <w:rPr>
      <w:b/>
      <w:i/>
      <w:u w:val="none"/>
    </w:rPr>
  </w:style>
  <w:style w:type="character" w:customStyle="1" w:styleId="Heading2Char">
    <w:name w:val="Heading 2 Char"/>
    <w:basedOn w:val="DefaultParagraphFont"/>
    <w:link w:val="Heading2"/>
    <w:rsid w:val="00B04A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4A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4A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4A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4A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4A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4A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4A36"/>
    <w:rPr>
      <w:rFonts w:ascii="Courier New" w:eastAsia="Times New Roman" w:hAnsi="Courier New" w:cs="Times New Roman"/>
      <w:i/>
      <w:szCs w:val="20"/>
      <w:lang w:eastAsia="en-US"/>
    </w:rPr>
  </w:style>
  <w:style w:type="paragraph" w:customStyle="1" w:styleId="HeadingBase">
    <w:name w:val="Heading Base"/>
    <w:rsid w:val="00B04A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4A36"/>
    <w:pPr>
      <w:tabs>
        <w:tab w:val="right" w:leader="dot" w:pos="9072"/>
      </w:tabs>
      <w:ind w:left="567"/>
    </w:pPr>
    <w:rPr>
      <w:szCs w:val="22"/>
    </w:rPr>
  </w:style>
  <w:style w:type="paragraph" w:customStyle="1" w:styleId="TOCBase">
    <w:name w:val="TOC Base"/>
    <w:rsid w:val="00B04A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4A36"/>
    <w:pPr>
      <w:tabs>
        <w:tab w:val="right" w:leader="dot" w:pos="9072"/>
      </w:tabs>
      <w:spacing w:before="40" w:after="40"/>
      <w:ind w:left="284"/>
    </w:pPr>
    <w:rPr>
      <w:rFonts w:ascii="Times New Roman" w:hAnsi="Times New Roman"/>
    </w:rPr>
  </w:style>
  <w:style w:type="paragraph" w:styleId="TOC1">
    <w:name w:val="toc 1"/>
    <w:basedOn w:val="TOCBase"/>
    <w:next w:val="Normal"/>
    <w:rsid w:val="00B04A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4A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4A36"/>
    <w:rPr>
      <w:rFonts w:ascii="Times New Roman" w:eastAsia="Times New Roman" w:hAnsi="Times New Roman" w:cs="Times New Roman"/>
      <w:sz w:val="16"/>
      <w:lang w:eastAsia="en-US"/>
    </w:rPr>
  </w:style>
  <w:style w:type="paragraph" w:styleId="Title">
    <w:name w:val="Title"/>
    <w:basedOn w:val="HeadingBase"/>
    <w:link w:val="TitleChar"/>
    <w:qFormat/>
    <w:rsid w:val="00B04A36"/>
    <w:pPr>
      <w:spacing w:before="5040"/>
      <w:jc w:val="center"/>
    </w:pPr>
    <w:rPr>
      <w:sz w:val="48"/>
      <w:szCs w:val="72"/>
      <w:lang w:val="en-US"/>
    </w:rPr>
  </w:style>
  <w:style w:type="character" w:customStyle="1" w:styleId="TitleChar">
    <w:name w:val="Title Char"/>
    <w:basedOn w:val="DefaultParagraphFont"/>
    <w:link w:val="Title"/>
    <w:rsid w:val="00B04A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4A36"/>
    <w:pPr>
      <w:tabs>
        <w:tab w:val="left" w:pos="3600"/>
        <w:tab w:val="left" w:pos="3958"/>
      </w:tabs>
    </w:pPr>
  </w:style>
  <w:style w:type="paragraph" w:styleId="List">
    <w:name w:val="List"/>
    <w:basedOn w:val="BodyText"/>
    <w:next w:val="BodyText"/>
    <w:rsid w:val="00B04A36"/>
    <w:pPr>
      <w:tabs>
        <w:tab w:val="left" w:pos="340"/>
      </w:tabs>
      <w:spacing w:before="60" w:after="60"/>
      <w:ind w:left="340" w:hanging="340"/>
    </w:pPr>
  </w:style>
  <w:style w:type="paragraph" w:customStyle="1" w:styleId="Note">
    <w:name w:val="Note"/>
    <w:basedOn w:val="BodyText"/>
    <w:rsid w:val="00B04A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4A36"/>
    <w:pPr>
      <w:framePr w:wrap="auto" w:hAnchor="text" w:y="6049"/>
    </w:pPr>
    <w:rPr>
      <w:color w:val="000000"/>
      <w:sz w:val="40"/>
    </w:rPr>
  </w:style>
  <w:style w:type="paragraph" w:customStyle="1" w:styleId="TOCTitle">
    <w:name w:val="TOCTitle"/>
    <w:basedOn w:val="Heading1"/>
    <w:rsid w:val="00B04A36"/>
    <w:pPr>
      <w:spacing w:after="240"/>
      <w:jc w:val="center"/>
      <w:outlineLvl w:val="9"/>
    </w:pPr>
    <w:rPr>
      <w:caps/>
    </w:rPr>
  </w:style>
  <w:style w:type="paragraph" w:customStyle="1" w:styleId="Version">
    <w:name w:val="Version"/>
    <w:rsid w:val="00B04A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4A36"/>
    <w:pPr>
      <w:numPr>
        <w:numId w:val="12"/>
      </w:numPr>
      <w:tabs>
        <w:tab w:val="clear" w:pos="680"/>
      </w:tabs>
    </w:pPr>
  </w:style>
  <w:style w:type="paragraph" w:styleId="Index1">
    <w:name w:val="index 1"/>
    <w:basedOn w:val="Normal"/>
    <w:next w:val="Normal"/>
    <w:semiHidden/>
    <w:rsid w:val="00B04A36"/>
    <w:pPr>
      <w:keepNext w:val="0"/>
      <w:tabs>
        <w:tab w:val="right" w:pos="4176"/>
      </w:tabs>
      <w:ind w:left="198" w:hanging="198"/>
    </w:pPr>
    <w:rPr>
      <w:rFonts w:ascii="Garamond" w:hAnsi="Garamond"/>
    </w:rPr>
  </w:style>
  <w:style w:type="paragraph" w:styleId="IndexHeading">
    <w:name w:val="index heading"/>
    <w:basedOn w:val="Normal"/>
    <w:next w:val="Index1"/>
    <w:semiHidden/>
    <w:rsid w:val="00B04A36"/>
    <w:pPr>
      <w:spacing w:before="120" w:after="120"/>
    </w:pPr>
    <w:rPr>
      <w:rFonts w:ascii="Arial" w:hAnsi="Arial"/>
      <w:b/>
      <w:color w:val="918585"/>
      <w:sz w:val="24"/>
    </w:rPr>
  </w:style>
  <w:style w:type="paragraph" w:styleId="Header">
    <w:name w:val="header"/>
    <w:basedOn w:val="Normal"/>
    <w:link w:val="HeaderChar"/>
    <w:rsid w:val="00B04A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4A36"/>
    <w:rPr>
      <w:rFonts w:ascii="Times New Roman" w:eastAsia="Times New Roman" w:hAnsi="Times New Roman" w:cs="Times New Roman"/>
      <w:sz w:val="16"/>
      <w:szCs w:val="20"/>
      <w:lang w:val="en-GB" w:eastAsia="en-US"/>
    </w:rPr>
  </w:style>
  <w:style w:type="paragraph" w:customStyle="1" w:styleId="Chapter">
    <w:name w:val="Chapter"/>
    <w:basedOn w:val="Normal"/>
    <w:rsid w:val="00B04A36"/>
    <w:pPr>
      <w:spacing w:before="240"/>
    </w:pPr>
    <w:rPr>
      <w:rFonts w:ascii="Times New Roman" w:hAnsi="Times New Roman"/>
      <w:smallCaps/>
      <w:spacing w:val="80"/>
      <w:sz w:val="28"/>
    </w:rPr>
  </w:style>
  <w:style w:type="paragraph" w:customStyle="1" w:styleId="InChapter">
    <w:name w:val="InChapter"/>
    <w:basedOn w:val="Heading3"/>
    <w:rsid w:val="00B04A36"/>
    <w:pPr>
      <w:spacing w:after="240"/>
      <w:outlineLvl w:val="9"/>
    </w:pPr>
    <w:rPr>
      <w:noProof/>
    </w:rPr>
  </w:style>
  <w:style w:type="paragraph" w:styleId="Index2">
    <w:name w:val="index 2"/>
    <w:basedOn w:val="Normal"/>
    <w:next w:val="Normal"/>
    <w:semiHidden/>
    <w:rsid w:val="00B04A36"/>
    <w:pPr>
      <w:tabs>
        <w:tab w:val="right" w:pos="4176"/>
      </w:tabs>
      <w:ind w:left="568" w:hanging="284"/>
    </w:pPr>
    <w:rPr>
      <w:rFonts w:ascii="Garamond" w:hAnsi="Garamond"/>
    </w:rPr>
  </w:style>
  <w:style w:type="paragraph" w:customStyle="1" w:styleId="Byline">
    <w:name w:val="Byline"/>
    <w:rsid w:val="00B04A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4A36"/>
    <w:pPr>
      <w:tabs>
        <w:tab w:val="clear" w:pos="3600"/>
        <w:tab w:val="clear" w:pos="3958"/>
      </w:tabs>
      <w:jc w:val="right"/>
    </w:pPr>
  </w:style>
  <w:style w:type="character" w:styleId="Emphasis">
    <w:name w:val="Emphasis"/>
    <w:basedOn w:val="DefaultParagraphFont"/>
    <w:qFormat/>
    <w:rsid w:val="00B04A36"/>
    <w:rPr>
      <w:i/>
    </w:rPr>
  </w:style>
  <w:style w:type="paragraph" w:styleId="Caption">
    <w:name w:val="caption"/>
    <w:basedOn w:val="BodyText"/>
    <w:next w:val="Normal"/>
    <w:qFormat/>
    <w:rsid w:val="00B04A36"/>
    <w:pPr>
      <w:framePr w:w="2268" w:hSpace="181" w:vSpace="181" w:wrap="around" w:vAnchor="text" w:hAnchor="page" w:x="1135" w:y="285" w:anchorLock="1"/>
    </w:pPr>
    <w:rPr>
      <w:i/>
    </w:rPr>
  </w:style>
  <w:style w:type="paragraph" w:customStyle="1" w:styleId="MiniTOCTitle">
    <w:name w:val="MiniTOCTitle"/>
    <w:basedOn w:val="Heading4"/>
    <w:rsid w:val="00B04A36"/>
    <w:pPr>
      <w:spacing w:before="240"/>
      <w:outlineLvl w:val="9"/>
    </w:pPr>
    <w:rPr>
      <w:noProof/>
      <w:sz w:val="24"/>
    </w:rPr>
  </w:style>
  <w:style w:type="paragraph" w:customStyle="1" w:styleId="MiniTOCItem">
    <w:name w:val="MiniTOCItem"/>
    <w:basedOn w:val="ListBullet"/>
    <w:rsid w:val="00B04A36"/>
    <w:pPr>
      <w:numPr>
        <w:numId w:val="0"/>
      </w:numPr>
      <w:tabs>
        <w:tab w:val="right" w:leader="dot" w:pos="6521"/>
      </w:tabs>
      <w:spacing w:before="0" w:after="0"/>
    </w:pPr>
  </w:style>
  <w:style w:type="paragraph" w:customStyle="1" w:styleId="TOFTitle">
    <w:name w:val="TOFTitle"/>
    <w:basedOn w:val="TOCTitle"/>
    <w:rsid w:val="00B04A36"/>
  </w:style>
  <w:style w:type="paragraph" w:styleId="TableofFigures">
    <w:name w:val="table of figures"/>
    <w:basedOn w:val="Normal"/>
    <w:next w:val="Normal"/>
    <w:semiHidden/>
    <w:rsid w:val="00B04A36"/>
    <w:pPr>
      <w:tabs>
        <w:tab w:val="right" w:leader="dot" w:pos="9072"/>
      </w:tabs>
      <w:ind w:left="970" w:hanging="403"/>
    </w:pPr>
    <w:rPr>
      <w:rFonts w:ascii="Times New Roman" w:hAnsi="Times New Roman"/>
      <w:b/>
    </w:rPr>
  </w:style>
  <w:style w:type="paragraph" w:styleId="ListNumber">
    <w:name w:val="List Number"/>
    <w:basedOn w:val="List"/>
    <w:rsid w:val="00B04A36"/>
    <w:pPr>
      <w:numPr>
        <w:numId w:val="14"/>
      </w:numPr>
      <w:tabs>
        <w:tab w:val="clear" w:pos="340"/>
      </w:tabs>
    </w:pPr>
  </w:style>
  <w:style w:type="character" w:customStyle="1" w:styleId="WingdingSymbols">
    <w:name w:val="Wingding Symbols"/>
    <w:rsid w:val="00B04A36"/>
    <w:rPr>
      <w:rFonts w:ascii="Wingdings" w:hAnsi="Wingdings"/>
    </w:rPr>
  </w:style>
  <w:style w:type="paragraph" w:customStyle="1" w:styleId="TableHeading">
    <w:name w:val="Table Heading"/>
    <w:basedOn w:val="HeadingBase"/>
    <w:rsid w:val="00B04A36"/>
    <w:pPr>
      <w:keepLines/>
      <w:pBdr>
        <w:bottom w:val="single" w:sz="6" w:space="1" w:color="918585"/>
      </w:pBdr>
      <w:spacing w:before="240"/>
    </w:pPr>
  </w:style>
  <w:style w:type="character" w:customStyle="1" w:styleId="HotSpot">
    <w:name w:val="HotSpot"/>
    <w:rsid w:val="00B04A36"/>
    <w:rPr>
      <w:color w:val="0033CC"/>
      <w:u w:val="none"/>
    </w:rPr>
  </w:style>
  <w:style w:type="paragraph" w:customStyle="1" w:styleId="BodyTextRight">
    <w:name w:val="Body Text Right"/>
    <w:basedOn w:val="BodyText"/>
    <w:rsid w:val="00B04A36"/>
    <w:pPr>
      <w:spacing w:before="0" w:after="0"/>
      <w:jc w:val="right"/>
    </w:pPr>
  </w:style>
  <w:style w:type="paragraph" w:styleId="Index3">
    <w:name w:val="index 3"/>
    <w:basedOn w:val="ListNumber2"/>
    <w:next w:val="Normal"/>
    <w:semiHidden/>
    <w:rsid w:val="00B04A36"/>
    <w:pPr>
      <w:numPr>
        <w:numId w:val="0"/>
      </w:numPr>
      <w:tabs>
        <w:tab w:val="right" w:leader="dot" w:pos="4176"/>
      </w:tabs>
    </w:pPr>
  </w:style>
  <w:style w:type="paragraph" w:styleId="ListNumber2">
    <w:name w:val="List Number 2"/>
    <w:basedOn w:val="List2"/>
    <w:rsid w:val="00B04A36"/>
    <w:pPr>
      <w:numPr>
        <w:numId w:val="9"/>
      </w:numPr>
      <w:tabs>
        <w:tab w:val="clear" w:pos="1060"/>
      </w:tabs>
    </w:pPr>
  </w:style>
  <w:style w:type="paragraph" w:customStyle="1" w:styleId="MarginNote">
    <w:name w:val="Margin Note"/>
    <w:basedOn w:val="BodyText"/>
    <w:rsid w:val="00B04A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4A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4A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4A36"/>
    <w:rPr>
      <w:sz w:val="32"/>
    </w:rPr>
  </w:style>
  <w:style w:type="paragraph" w:customStyle="1" w:styleId="HeadingProcedure">
    <w:name w:val="Heading Procedure"/>
    <w:basedOn w:val="HeadingBase"/>
    <w:next w:val="Normal"/>
    <w:rsid w:val="00B04A36"/>
    <w:pPr>
      <w:tabs>
        <w:tab w:val="left" w:pos="0"/>
      </w:tabs>
      <w:spacing w:before="120" w:after="60"/>
    </w:pPr>
    <w:rPr>
      <w:i/>
      <w:color w:val="918585"/>
      <w:sz w:val="22"/>
    </w:rPr>
  </w:style>
  <w:style w:type="paragraph" w:customStyle="1" w:styleId="TableBodyText">
    <w:name w:val="Table Body Text"/>
    <w:basedOn w:val="BodyText"/>
    <w:rsid w:val="00B04A36"/>
    <w:pPr>
      <w:spacing w:before="60" w:after="60"/>
    </w:pPr>
  </w:style>
  <w:style w:type="paragraph" w:styleId="ListContinue">
    <w:name w:val="List Continue"/>
    <w:basedOn w:val="List"/>
    <w:rsid w:val="00B04A36"/>
    <w:pPr>
      <w:ind w:firstLine="0"/>
    </w:pPr>
  </w:style>
  <w:style w:type="paragraph" w:customStyle="1" w:styleId="ListNote">
    <w:name w:val="List Note"/>
    <w:basedOn w:val="List"/>
    <w:rsid w:val="00B04A36"/>
    <w:pPr>
      <w:pBdr>
        <w:top w:val="single" w:sz="6" w:space="2" w:color="918585"/>
        <w:bottom w:val="single" w:sz="6" w:space="2" w:color="918585"/>
      </w:pBdr>
      <w:tabs>
        <w:tab w:val="left" w:pos="1021"/>
      </w:tabs>
      <w:ind w:firstLine="0"/>
    </w:pPr>
  </w:style>
  <w:style w:type="paragraph" w:customStyle="1" w:styleId="Warning">
    <w:name w:val="Warning"/>
    <w:basedOn w:val="BodyText"/>
    <w:rsid w:val="00B04A36"/>
    <w:pPr>
      <w:shd w:val="clear" w:color="auto" w:fill="D9D9D9"/>
      <w:tabs>
        <w:tab w:val="left" w:pos="992"/>
      </w:tabs>
      <w:ind w:left="119" w:right="119"/>
    </w:pPr>
    <w:rPr>
      <w:sz w:val="20"/>
    </w:rPr>
  </w:style>
  <w:style w:type="paragraph" w:customStyle="1" w:styleId="MarginIcons">
    <w:name w:val="Margin Icons"/>
    <w:basedOn w:val="BodyText"/>
    <w:rsid w:val="00B04A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4A36"/>
    <w:rPr>
      <w:rFonts w:ascii="Courier New" w:hAnsi="Courier New"/>
    </w:rPr>
  </w:style>
  <w:style w:type="paragraph" w:customStyle="1" w:styleId="NoteBullet">
    <w:name w:val="Note Bullet"/>
    <w:basedOn w:val="Note"/>
    <w:rsid w:val="00B04A36"/>
    <w:pPr>
      <w:tabs>
        <w:tab w:val="clear" w:pos="680"/>
      </w:tabs>
      <w:spacing w:before="60" w:after="60"/>
    </w:pPr>
  </w:style>
  <w:style w:type="paragraph" w:customStyle="1" w:styleId="SubHeading2">
    <w:name w:val="SubHeading2"/>
    <w:basedOn w:val="HeadingBase"/>
    <w:rsid w:val="00B04A36"/>
    <w:pPr>
      <w:spacing w:before="240" w:after="60"/>
    </w:pPr>
    <w:rPr>
      <w:sz w:val="20"/>
    </w:rPr>
  </w:style>
  <w:style w:type="paragraph" w:customStyle="1" w:styleId="SubHeading1">
    <w:name w:val="SubHeading1"/>
    <w:basedOn w:val="HeadingBase"/>
    <w:rsid w:val="00B04A36"/>
    <w:pPr>
      <w:spacing w:before="240" w:after="60"/>
    </w:pPr>
    <w:rPr>
      <w:color w:val="918585"/>
      <w:sz w:val="22"/>
    </w:rPr>
  </w:style>
  <w:style w:type="paragraph" w:customStyle="1" w:styleId="SideHeading">
    <w:name w:val="Side Heading"/>
    <w:basedOn w:val="HeadingBase"/>
    <w:rsid w:val="00B04A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4A36"/>
    <w:pPr>
      <w:numPr>
        <w:numId w:val="10"/>
      </w:numPr>
    </w:pPr>
  </w:style>
  <w:style w:type="paragraph" w:styleId="PlainText">
    <w:name w:val="Plain Text"/>
    <w:basedOn w:val="Normal"/>
    <w:link w:val="PlainTextChar"/>
    <w:rsid w:val="00B04A36"/>
    <w:rPr>
      <w:sz w:val="20"/>
    </w:rPr>
  </w:style>
  <w:style w:type="character" w:customStyle="1" w:styleId="PlainTextChar">
    <w:name w:val="Plain Text Char"/>
    <w:basedOn w:val="DefaultParagraphFont"/>
    <w:link w:val="PlainText"/>
    <w:rsid w:val="00B04A36"/>
    <w:rPr>
      <w:rFonts w:ascii="Courier New" w:eastAsia="Times New Roman" w:hAnsi="Courier New" w:cs="Times New Roman"/>
      <w:sz w:val="20"/>
      <w:szCs w:val="20"/>
      <w:lang w:eastAsia="en-US"/>
    </w:rPr>
  </w:style>
  <w:style w:type="character" w:customStyle="1" w:styleId="MenuOption">
    <w:name w:val="Menu Option"/>
    <w:basedOn w:val="DefaultParagraphFont"/>
    <w:rsid w:val="00B04A36"/>
    <w:rPr>
      <w:b/>
      <w:smallCaps/>
    </w:rPr>
  </w:style>
  <w:style w:type="paragraph" w:customStyle="1" w:styleId="TableListNumber">
    <w:name w:val="Table List Number"/>
    <w:basedOn w:val="ListNumber"/>
    <w:rsid w:val="00B04A36"/>
    <w:pPr>
      <w:numPr>
        <w:numId w:val="0"/>
      </w:numPr>
    </w:pPr>
  </w:style>
  <w:style w:type="paragraph" w:styleId="TOC4">
    <w:name w:val="toc 4"/>
    <w:basedOn w:val="TOCBase"/>
    <w:next w:val="Normal"/>
    <w:semiHidden/>
    <w:rsid w:val="00B04A36"/>
    <w:pPr>
      <w:tabs>
        <w:tab w:val="right" w:leader="dot" w:pos="9071"/>
      </w:tabs>
      <w:ind w:left="1701"/>
    </w:pPr>
  </w:style>
  <w:style w:type="paragraph" w:customStyle="1" w:styleId="ListAlpha">
    <w:name w:val="List Alpha"/>
    <w:basedOn w:val="List"/>
    <w:rsid w:val="00B04A36"/>
    <w:pPr>
      <w:numPr>
        <w:numId w:val="8"/>
      </w:numPr>
    </w:pPr>
  </w:style>
  <w:style w:type="paragraph" w:customStyle="1" w:styleId="ListAlpha2">
    <w:name w:val="List Alpha 2"/>
    <w:basedOn w:val="List2"/>
    <w:rsid w:val="00B04A36"/>
    <w:pPr>
      <w:numPr>
        <w:numId w:val="7"/>
      </w:numPr>
    </w:pPr>
  </w:style>
  <w:style w:type="paragraph" w:styleId="List2">
    <w:name w:val="List 2"/>
    <w:basedOn w:val="BodyText"/>
    <w:rsid w:val="00B04A36"/>
    <w:pPr>
      <w:tabs>
        <w:tab w:val="left" w:pos="680"/>
      </w:tabs>
      <w:spacing w:before="60" w:after="60"/>
      <w:ind w:left="680" w:hanging="340"/>
    </w:pPr>
  </w:style>
  <w:style w:type="paragraph" w:styleId="List3">
    <w:name w:val="List 3"/>
    <w:basedOn w:val="BodyText"/>
    <w:rsid w:val="00B04A36"/>
    <w:pPr>
      <w:tabs>
        <w:tab w:val="left" w:pos="1021"/>
      </w:tabs>
      <w:spacing w:before="60" w:after="60"/>
      <w:ind w:left="1020" w:hanging="340"/>
    </w:pPr>
  </w:style>
  <w:style w:type="paragraph" w:styleId="List4">
    <w:name w:val="List 4"/>
    <w:basedOn w:val="BodyText"/>
    <w:rsid w:val="00B04A36"/>
    <w:pPr>
      <w:tabs>
        <w:tab w:val="left" w:pos="1361"/>
      </w:tabs>
      <w:spacing w:before="60" w:after="60"/>
      <w:ind w:left="1361" w:hanging="340"/>
    </w:pPr>
  </w:style>
  <w:style w:type="paragraph" w:styleId="List5">
    <w:name w:val="List 5"/>
    <w:basedOn w:val="BodyText"/>
    <w:rsid w:val="00B04A36"/>
    <w:pPr>
      <w:tabs>
        <w:tab w:val="left" w:pos="1701"/>
      </w:tabs>
      <w:spacing w:before="60" w:after="60"/>
      <w:ind w:left="1701" w:hanging="340"/>
    </w:pPr>
  </w:style>
  <w:style w:type="paragraph" w:styleId="ListBullet3">
    <w:name w:val="List Bullet 3"/>
    <w:basedOn w:val="List3"/>
    <w:rsid w:val="00B04A36"/>
    <w:pPr>
      <w:numPr>
        <w:numId w:val="13"/>
      </w:numPr>
      <w:tabs>
        <w:tab w:val="clear" w:pos="1021"/>
      </w:tabs>
      <w:ind w:left="1037" w:hanging="357"/>
    </w:pPr>
  </w:style>
  <w:style w:type="paragraph" w:styleId="ListBullet4">
    <w:name w:val="List Bullet 4"/>
    <w:basedOn w:val="List4"/>
    <w:rsid w:val="00B04A36"/>
    <w:pPr>
      <w:numPr>
        <w:numId w:val="2"/>
      </w:numPr>
      <w:tabs>
        <w:tab w:val="clear" w:pos="1361"/>
      </w:tabs>
    </w:pPr>
  </w:style>
  <w:style w:type="paragraph" w:styleId="ListBullet5">
    <w:name w:val="List Bullet 5"/>
    <w:basedOn w:val="List5"/>
    <w:rsid w:val="00B04A36"/>
    <w:pPr>
      <w:numPr>
        <w:numId w:val="3"/>
      </w:numPr>
    </w:pPr>
  </w:style>
  <w:style w:type="paragraph" w:styleId="ListContinue2">
    <w:name w:val="List Continue 2"/>
    <w:basedOn w:val="List2"/>
    <w:rsid w:val="00B04A36"/>
    <w:pPr>
      <w:ind w:firstLine="0"/>
    </w:pPr>
  </w:style>
  <w:style w:type="paragraph" w:styleId="ListContinue3">
    <w:name w:val="List Continue 3"/>
    <w:basedOn w:val="List3"/>
    <w:rsid w:val="00B04A36"/>
    <w:pPr>
      <w:ind w:left="1021" w:firstLine="0"/>
    </w:pPr>
  </w:style>
  <w:style w:type="paragraph" w:styleId="ListContinue4">
    <w:name w:val="List Continue 4"/>
    <w:basedOn w:val="List4"/>
    <w:rsid w:val="00B04A36"/>
    <w:pPr>
      <w:ind w:firstLine="0"/>
    </w:pPr>
  </w:style>
  <w:style w:type="paragraph" w:styleId="ListContinue5">
    <w:name w:val="List Continue 5"/>
    <w:basedOn w:val="List5"/>
    <w:rsid w:val="00B04A36"/>
    <w:pPr>
      <w:ind w:firstLine="0"/>
    </w:pPr>
  </w:style>
  <w:style w:type="paragraph" w:styleId="ListNumber3">
    <w:name w:val="List Number 3"/>
    <w:basedOn w:val="List3"/>
    <w:rsid w:val="00B04A36"/>
    <w:pPr>
      <w:numPr>
        <w:numId w:val="4"/>
      </w:numPr>
    </w:pPr>
  </w:style>
  <w:style w:type="paragraph" w:styleId="ListNumber4">
    <w:name w:val="List Number 4"/>
    <w:basedOn w:val="List4"/>
    <w:rsid w:val="00B04A36"/>
    <w:pPr>
      <w:numPr>
        <w:numId w:val="5"/>
      </w:numPr>
    </w:pPr>
  </w:style>
  <w:style w:type="paragraph" w:styleId="ListNumber5">
    <w:name w:val="List Number 5"/>
    <w:basedOn w:val="List5"/>
    <w:rsid w:val="00B04A36"/>
    <w:pPr>
      <w:numPr>
        <w:numId w:val="6"/>
      </w:numPr>
    </w:pPr>
  </w:style>
  <w:style w:type="paragraph" w:styleId="BlockText">
    <w:name w:val="Block Text"/>
    <w:basedOn w:val="Normal"/>
    <w:rsid w:val="00B04A36"/>
    <w:pPr>
      <w:spacing w:after="120"/>
      <w:ind w:left="1440" w:right="1440"/>
    </w:pPr>
  </w:style>
  <w:style w:type="character" w:customStyle="1" w:styleId="Subscript">
    <w:name w:val="Subscript"/>
    <w:basedOn w:val="DefaultParagraphFont"/>
    <w:rsid w:val="00B04A36"/>
    <w:rPr>
      <w:sz w:val="16"/>
      <w:vertAlign w:val="subscript"/>
    </w:rPr>
  </w:style>
  <w:style w:type="character" w:customStyle="1" w:styleId="Superscript">
    <w:name w:val="Superscript"/>
    <w:basedOn w:val="DefaultParagraphFont"/>
    <w:rsid w:val="00B04A36"/>
    <w:rPr>
      <w:sz w:val="16"/>
      <w:vertAlign w:val="superscript"/>
    </w:rPr>
  </w:style>
  <w:style w:type="character" w:customStyle="1" w:styleId="Symbols">
    <w:name w:val="Symbols"/>
    <w:basedOn w:val="DefaultParagraphFont"/>
    <w:rsid w:val="00B04A36"/>
    <w:rPr>
      <w:rFonts w:ascii="Symbol" w:hAnsi="Symbol"/>
    </w:rPr>
  </w:style>
  <w:style w:type="character" w:customStyle="1" w:styleId="MenuOptions">
    <w:name w:val="Menu Options"/>
    <w:basedOn w:val="DefaultParagraphFont"/>
    <w:rsid w:val="00B04A36"/>
    <w:rPr>
      <w:rFonts w:ascii="Arial Narrow" w:hAnsi="Arial Narrow"/>
      <w:smallCaps/>
    </w:rPr>
  </w:style>
  <w:style w:type="character" w:customStyle="1" w:styleId="Buttons">
    <w:name w:val="Buttons"/>
    <w:basedOn w:val="DefaultParagraphFont"/>
    <w:rsid w:val="00B04A36"/>
    <w:rPr>
      <w:b/>
    </w:rPr>
  </w:style>
  <w:style w:type="character" w:customStyle="1" w:styleId="Underlined">
    <w:name w:val="Underlined"/>
    <w:basedOn w:val="DefaultParagraphFont"/>
    <w:rsid w:val="00B04A36"/>
    <w:rPr>
      <w:u w:val="single"/>
    </w:rPr>
  </w:style>
  <w:style w:type="paragraph" w:customStyle="1" w:styleId="TableBodyTextRight">
    <w:name w:val="Table Body Text Right"/>
    <w:basedOn w:val="TableBodyText"/>
    <w:rsid w:val="00B04A36"/>
    <w:pPr>
      <w:widowControl w:val="0"/>
      <w:autoSpaceDE w:val="0"/>
      <w:autoSpaceDN w:val="0"/>
      <w:adjustRightInd w:val="0"/>
      <w:jc w:val="right"/>
    </w:pPr>
    <w:rPr>
      <w:rFonts w:cs="Arial"/>
      <w:szCs w:val="18"/>
    </w:rPr>
  </w:style>
  <w:style w:type="paragraph" w:customStyle="1" w:styleId="CopyrightText">
    <w:name w:val="Copyright Text"/>
    <w:basedOn w:val="BodyText"/>
    <w:rsid w:val="00B04A36"/>
    <w:rPr>
      <w:sz w:val="18"/>
    </w:rPr>
  </w:style>
  <w:style w:type="paragraph" w:customStyle="1" w:styleId="BodySmallRight">
    <w:name w:val="Body Small Right"/>
    <w:basedOn w:val="BodyTextRight"/>
    <w:rsid w:val="00B04A36"/>
    <w:rPr>
      <w:sz w:val="18"/>
      <w:szCs w:val="18"/>
    </w:rPr>
  </w:style>
  <w:style w:type="paragraph" w:customStyle="1" w:styleId="MarginEdition">
    <w:name w:val="Margin Edition"/>
    <w:basedOn w:val="MarginNote"/>
    <w:rsid w:val="00B04A36"/>
    <w:pPr>
      <w:spacing w:before="0" w:after="0"/>
    </w:pPr>
    <w:rPr>
      <w:rFonts w:ascii="Times New Roman" w:hAnsi="Times New Roman"/>
      <w:color w:val="999999"/>
    </w:rPr>
  </w:style>
  <w:style w:type="paragraph" w:customStyle="1" w:styleId="Spacer">
    <w:name w:val="Spacer"/>
    <w:basedOn w:val="Normal"/>
    <w:rsid w:val="00B04A36"/>
    <w:rPr>
      <w:sz w:val="2"/>
      <w:szCs w:val="2"/>
    </w:rPr>
  </w:style>
  <w:style w:type="character" w:customStyle="1" w:styleId="Small">
    <w:name w:val="Small"/>
    <w:basedOn w:val="DefaultParagraphFont"/>
    <w:rsid w:val="00B04A36"/>
    <w:rPr>
      <w:sz w:val="16"/>
    </w:rPr>
  </w:style>
  <w:style w:type="paragraph" w:customStyle="1" w:styleId="WideTable">
    <w:name w:val="Wide Table"/>
    <w:basedOn w:val="Normal"/>
    <w:rsid w:val="00B04A36"/>
    <w:pPr>
      <w:ind w:left="-1418"/>
    </w:pPr>
    <w:rPr>
      <w:sz w:val="2"/>
      <w:szCs w:val="2"/>
    </w:rPr>
  </w:style>
  <w:style w:type="character" w:styleId="PageNumber">
    <w:name w:val="page number"/>
    <w:basedOn w:val="DefaultParagraphFont"/>
    <w:rsid w:val="00B04A36"/>
  </w:style>
  <w:style w:type="paragraph" w:styleId="Quote">
    <w:name w:val="Quote"/>
    <w:basedOn w:val="Heading1"/>
    <w:link w:val="QuoteChar"/>
    <w:qFormat/>
    <w:rsid w:val="00B04A36"/>
    <w:rPr>
      <w:b w:val="0"/>
      <w:sz w:val="72"/>
      <w:szCs w:val="72"/>
      <w:lang w:val="en-NZ"/>
    </w:rPr>
  </w:style>
  <w:style w:type="character" w:customStyle="1" w:styleId="QuoteChar">
    <w:name w:val="Quote Char"/>
    <w:basedOn w:val="DefaultParagraphFont"/>
    <w:link w:val="Quote"/>
    <w:rsid w:val="00B04A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4A36"/>
    <w:pPr>
      <w:pageBreakBefore/>
    </w:pPr>
  </w:style>
  <w:style w:type="paragraph" w:customStyle="1" w:styleId="Border">
    <w:name w:val="Border"/>
    <w:basedOn w:val="Normal"/>
    <w:qFormat/>
    <w:rsid w:val="00B04A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4A36"/>
    <w:rPr>
      <w:b/>
      <w:bCs/>
      <w:i/>
      <w:iCs/>
      <w:color w:val="auto"/>
    </w:rPr>
  </w:style>
  <w:style w:type="paragraph" w:styleId="IntenseQuote">
    <w:name w:val="Intense Quote"/>
    <w:basedOn w:val="Normal"/>
    <w:next w:val="Normal"/>
    <w:link w:val="IntenseQuoteChar"/>
    <w:uiPriority w:val="30"/>
    <w:qFormat/>
    <w:rsid w:val="00B04A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4A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4A36"/>
    <w:rPr>
      <w:smallCaps/>
      <w:color w:val="auto"/>
      <w:u w:val="single"/>
    </w:rPr>
  </w:style>
  <w:style w:type="character" w:styleId="IntenseReference">
    <w:name w:val="Intense Reference"/>
    <w:basedOn w:val="DefaultParagraphFont"/>
    <w:uiPriority w:val="32"/>
    <w:qFormat/>
    <w:rsid w:val="00B04A36"/>
    <w:rPr>
      <w:b/>
      <w:bCs/>
      <w:smallCaps/>
      <w:color w:val="auto"/>
      <w:spacing w:val="5"/>
      <w:u w:val="single"/>
    </w:rPr>
  </w:style>
  <w:style w:type="paragraph" w:customStyle="1" w:styleId="2ColumnHeading">
    <w:name w:val="2Column Heading"/>
    <w:basedOn w:val="BodyText"/>
    <w:qFormat/>
    <w:rsid w:val="00B04A36"/>
    <w:pPr>
      <w:spacing w:after="60"/>
      <w:ind w:left="-2268"/>
    </w:pPr>
    <w:rPr>
      <w:b/>
    </w:rPr>
  </w:style>
  <w:style w:type="paragraph" w:customStyle="1" w:styleId="Heading1TOC">
    <w:name w:val="Heading1 TOC"/>
    <w:basedOn w:val="Normal"/>
    <w:qFormat/>
    <w:rsid w:val="00B04A36"/>
    <w:pPr>
      <w:spacing w:before="240" w:after="120"/>
    </w:pPr>
    <w:rPr>
      <w:rFonts w:ascii="Times New Roman" w:hAnsi="Times New Roman"/>
      <w:b/>
      <w:sz w:val="32"/>
    </w:rPr>
  </w:style>
  <w:style w:type="paragraph" w:customStyle="1" w:styleId="Heading2TOC">
    <w:name w:val="Heading2 TOC"/>
    <w:basedOn w:val="Normal"/>
    <w:qFormat/>
    <w:rsid w:val="00B04A36"/>
    <w:pPr>
      <w:spacing w:before="240" w:after="60"/>
    </w:pPr>
    <w:rPr>
      <w:rFonts w:ascii="Times New Roman" w:hAnsi="Times New Roman"/>
      <w:b/>
      <w:sz w:val="28"/>
    </w:rPr>
  </w:style>
  <w:style w:type="character" w:customStyle="1" w:styleId="Underline">
    <w:name w:val="Underline"/>
    <w:basedOn w:val="DefaultParagraphFont"/>
    <w:qFormat/>
    <w:rsid w:val="00B04A36"/>
    <w:rPr>
      <w:u w:val="single"/>
    </w:rPr>
  </w:style>
  <w:style w:type="paragraph" w:styleId="BalloonText">
    <w:name w:val="Balloon Text"/>
    <w:basedOn w:val="Normal"/>
    <w:link w:val="BalloonTextChar"/>
    <w:rsid w:val="00B04A36"/>
    <w:rPr>
      <w:rFonts w:ascii="Tahoma" w:hAnsi="Tahoma" w:cs="Tahoma"/>
      <w:sz w:val="16"/>
      <w:szCs w:val="16"/>
    </w:rPr>
  </w:style>
  <w:style w:type="character" w:customStyle="1" w:styleId="BalloonTextChar">
    <w:name w:val="Balloon Text Char"/>
    <w:basedOn w:val="DefaultParagraphFont"/>
    <w:link w:val="BalloonText"/>
    <w:rsid w:val="00B04A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4A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4A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4A36"/>
    <w:rPr>
      <w:b/>
      <w:color w:val="660033"/>
      <w:spacing w:val="0"/>
    </w:rPr>
  </w:style>
  <w:style w:type="paragraph" w:customStyle="1" w:styleId="Nameditemlist">
    <w:name w:val="Named item list"/>
    <w:basedOn w:val="BodyText"/>
    <w:qFormat/>
    <w:rsid w:val="00B04A36"/>
    <w:pPr>
      <w:tabs>
        <w:tab w:val="left" w:pos="2835"/>
      </w:tabs>
      <w:ind w:left="2835" w:hanging="2835"/>
    </w:pPr>
  </w:style>
  <w:style w:type="paragraph" w:customStyle="1" w:styleId="BodyTextnopadding">
    <w:name w:val="Body Text no padding"/>
    <w:basedOn w:val="BodyText"/>
    <w:qFormat/>
    <w:rsid w:val="00B04A36"/>
    <w:pPr>
      <w:spacing w:before="0" w:after="0"/>
    </w:pPr>
  </w:style>
  <w:style w:type="paragraph" w:customStyle="1" w:styleId="BodyTextBold">
    <w:name w:val="Body Text Bold"/>
    <w:basedOn w:val="BodyText"/>
    <w:qFormat/>
    <w:rsid w:val="00B04A36"/>
    <w:rPr>
      <w:b/>
    </w:rPr>
  </w:style>
  <w:style w:type="character" w:styleId="Hyperlink">
    <w:name w:val="Hyperlink"/>
    <w:basedOn w:val="DefaultParagraphFont"/>
    <w:uiPriority w:val="99"/>
    <w:unhideWhenUsed/>
    <w:rsid w:val="00D47B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551</Words>
  <Characters>3616</Characters>
  <Application>Microsoft Office Word</Application>
  <DocSecurity>0</DocSecurity>
  <Lines>164</Lines>
  <Paragraphs>83</Paragraphs>
  <ScaleCrop>false</ScaleCrop>
  <Company>Author-it Software Corporation Ltd.</Company>
  <LinksUpToDate>false</LinksUpToDate>
  <CharactersWithSpaces>4084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CPPSIS4040 Collect spatial data using terrestrial technologies</dc:title>
  <dc:subject>Approved</dc:subject>
  <dc:creator>Artibus Innovation</dc:creator>
  <cp:keywords>Release: 1</cp:keywords>
  <dc:description>Review Date: 12 April 2008</dc:description>
  <cp:lastModifiedBy>HSD_TPCMSd.prod</cp:lastModifiedBy>
  <cp:revision>3</cp:revision>
  <dcterms:created xsi:type="dcterms:W3CDTF">2021-01-07T13:40:00Z</dcterms:created>
  <dcterms:modified xsi:type="dcterms:W3CDTF">2021-01-07T13:40:00Z</dcterms:modified>
</cp:coreProperties>
</file>