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9FB" w:rsidP="00A949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CPPSIS4037 Produce computer-aided drawings</w:t>
      </w:r>
      <w:r>
        <w:fldChar w:fldCharType="end"/>
      </w:r>
    </w:p>
    <w:p w:rsidR="00A949FB" w:rsidP="00A949FB">
      <w:pPr>
        <w:pStyle w:val="Version"/>
        <w:sectPr w:rsidSect="00AF2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4DF" w:rsidP="00AF24DF">
      <w:pPr>
        <w:pStyle w:val="SuperHeading"/>
      </w:pPr>
      <w:r w:rsidRPr="00AF24DF">
        <w:t>Assessment Requirements for CPPSIS4037 Produce computer-aided drawings</w:t>
      </w:r>
    </w:p>
    <w:p w:rsidR="00000000" w:rsidRPr="00AF24DF" w:rsidP="00AF24DF">
      <w:pPr>
        <w:pStyle w:val="Heading1"/>
      </w:pPr>
      <w:bookmarkStart w:id="1" w:name="O_837042"/>
      <w:bookmarkEnd w:id="1"/>
      <w:r w:rsidRPr="00AF24DF">
        <w:t>Modification History</w:t>
      </w:r>
    </w:p>
    <w:p w:rsidR="00000000" w:rsidRPr="00AF24DF" w:rsidP="00A949FB">
      <w:pPr>
        <w:pStyle w:val="BodyText"/>
      </w:pPr>
      <w:r w:rsidRPr="00AF24DF">
        <w:t>Release 1.</w:t>
      </w:r>
    </w:p>
    <w:p w:rsidR="00000000" w:rsidRPr="00AF24DF" w:rsidP="00A949FB">
      <w:pPr>
        <w:pStyle w:val="BodyText"/>
      </w:pPr>
      <w:r w:rsidRPr="00AF24DF">
        <w:t>Replaces superseded equivalent CPPSIS4037A Produce computer-aided drawings.</w:t>
      </w:r>
    </w:p>
    <w:p w:rsidR="00000000" w:rsidRPr="00AF24DF" w:rsidP="00A949FB">
      <w:pPr>
        <w:pStyle w:val="BodyText"/>
      </w:pPr>
      <w:r w:rsidRPr="00AF24DF">
        <w:t>This version first released with CPP Property Services Training Package Version 3.</w:t>
      </w:r>
    </w:p>
    <w:p w:rsidR="00000000" w:rsidRPr="00AF24DF" w:rsidP="00AF24DF">
      <w:pPr>
        <w:pStyle w:val="Heading1"/>
      </w:pPr>
      <w:bookmarkStart w:id="2" w:name="O_837045"/>
      <w:bookmarkEnd w:id="2"/>
      <w:r w:rsidRPr="00AF24DF">
        <w:t>Performance Evidence</w:t>
      </w:r>
    </w:p>
    <w:p w:rsidR="00000000" w:rsidRPr="00AF24DF" w:rsidP="00A949FB">
      <w:pPr>
        <w:pStyle w:val="BodyText"/>
      </w:pPr>
      <w:r w:rsidRPr="00AF24DF">
        <w:t>A person demonstrating competency in this unit must satisfy the requirements of the elements, performance criteria, foundation skills a</w:t>
      </w:r>
      <w:r w:rsidRPr="00AF24DF">
        <w:t xml:space="preserve">nd range of conditions of this unit. The person must also use a range of software program functions and features to produce two different computer-aided spatial drawings that meet technical specifications. </w:t>
      </w:r>
    </w:p>
    <w:p w:rsidR="00000000" w:rsidRPr="00AF24DF" w:rsidP="00A949FB">
      <w:pPr>
        <w:pStyle w:val="BodyText"/>
      </w:pPr>
      <w:r w:rsidRPr="00AF24DF">
        <w:t>While producing the above computer-aided spatial</w:t>
      </w:r>
      <w:r w:rsidRPr="00AF24DF">
        <w:t xml:space="preserve"> drawings, the person must: </w:t>
      </w:r>
    </w:p>
    <w:p w:rsidR="00000000" w:rsidRPr="00AF24DF" w:rsidP="00AF24DF">
      <w:pPr>
        <w:pStyle w:val="ListBullet"/>
      </w:pPr>
      <w:r w:rsidRPr="00AF24DF">
        <w:t>analyse the following specifications to translate requirements into design:</w:t>
      </w:r>
    </w:p>
    <w:p w:rsidR="00000000" w:rsidRPr="00AF24DF" w:rsidP="00AF24DF">
      <w:pPr>
        <w:pStyle w:val="ListBullet2"/>
      </w:pPr>
      <w:r w:rsidRPr="00AF24DF">
        <w:t>measurements and dimensions for objects and space</w:t>
      </w:r>
    </w:p>
    <w:p w:rsidR="00000000" w:rsidRPr="00AF24DF" w:rsidP="00AF24DF">
      <w:pPr>
        <w:pStyle w:val="ListBullet2"/>
      </w:pPr>
      <w:r w:rsidRPr="00AF24DF">
        <w:t>scope for making adjustments</w:t>
      </w:r>
    </w:p>
    <w:p w:rsidR="00000000" w:rsidRPr="00AF24DF" w:rsidP="00AF24DF">
      <w:pPr>
        <w:pStyle w:val="ListBullet2"/>
      </w:pPr>
      <w:r w:rsidRPr="00AF24DF">
        <w:t>technical objectives</w:t>
      </w:r>
    </w:p>
    <w:p w:rsidR="00000000" w:rsidRPr="00AF24DF" w:rsidP="00AF24DF">
      <w:pPr>
        <w:pStyle w:val="ListBullet2"/>
      </w:pPr>
      <w:r w:rsidRPr="00AF24DF">
        <w:t>timeframes for completing work tasks</w:t>
      </w:r>
    </w:p>
    <w:p w:rsidR="00000000" w:rsidRPr="00AF24DF" w:rsidP="00AF24DF">
      <w:pPr>
        <w:pStyle w:val="ListBullet2"/>
      </w:pPr>
      <w:r w:rsidRPr="00AF24DF">
        <w:t>allocated resources</w:t>
      </w:r>
    </w:p>
    <w:p w:rsidR="00000000" w:rsidRPr="00AF24DF" w:rsidP="00AF24DF">
      <w:pPr>
        <w:pStyle w:val="ListBullet2"/>
      </w:pPr>
      <w:r w:rsidRPr="00AF24DF">
        <w:t>specific client requirements</w:t>
      </w:r>
    </w:p>
    <w:p w:rsidR="00000000" w:rsidRPr="00AF24DF" w:rsidP="00AF24DF">
      <w:pPr>
        <w:pStyle w:val="ListBullet"/>
      </w:pPr>
      <w:r w:rsidRPr="00AF24DF">
        <w:t>select and use appropriate equipment and software, as specified in the assessment conditions, to produce spatial drawings</w:t>
      </w:r>
    </w:p>
    <w:p w:rsidR="00000000" w:rsidRPr="00AF24DF" w:rsidP="00AF24DF">
      <w:pPr>
        <w:pStyle w:val="ListBullet"/>
      </w:pPr>
      <w:r w:rsidRPr="00AF24DF">
        <w:t>communicate clearly with others to clarify task requirements and drawing detail</w:t>
      </w:r>
    </w:p>
    <w:p w:rsidR="00000000" w:rsidRPr="00AF24DF" w:rsidP="00AF24DF">
      <w:pPr>
        <w:pStyle w:val="ListBullet"/>
      </w:pPr>
      <w:r w:rsidRPr="00AF24DF">
        <w:t>comp</w:t>
      </w:r>
      <w:r w:rsidRPr="00AF24DF">
        <w:t>ly with organisational requirements relating to:</w:t>
      </w:r>
    </w:p>
    <w:p w:rsidR="00000000" w:rsidRPr="00AF24DF" w:rsidP="00AF24DF">
      <w:pPr>
        <w:pStyle w:val="ListBullet2"/>
      </w:pPr>
      <w:r w:rsidRPr="00AF24DF">
        <w:t>completing records and documentation</w:t>
      </w:r>
    </w:p>
    <w:p w:rsidR="00000000" w:rsidRPr="00AF24DF" w:rsidP="00AF24DF">
      <w:pPr>
        <w:pStyle w:val="ListBullet2"/>
      </w:pPr>
      <w:r w:rsidRPr="00AF24DF">
        <w:t>data storage and privacy of information</w:t>
      </w:r>
    </w:p>
    <w:p w:rsidR="00000000" w:rsidRPr="00AF24DF" w:rsidP="00AF24DF">
      <w:pPr>
        <w:pStyle w:val="ListBullet2"/>
      </w:pPr>
      <w:r w:rsidRPr="00AF24DF">
        <w:t>health and safety when using screen-based equipment</w:t>
      </w:r>
    </w:p>
    <w:p w:rsidR="00000000" w:rsidRPr="00AF24DF" w:rsidP="00AF24DF">
      <w:pPr>
        <w:pStyle w:val="ListBullet"/>
      </w:pPr>
      <w:r w:rsidRPr="00AF24DF">
        <w:t>comply with industry-accepted drawing standards and legislation associated w</w:t>
      </w:r>
      <w:r w:rsidRPr="00AF24DF">
        <w:t>ith the quality of computer-aided drawings, including:</w:t>
      </w:r>
    </w:p>
    <w:p w:rsidR="00000000" w:rsidRPr="00AF24DF" w:rsidP="00AF24DF">
      <w:pPr>
        <w:pStyle w:val="ListBullet2"/>
      </w:pPr>
      <w:r w:rsidRPr="00AF24DF">
        <w:t>accuracy of measurements, tolerances and information</w:t>
      </w:r>
    </w:p>
    <w:p w:rsidR="00000000" w:rsidRPr="00AF24DF" w:rsidP="00AF24DF">
      <w:pPr>
        <w:pStyle w:val="ListBullet2"/>
      </w:pPr>
      <w:r w:rsidRPr="00AF24DF">
        <w:t>complying with drawing principles, formats and standards for spatial drawings</w:t>
      </w:r>
    </w:p>
    <w:p w:rsidR="00000000" w:rsidRPr="00AF24DF" w:rsidP="00AF24DF">
      <w:pPr>
        <w:pStyle w:val="ListBullet"/>
      </w:pPr>
      <w:r w:rsidRPr="00AF24DF">
        <w:t>exercise precision and accuracy in relation to drawing production</w:t>
      </w:r>
    </w:p>
    <w:p w:rsidR="00000000" w:rsidRPr="00AF24DF" w:rsidP="00AF24DF">
      <w:pPr>
        <w:pStyle w:val="ListBullet"/>
      </w:pPr>
      <w:r w:rsidRPr="00AF24DF">
        <w:t>import a file containing a detail survey, including feature coding and digital terrain data, and produce a drawing containing appropriate symbols and a three-dimensional (3-D) terrain model</w:t>
      </w:r>
    </w:p>
    <w:p w:rsidR="00000000" w:rsidRPr="00AF24DF" w:rsidP="00AF24DF">
      <w:pPr>
        <w:pStyle w:val="ListBullet"/>
      </w:pPr>
      <w:r w:rsidRPr="00AF24DF">
        <w:t>produce drawings using data imported from other software.</w:t>
      </w:r>
    </w:p>
    <w:p w:rsidR="00000000" w:rsidRPr="00AF24DF" w:rsidP="00AF24DF">
      <w:pPr>
        <w:pStyle w:val="AllowPageBreak"/>
      </w:pPr>
    </w:p>
    <w:p w:rsidR="00000000" w:rsidRPr="00AF24DF" w:rsidP="00AF24DF">
      <w:pPr>
        <w:pStyle w:val="Heading1"/>
      </w:pPr>
      <w:bookmarkStart w:id="3" w:name="O_837044"/>
      <w:bookmarkEnd w:id="3"/>
      <w:r w:rsidRPr="00AF24DF">
        <w:t>Knowledge Evidence</w:t>
      </w:r>
    </w:p>
    <w:p w:rsidR="00000000" w:rsidRPr="00AF24DF" w:rsidP="00A949FB">
      <w:pPr>
        <w:pStyle w:val="BodyText"/>
      </w:pPr>
      <w:r w:rsidRPr="00AF24DF">
        <w:t>A person demonstrating competency in this unit must demonstrate knowledge of:</w:t>
      </w:r>
    </w:p>
    <w:p w:rsidR="00000000" w:rsidRPr="00AF24DF" w:rsidP="00AF24DF">
      <w:pPr>
        <w:pStyle w:val="ListBullet"/>
      </w:pPr>
      <w:r w:rsidRPr="00AF24DF">
        <w:t>display principles, including:</w:t>
      </w:r>
    </w:p>
    <w:p w:rsidR="00000000" w:rsidRPr="00AF24DF" w:rsidP="00AF24DF">
      <w:pPr>
        <w:pStyle w:val="ListBullet2"/>
      </w:pPr>
      <w:r w:rsidRPr="00AF24DF">
        <w:t>colour</w:t>
      </w:r>
    </w:p>
    <w:p w:rsidR="00000000" w:rsidRPr="00AF24DF" w:rsidP="00AF24DF">
      <w:pPr>
        <w:pStyle w:val="ListBullet2"/>
      </w:pPr>
      <w:r w:rsidRPr="00AF24DF">
        <w:t>composition</w:t>
      </w:r>
    </w:p>
    <w:p w:rsidR="00000000" w:rsidRPr="00AF24DF" w:rsidP="00AF24DF">
      <w:pPr>
        <w:pStyle w:val="ListBullet2"/>
      </w:pPr>
      <w:r w:rsidRPr="00AF24DF">
        <w:t>font type</w:t>
      </w:r>
    </w:p>
    <w:p w:rsidR="00000000" w:rsidRPr="00AF24DF" w:rsidP="00AF24DF">
      <w:pPr>
        <w:pStyle w:val="ListBullet2"/>
      </w:pPr>
      <w:r w:rsidRPr="00AF24DF">
        <w:t>legends</w:t>
      </w:r>
    </w:p>
    <w:p w:rsidR="00000000" w:rsidRPr="00AF24DF" w:rsidP="00AF24DF">
      <w:pPr>
        <w:pStyle w:val="ListBullet2"/>
      </w:pPr>
      <w:r w:rsidRPr="00AF24DF">
        <w:t>media</w:t>
      </w:r>
    </w:p>
    <w:p w:rsidR="00000000" w:rsidRPr="00AF24DF" w:rsidP="00AF24DF">
      <w:pPr>
        <w:pStyle w:val="ListBullet2"/>
      </w:pPr>
      <w:r w:rsidRPr="00AF24DF">
        <w:t>scale</w:t>
      </w:r>
    </w:p>
    <w:p w:rsidR="00000000" w:rsidRPr="00AF24DF" w:rsidP="00AF24DF">
      <w:pPr>
        <w:pStyle w:val="ListBullet2"/>
      </w:pPr>
      <w:r w:rsidRPr="00AF24DF">
        <w:t>size</w:t>
      </w:r>
    </w:p>
    <w:p w:rsidR="00000000" w:rsidRPr="00AF24DF" w:rsidP="00AF24DF">
      <w:pPr>
        <w:pStyle w:val="ListBullet2"/>
      </w:pPr>
      <w:r w:rsidRPr="00AF24DF">
        <w:t>text and line style</w:t>
      </w:r>
    </w:p>
    <w:p w:rsidR="00000000" w:rsidRPr="00AF24DF" w:rsidP="00AF24DF">
      <w:pPr>
        <w:pStyle w:val="ListBullet"/>
      </w:pPr>
      <w:r w:rsidRPr="00AF24DF">
        <w:t>drawing principles, capabilities and uses in relation to the surveying and spatial information services industry</w:t>
      </w:r>
    </w:p>
    <w:p w:rsidR="00000000" w:rsidRPr="00AF24DF" w:rsidP="00AF24DF">
      <w:pPr>
        <w:pStyle w:val="ListBullet"/>
      </w:pPr>
      <w:r w:rsidRPr="00AF24DF">
        <w:t>industry-accepted drawing standards and common formats, and precision and accuracy requirements for preparing computer-aided drawings</w:t>
      </w:r>
    </w:p>
    <w:p w:rsidR="00000000" w:rsidRPr="00AF24DF" w:rsidP="00AF24DF">
      <w:pPr>
        <w:pStyle w:val="ListBullet"/>
      </w:pPr>
      <w:r w:rsidRPr="00AF24DF">
        <w:t>methods f</w:t>
      </w:r>
      <w:r w:rsidRPr="00AF24DF">
        <w:t>or validating drawings to identify errors</w:t>
      </w:r>
    </w:p>
    <w:p w:rsidR="00000000" w:rsidRPr="00AF24DF" w:rsidP="00AF24DF">
      <w:pPr>
        <w:pStyle w:val="ListBullet"/>
      </w:pPr>
      <w:r w:rsidRPr="00AF24DF">
        <w:t>spatial data storage technology.</w:t>
      </w:r>
    </w:p>
    <w:p w:rsidR="00000000" w:rsidRPr="00AF24DF" w:rsidP="00AF24DF">
      <w:pPr>
        <w:pStyle w:val="AllowPageBreak"/>
      </w:pPr>
    </w:p>
    <w:p w:rsidR="00000000" w:rsidRPr="00AF24DF" w:rsidP="00AF24DF">
      <w:pPr>
        <w:pStyle w:val="Heading1"/>
      </w:pPr>
      <w:bookmarkStart w:id="4" w:name="O_837043"/>
      <w:bookmarkEnd w:id="4"/>
      <w:r w:rsidRPr="00AF24DF">
        <w:t>Assessment Conditions</w:t>
      </w:r>
    </w:p>
    <w:p w:rsidR="00000000" w:rsidRPr="00AF24DF" w:rsidP="00A949FB">
      <w:pPr>
        <w:pStyle w:val="BodyText"/>
      </w:pPr>
      <w:r w:rsidRPr="00AF24DF">
        <w:t>The following must be present and available to learners during assessment activities:</w:t>
      </w:r>
    </w:p>
    <w:p w:rsidR="00000000" w:rsidRPr="00AF24DF" w:rsidP="00AF24DF">
      <w:pPr>
        <w:pStyle w:val="ListBullet"/>
      </w:pPr>
      <w:r w:rsidRPr="00AF24DF">
        <w:t>equipment:</w:t>
      </w:r>
    </w:p>
    <w:p w:rsidR="00000000" w:rsidRPr="00AF24DF" w:rsidP="00AF24DF">
      <w:pPr>
        <w:pStyle w:val="ListBullet2"/>
      </w:pPr>
      <w:r w:rsidRPr="00AF24DF">
        <w:t>personal computer, including appropriate dr</w:t>
      </w:r>
      <w:r w:rsidRPr="00AF24DF">
        <w:t>awing software and software appropriate for accessing and storing spatial data</w:t>
      </w:r>
    </w:p>
    <w:p w:rsidR="00000000" w:rsidRPr="00AF24DF" w:rsidP="00AF24DF">
      <w:pPr>
        <w:pStyle w:val="ListBullet2"/>
      </w:pPr>
      <w:r w:rsidRPr="00AF24DF">
        <w:t>hardware, including printer, plotter and multimedia devices and peripherals</w:t>
      </w:r>
    </w:p>
    <w:p w:rsidR="00000000" w:rsidRPr="00AF24DF" w:rsidP="00AF24DF">
      <w:pPr>
        <w:pStyle w:val="ListBullet"/>
      </w:pPr>
      <w:r w:rsidRPr="00AF24DF">
        <w:t>specifications:</w:t>
      </w:r>
    </w:p>
    <w:p w:rsidR="00000000" w:rsidRPr="00AF24DF" w:rsidP="00AF24DF">
      <w:pPr>
        <w:pStyle w:val="ListBullet2"/>
      </w:pPr>
      <w:r w:rsidRPr="00AF24DF">
        <w:t>task and design specifications</w:t>
      </w:r>
    </w:p>
    <w:p w:rsidR="00000000" w:rsidRPr="00AF24DF" w:rsidP="00AF24DF">
      <w:pPr>
        <w:pStyle w:val="ListBullet2"/>
      </w:pPr>
      <w:r w:rsidRPr="00AF24DF">
        <w:t>organisational policies and procedures relating to:</w:t>
      </w:r>
    </w:p>
    <w:p w:rsidR="00000000" w:rsidRPr="00AF24DF" w:rsidP="00AF24DF">
      <w:pPr>
        <w:pStyle w:val="ListBullet3"/>
      </w:pPr>
      <w:r w:rsidRPr="00AF24DF">
        <w:t>work health and safety</w:t>
      </w:r>
    </w:p>
    <w:p w:rsidR="00000000" w:rsidRPr="00AF24DF" w:rsidP="00AF24DF">
      <w:pPr>
        <w:pStyle w:val="ListBullet3"/>
      </w:pPr>
      <w:r w:rsidRPr="00AF24DF">
        <w:t>data privacy and information copyright</w:t>
      </w:r>
    </w:p>
    <w:p w:rsidR="00000000" w:rsidRPr="00AF24DF" w:rsidP="00AF24DF">
      <w:pPr>
        <w:pStyle w:val="ListBullet"/>
      </w:pPr>
      <w:r w:rsidRPr="00AF24DF">
        <w:t>physical conditions:</w:t>
      </w:r>
    </w:p>
    <w:p w:rsidR="00000000" w:rsidRPr="00AF24DF" w:rsidP="00AF24DF">
      <w:pPr>
        <w:pStyle w:val="ListBullet2"/>
      </w:pPr>
      <w:r w:rsidRPr="00AF24DF">
        <w:t>access to equipped work station</w:t>
      </w:r>
    </w:p>
    <w:p w:rsidR="00000000" w:rsidRPr="00AF24DF" w:rsidP="00AF24DF">
      <w:pPr>
        <w:pStyle w:val="ListBullet"/>
      </w:pPr>
      <w:r w:rsidRPr="00AF24DF">
        <w:t>relationships with team members and supervisor:</w:t>
      </w:r>
    </w:p>
    <w:p w:rsidR="00000000" w:rsidRPr="00AF24DF" w:rsidP="00AF24DF">
      <w:pPr>
        <w:pStyle w:val="ListBullet2"/>
      </w:pPr>
      <w:r w:rsidRPr="00AF24DF">
        <w:t>working in a team</w:t>
      </w:r>
    </w:p>
    <w:p w:rsidR="00000000" w:rsidRPr="00AF24DF" w:rsidP="00AF24DF">
      <w:pPr>
        <w:pStyle w:val="ListBullet"/>
      </w:pPr>
      <w:r w:rsidRPr="00AF24DF">
        <w:t>relationships with client:</w:t>
      </w:r>
    </w:p>
    <w:p w:rsidR="00000000" w:rsidRPr="00AF24DF" w:rsidP="00AF24DF">
      <w:pPr>
        <w:pStyle w:val="ListBullet2"/>
      </w:pPr>
      <w:r w:rsidRPr="00AF24DF">
        <w:t>client consultation required.</w:t>
      </w:r>
    </w:p>
    <w:p w:rsidR="00000000" w:rsidRPr="00AF24DF" w:rsidP="00A949FB">
      <w:pPr>
        <w:pStyle w:val="BodyText"/>
      </w:pPr>
      <w:r w:rsidRPr="00AF24DF">
        <w:t>Timeframe:</w:t>
      </w:r>
    </w:p>
    <w:p w:rsidR="00000000" w:rsidRPr="00AF24DF" w:rsidP="00AF24DF">
      <w:pPr>
        <w:pStyle w:val="ListBullet"/>
      </w:pPr>
      <w:r w:rsidRPr="00AF24DF">
        <w:t>as specified by task and client requirements.</w:t>
      </w:r>
    </w:p>
    <w:p w:rsidR="00000000" w:rsidRPr="00AF24DF" w:rsidP="00AF24DF">
      <w:pPr>
        <w:pStyle w:val="BodyText"/>
      </w:pPr>
    </w:p>
    <w:p w:rsidR="00000000" w:rsidRPr="00AF24DF" w:rsidP="00A949FB">
      <w:pPr>
        <w:pStyle w:val="Heading3"/>
      </w:pPr>
      <w:r w:rsidRPr="00AF24DF">
        <w:rPr>
          <w:rStyle w:val="SpecialBold"/>
        </w:rPr>
        <w:t>Assessor requirements</w:t>
      </w:r>
    </w:p>
    <w:p w:rsidR="00000000" w:rsidRPr="00AF24DF" w:rsidP="00A949FB">
      <w:pPr>
        <w:pStyle w:val="BodyText"/>
      </w:pPr>
      <w:r w:rsidRPr="00AF24DF">
        <w:t>As a minimum, assessors must satisfy the assessor requirements in the Standards for Registered Training Organisations (RTOs) current at the time of assessment.</w:t>
      </w:r>
    </w:p>
    <w:p w:rsidR="00000000" w:rsidRPr="00AF24DF" w:rsidP="00AF24DF">
      <w:pPr>
        <w:pStyle w:val="Heading1"/>
      </w:pPr>
      <w:bookmarkStart w:id="5" w:name="O_837041"/>
      <w:bookmarkEnd w:id="5"/>
      <w:r w:rsidRPr="00AF24DF">
        <w:t>Links</w:t>
      </w:r>
    </w:p>
    <w:p w:rsidR="00000000" w:rsidRPr="00AF24DF" w:rsidP="00A949FB">
      <w:pPr>
        <w:pStyle w:val="BodyText"/>
      </w:pPr>
      <w:r w:rsidRPr="00AF24DF">
        <w:t>Com</w:t>
      </w:r>
      <w:r w:rsidRPr="00AF24DF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42F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F24DF" w:rsidP="00AF24DF"/>
    <w:sectPr w:rsidSect="00AF24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DF" w:rsidRPr="00A949FB" w:rsidP="00A949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9FB" w:rsidP="00AF2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9FB" w:rsidP="00AF2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949FB" w:rsidP="00AF2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9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4DF" w:rsidRPr="00A949FB" w:rsidP="00A949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9FB" w:rsidRPr="002D2AF8" w:rsidP="00AF2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CPPSIS4037 Produce computer-aided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A949FB" w:rsidP="00AF2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909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FC1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7EE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4DF"/>
  </w:style>
  <w:style w:type="character" w:customStyle="1" w:styleId="Heading1Char">
    <w:name w:val="Heading 1 Char"/>
    <w:basedOn w:val="DefaultParagraphFont"/>
    <w:link w:val="Heading1"/>
    <w:rsid w:val="00AF2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4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4DF"/>
    <w:rPr>
      <w:b/>
      <w:spacing w:val="0"/>
    </w:rPr>
  </w:style>
  <w:style w:type="paragraph" w:styleId="ListBullet2">
    <w:name w:val="List Bullet 2"/>
    <w:basedOn w:val="List2"/>
    <w:rsid w:val="00AF24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24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2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4DF"/>
    <w:rPr>
      <w:i/>
    </w:rPr>
  </w:style>
  <w:style w:type="paragraph" w:styleId="Caption">
    <w:name w:val="caption"/>
    <w:basedOn w:val="BodyText"/>
    <w:next w:val="Normal"/>
    <w:qFormat/>
    <w:rsid w:val="00AF2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4DF"/>
  </w:style>
  <w:style w:type="paragraph" w:styleId="TableofFigures">
    <w:name w:val="table of figures"/>
    <w:basedOn w:val="Normal"/>
    <w:next w:val="Normal"/>
    <w:semiHidden/>
    <w:rsid w:val="00AF2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4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24DF"/>
    <w:rPr>
      <w:rFonts w:ascii="Wingdings" w:hAnsi="Wingdings"/>
    </w:rPr>
  </w:style>
  <w:style w:type="paragraph" w:customStyle="1" w:styleId="TableHeading">
    <w:name w:val="Table Heading"/>
    <w:basedOn w:val="HeadingBase"/>
    <w:rsid w:val="00AF2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4DF"/>
    <w:rPr>
      <w:color w:val="0033CC"/>
      <w:u w:val="none"/>
    </w:rPr>
  </w:style>
  <w:style w:type="paragraph" w:customStyle="1" w:styleId="BodyTextRight">
    <w:name w:val="Body Text Right"/>
    <w:basedOn w:val="BodyText"/>
    <w:rsid w:val="00AF2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4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4DF"/>
    <w:rPr>
      <w:sz w:val="32"/>
    </w:rPr>
  </w:style>
  <w:style w:type="paragraph" w:customStyle="1" w:styleId="HeadingProcedure">
    <w:name w:val="Heading Procedure"/>
    <w:basedOn w:val="HeadingBase"/>
    <w:next w:val="Normal"/>
    <w:rsid w:val="00AF2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4DF"/>
    <w:pPr>
      <w:spacing w:before="60" w:after="60"/>
    </w:pPr>
  </w:style>
  <w:style w:type="paragraph" w:styleId="ListContinue">
    <w:name w:val="List Continue"/>
    <w:basedOn w:val="List"/>
    <w:rsid w:val="00AF24DF"/>
    <w:pPr>
      <w:ind w:firstLine="0"/>
    </w:pPr>
  </w:style>
  <w:style w:type="paragraph" w:customStyle="1" w:styleId="ListNote">
    <w:name w:val="List Note"/>
    <w:basedOn w:val="List"/>
    <w:rsid w:val="00AF2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4DF"/>
    <w:rPr>
      <w:rFonts w:ascii="Courier New" w:hAnsi="Courier New"/>
    </w:rPr>
  </w:style>
  <w:style w:type="paragraph" w:customStyle="1" w:styleId="NoteBullet">
    <w:name w:val="Note Bullet"/>
    <w:basedOn w:val="Note"/>
    <w:rsid w:val="00AF2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4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2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4DF"/>
    <w:rPr>
      <w:b/>
      <w:smallCaps/>
    </w:rPr>
  </w:style>
  <w:style w:type="paragraph" w:customStyle="1" w:styleId="TableListNumber">
    <w:name w:val="Table List Number"/>
    <w:basedOn w:val="ListNumber"/>
    <w:rsid w:val="00AF2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4DF"/>
    <w:pPr>
      <w:numPr>
        <w:numId w:val="10"/>
      </w:numPr>
    </w:pPr>
  </w:style>
  <w:style w:type="paragraph" w:customStyle="1" w:styleId="ListAlpha2">
    <w:name w:val="List Alpha 2"/>
    <w:basedOn w:val="List2"/>
    <w:rsid w:val="00AF24DF"/>
    <w:pPr>
      <w:numPr>
        <w:numId w:val="9"/>
      </w:numPr>
    </w:pPr>
  </w:style>
  <w:style w:type="paragraph" w:styleId="List2">
    <w:name w:val="List 2"/>
    <w:basedOn w:val="BodyText"/>
    <w:rsid w:val="00AF2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4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24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24DF"/>
    <w:pPr>
      <w:numPr>
        <w:numId w:val="5"/>
      </w:numPr>
    </w:pPr>
  </w:style>
  <w:style w:type="paragraph" w:styleId="ListContinue2">
    <w:name w:val="List Continue 2"/>
    <w:basedOn w:val="List2"/>
    <w:rsid w:val="00AF24DF"/>
    <w:pPr>
      <w:ind w:firstLine="0"/>
    </w:pPr>
  </w:style>
  <w:style w:type="paragraph" w:styleId="ListContinue3">
    <w:name w:val="List Continue 3"/>
    <w:basedOn w:val="List3"/>
    <w:rsid w:val="00AF24DF"/>
    <w:pPr>
      <w:ind w:left="1021" w:firstLine="0"/>
    </w:pPr>
  </w:style>
  <w:style w:type="paragraph" w:styleId="ListContinue4">
    <w:name w:val="List Continue 4"/>
    <w:basedOn w:val="List4"/>
    <w:rsid w:val="00AF24DF"/>
    <w:pPr>
      <w:ind w:firstLine="0"/>
    </w:pPr>
  </w:style>
  <w:style w:type="paragraph" w:styleId="ListContinue5">
    <w:name w:val="List Continue 5"/>
    <w:basedOn w:val="List5"/>
    <w:rsid w:val="00AF24DF"/>
    <w:pPr>
      <w:ind w:firstLine="0"/>
    </w:pPr>
  </w:style>
  <w:style w:type="paragraph" w:styleId="ListNumber3">
    <w:name w:val="List Number 3"/>
    <w:basedOn w:val="List3"/>
    <w:rsid w:val="00AF24DF"/>
    <w:pPr>
      <w:numPr>
        <w:numId w:val="6"/>
      </w:numPr>
    </w:pPr>
  </w:style>
  <w:style w:type="paragraph" w:styleId="ListNumber4">
    <w:name w:val="List Number 4"/>
    <w:basedOn w:val="List4"/>
    <w:rsid w:val="00AF24DF"/>
    <w:pPr>
      <w:numPr>
        <w:numId w:val="7"/>
      </w:numPr>
    </w:pPr>
  </w:style>
  <w:style w:type="paragraph" w:styleId="ListNumber5">
    <w:name w:val="List Number 5"/>
    <w:basedOn w:val="List5"/>
    <w:rsid w:val="00AF24DF"/>
    <w:pPr>
      <w:numPr>
        <w:numId w:val="8"/>
      </w:numPr>
    </w:pPr>
  </w:style>
  <w:style w:type="paragraph" w:styleId="BlockText">
    <w:name w:val="Block Text"/>
    <w:basedOn w:val="Normal"/>
    <w:rsid w:val="00AF2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4DF"/>
    <w:rPr>
      <w:sz w:val="16"/>
      <w:vertAlign w:val="superscript"/>
    </w:rPr>
  </w:style>
  <w:style w:type="character" w:customStyle="1" w:styleId="Symbols">
    <w:name w:val="Symbols"/>
    <w:basedOn w:val="DefaultParagraphFont"/>
    <w:rsid w:val="00AF24DF"/>
    <w:rPr>
      <w:rFonts w:ascii="Symbol" w:hAnsi="Symbol"/>
    </w:rPr>
  </w:style>
  <w:style w:type="character" w:customStyle="1" w:styleId="MenuOptions">
    <w:name w:val="Menu Options"/>
    <w:basedOn w:val="DefaultParagraphFont"/>
    <w:rsid w:val="00AF2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4DF"/>
    <w:rPr>
      <w:b/>
    </w:rPr>
  </w:style>
  <w:style w:type="character" w:customStyle="1" w:styleId="Underlined">
    <w:name w:val="Underlined"/>
    <w:basedOn w:val="DefaultParagraphFont"/>
    <w:rsid w:val="00AF24DF"/>
    <w:rPr>
      <w:u w:val="single"/>
    </w:rPr>
  </w:style>
  <w:style w:type="paragraph" w:customStyle="1" w:styleId="TableBodyTextRight">
    <w:name w:val="Table Body Text Right"/>
    <w:basedOn w:val="TableBodyText"/>
    <w:rsid w:val="00AF2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4DF"/>
    <w:rPr>
      <w:sz w:val="18"/>
    </w:rPr>
  </w:style>
  <w:style w:type="paragraph" w:customStyle="1" w:styleId="BodySmallRight">
    <w:name w:val="Body Small Right"/>
    <w:basedOn w:val="BodyTextRight"/>
    <w:rsid w:val="00AF24DF"/>
    <w:rPr>
      <w:sz w:val="18"/>
      <w:szCs w:val="18"/>
    </w:rPr>
  </w:style>
  <w:style w:type="paragraph" w:customStyle="1" w:styleId="MarginEdition">
    <w:name w:val="Margin Edition"/>
    <w:basedOn w:val="MarginNote"/>
    <w:rsid w:val="00AF2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4DF"/>
    <w:rPr>
      <w:sz w:val="2"/>
      <w:szCs w:val="2"/>
    </w:rPr>
  </w:style>
  <w:style w:type="character" w:customStyle="1" w:styleId="Small">
    <w:name w:val="Small"/>
    <w:basedOn w:val="DefaultParagraphFont"/>
    <w:rsid w:val="00AF24DF"/>
    <w:rPr>
      <w:sz w:val="16"/>
    </w:rPr>
  </w:style>
  <w:style w:type="paragraph" w:customStyle="1" w:styleId="WideTable">
    <w:name w:val="Wide Table"/>
    <w:basedOn w:val="Normal"/>
    <w:rsid w:val="00AF2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4DF"/>
  </w:style>
  <w:style w:type="paragraph" w:styleId="Quote">
    <w:name w:val="Quote"/>
    <w:basedOn w:val="Heading1"/>
    <w:link w:val="QuoteChar"/>
    <w:qFormat/>
    <w:rsid w:val="00AF2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4DF"/>
    <w:pPr>
      <w:pageBreakBefore/>
    </w:pPr>
  </w:style>
  <w:style w:type="paragraph" w:customStyle="1" w:styleId="Border">
    <w:name w:val="Border"/>
    <w:basedOn w:val="Normal"/>
    <w:qFormat/>
    <w:rsid w:val="00AF2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4DF"/>
    <w:rPr>
      <w:u w:val="single"/>
    </w:rPr>
  </w:style>
  <w:style w:type="character" w:customStyle="1" w:styleId="BoldandItalics">
    <w:name w:val="Bold and Italics"/>
    <w:qFormat/>
    <w:rsid w:val="00AF24DF"/>
    <w:rPr>
      <w:b/>
      <w:i/>
      <w:u w:val="none"/>
    </w:rPr>
  </w:style>
  <w:style w:type="paragraph" w:styleId="BalloonText">
    <w:name w:val="Balloon Text"/>
    <w:basedOn w:val="Normal"/>
    <w:link w:val="BalloonTextChar"/>
    <w:rsid w:val="00AF2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4DF"/>
    <w:pPr>
      <w:spacing w:before="0" w:after="0"/>
    </w:pPr>
  </w:style>
  <w:style w:type="paragraph" w:customStyle="1" w:styleId="BodyTextBold">
    <w:name w:val="Body Text Bold"/>
    <w:basedOn w:val="BodyText"/>
    <w:qFormat/>
    <w:rsid w:val="00AF24DF"/>
    <w:rPr>
      <w:b/>
    </w:rPr>
  </w:style>
  <w:style w:type="character" w:styleId="Hyperlink">
    <w:name w:val="Hyperlink"/>
    <w:basedOn w:val="DefaultParagraphFont"/>
    <w:uiPriority w:val="99"/>
    <w:unhideWhenUsed/>
    <w:rsid w:val="00A949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3289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CPPSIS4037 Produce computer-aided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2021-01-07T13:24:00Z</dcterms:created>
  <dcterms:modified xsi:type="dcterms:W3CDTF">2021-01-07T13:24:00Z</dcterms:modified>
</cp:coreProperties>
</file>