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EC5" w:rsidP="00971EC5">
      <w:pPr>
        <w:pStyle w:val="Title"/>
      </w:pPr>
      <w:r>
        <w:fldChar w:fldCharType="begin"/>
      </w:r>
      <w:r>
        <w:instrText xml:space="preserve"> TITLE   \* MERGEFORMAT </w:instrText>
      </w:r>
      <w:r>
        <w:fldChar w:fldCharType="separate"/>
      </w:r>
      <w:r>
        <w:t>CPPSIS4035 Apply GIS software to solve spatial data problems</w:t>
      </w:r>
      <w:r>
        <w:fldChar w:fldCharType="end"/>
      </w:r>
    </w:p>
    <w:p w:rsidR="00971EC5" w:rsidP="00971EC5">
      <w:pPr>
        <w:pStyle w:val="Version"/>
        <w:sectPr w:rsidSect="001D27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705" w:rsidP="001D2705">
      <w:pPr>
        <w:pStyle w:val="SuperHeading"/>
      </w:pPr>
      <w:r w:rsidRPr="001D2705">
        <w:t>CPPSIS4035 Apply GIS software to solve spatial data problems</w:t>
      </w:r>
    </w:p>
    <w:p w:rsidR="00000000" w:rsidRPr="001D2705" w:rsidP="001D2705">
      <w:pPr>
        <w:pStyle w:val="Heading1"/>
      </w:pPr>
      <w:bookmarkStart w:id="1" w:name="O_837010"/>
      <w:bookmarkEnd w:id="1"/>
      <w:r w:rsidRPr="001D2705">
        <w:t>Modification History</w:t>
      </w:r>
    </w:p>
    <w:p w:rsidR="00000000" w:rsidRPr="001D2705" w:rsidP="00971EC5">
      <w:pPr>
        <w:pStyle w:val="BodyText"/>
      </w:pPr>
      <w:r w:rsidRPr="001D2705">
        <w:t>Release 1.</w:t>
      </w:r>
    </w:p>
    <w:p w:rsidR="00000000" w:rsidRPr="001D2705" w:rsidP="00971EC5">
      <w:pPr>
        <w:pStyle w:val="BodyText"/>
      </w:pPr>
      <w:r w:rsidRPr="001D2705">
        <w:t>Replaces superseded equivalent CPPSIS4035A Apply GIS software to problem-solving techniques.</w:t>
      </w:r>
    </w:p>
    <w:p w:rsidR="00971EC5" w:rsidP="00971EC5">
      <w:pPr>
        <w:pStyle w:val="BodyText"/>
      </w:pPr>
      <w:r w:rsidRPr="001D2705">
        <w:t>This version first released with CPP Property Services Training Package Version 3.</w:t>
      </w:r>
    </w:p>
    <w:p w:rsidR="00000000" w:rsidRPr="001D2705" w:rsidP="001D2705">
      <w:pPr>
        <w:pStyle w:val="Heading1"/>
      </w:pPr>
      <w:bookmarkStart w:id="2" w:name="O_837017"/>
      <w:bookmarkEnd w:id="2"/>
      <w:r w:rsidRPr="001D2705">
        <w:t>Application</w:t>
      </w:r>
    </w:p>
    <w:p w:rsidR="00000000" w:rsidRPr="001D2705" w:rsidP="00971EC5">
      <w:pPr>
        <w:pStyle w:val="BodyText"/>
      </w:pPr>
      <w:r w:rsidRPr="001D2705">
        <w:t>This unit of competency specifies the outcomes required to use geographic information system (GIS) software applications to integrate data and solve spatial data problems. The unit covers setting up hardware and GIS software applications and using features</w:t>
      </w:r>
      <w:r w:rsidRPr="001D2705">
        <w:t>, such as spatial overlay techniques, to solve problems and test and validate the cartographic integrity of data. The unit also covers producing reports based on analysing basic spatial data and archiving the data. The unit requires the ability to use enti</w:t>
      </w:r>
      <w:r w:rsidRPr="001D2705">
        <w:t>ty and attribute queries to generate results for presenting spatial data, and using univariate statistics to explore datasets.</w:t>
      </w:r>
    </w:p>
    <w:p w:rsidR="00000000" w:rsidRPr="001D2705" w:rsidP="00971EC5">
      <w:pPr>
        <w:pStyle w:val="BodyText"/>
      </w:pPr>
      <w:r w:rsidRPr="001D2705">
        <w:t>The unit supports those who work in support positions in a spatial information services team in areas such as field work coordin</w:t>
      </w:r>
      <w:r w:rsidRPr="001D2705">
        <w:t>ation, data collection and administration.</w:t>
      </w:r>
    </w:p>
    <w:p w:rsidR="00000000" w:rsidRPr="001D2705" w:rsidP="00971EC5">
      <w:pPr>
        <w:pStyle w:val="BodyText"/>
      </w:pPr>
      <w:r w:rsidRPr="001D2705">
        <w:t>No licensing, legislative, regulatory, or certification requirements apply to this unit of competency at the time of endorsement.</w:t>
      </w:r>
    </w:p>
    <w:p w:rsidR="00000000" w:rsidRPr="001D2705" w:rsidP="001D2705">
      <w:pPr>
        <w:pStyle w:val="Heading1"/>
      </w:pPr>
      <w:bookmarkStart w:id="3" w:name="O_837016"/>
      <w:bookmarkEnd w:id="3"/>
      <w:r w:rsidRPr="001D2705">
        <w:t>Pre-requisite Unit</w:t>
      </w:r>
    </w:p>
    <w:p w:rsidR="00000000" w:rsidRPr="001D2705" w:rsidP="00971EC5">
      <w:pPr>
        <w:pStyle w:val="BodyText"/>
      </w:pPr>
      <w:r w:rsidRPr="001D2705">
        <w:t>Nil</w:t>
      </w:r>
    </w:p>
    <w:p w:rsidR="00000000" w:rsidRPr="001D2705" w:rsidP="001D2705">
      <w:pPr>
        <w:pStyle w:val="Heading1"/>
      </w:pPr>
      <w:bookmarkStart w:id="4" w:name="O_837015"/>
      <w:bookmarkEnd w:id="4"/>
      <w:r w:rsidRPr="001D2705">
        <w:t>Unit Sector</w:t>
      </w:r>
    </w:p>
    <w:p w:rsidR="00000000" w:rsidRPr="001D2705" w:rsidP="00971EC5">
      <w:pPr>
        <w:pStyle w:val="BodyText"/>
      </w:pPr>
      <w:r w:rsidRPr="001D2705">
        <w:t>Surveying and</w:t>
      </w:r>
      <w:r w:rsidRPr="001D2705">
        <w:t xml:space="preserve"> spatial information services</w:t>
      </w:r>
    </w:p>
    <w:p w:rsidR="00000000" w:rsidRPr="001D2705" w:rsidP="001D2705">
      <w:pPr>
        <w:pStyle w:val="Heading1"/>
      </w:pPr>
      <w:bookmarkStart w:id="5" w:name="O_837014"/>
      <w:bookmarkEnd w:id="5"/>
      <w:r w:rsidRPr="001D270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D270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 xml:space="preserve">Performance criteria describe the performance needed to demonstrate achievement of the element. Where bold italicised text is used, </w:t>
            </w:r>
            <w:r w:rsidRPr="001D2705">
              <w:t xml:space="preserve">further information is detailed in the range of </w:t>
            </w:r>
            <w:r w:rsidRPr="001D2705">
              <w:t>conditions.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1.</w:t>
            </w:r>
          </w:p>
        </w:tc>
        <w:tc>
          <w:tcPr>
            <w:tcW w:w="1962" w:type="dxa"/>
            <w:vMerge w:val="restart"/>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Query spatial data.</w:t>
            </w: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1.1.</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 xml:space="preserve">Task requirements are clarified with </w:t>
            </w:r>
            <w:r w:rsidRPr="001D2705">
              <w:rPr>
                <w:rStyle w:val="BoldandItalics"/>
              </w:rPr>
              <w:t>appropriate persons</w:t>
            </w:r>
            <w:r w:rsidRPr="001D2705">
              <w:t>.</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1.2.</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GIS software and equipment are set up and checked to ensure correct operation and functionality.</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1.3.</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Spatial datasets are accessed, interpreted and manipulated to ensure they are in acceptable format to meet task requirements.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1.4.</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Entities and attributes are used to display spatial information, and entity and attribute queries are used to generat</w:t>
            </w:r>
            <w:r w:rsidRPr="001D2705">
              <w:t>e summary results.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1.5.</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Query results are used to present spatial data graphically according to organisational requirements.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1.6.</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Entity and attribute queries are applied when using univariate statistics to explore the dataset.</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1.7.</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Routine spatial data problems or irregularities are identified and resolved in consultation with appropriate persons.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2.</w:t>
            </w:r>
          </w:p>
        </w:tc>
        <w:tc>
          <w:tcPr>
            <w:tcW w:w="1962" w:type="dxa"/>
            <w:vMerge w:val="restart"/>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Solve spatial data problems.</w:t>
            </w: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2.1.</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Existing spatial and aspatial data is adjusted to integrate with new data according to organisa</w:t>
            </w:r>
            <w:r w:rsidRPr="001D2705">
              <w:t>tional requirements.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2.2.</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Spatial techniques and tools are used to combine spatial layers data to solve problems, highlight selected features, and improve visual aspects.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2.3.</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Spatial overlay techniques are used to solve</w:t>
            </w:r>
            <w:r w:rsidRPr="001D2705">
              <w:t xml:space="preserve"> problems and generate results relating to spatial task in consultation with appropriate persons.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2.4.</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Cartographic integrity is tested and validated to solve accuracy and quality problems.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3.</w:t>
            </w:r>
          </w:p>
        </w:tc>
        <w:tc>
          <w:tcPr>
            <w:tcW w:w="1962" w:type="dxa"/>
            <w:vMerge w:val="restart"/>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Produce reports based on basic spatial data analysis.</w:t>
            </w: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3.1.</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Map or plans are integrated into reports according to task requirements.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3.2.</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Results, summary statistics and graphs from mapping application are incorporated into reports according to organisational requirements.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4.</w:t>
            </w:r>
          </w:p>
        </w:tc>
        <w:tc>
          <w:tcPr>
            <w:tcW w:w="1962" w:type="dxa"/>
            <w:vMerge w:val="restart"/>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Archive data.</w:t>
            </w: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4.1.</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Spatial dataset to be archived is checked for completeness and manipulated where necessary, according to organisational requirements.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705" w:rsidP="001D2705">
            <w:pPr>
              <w:pStyle w:val="BodyText"/>
            </w:pPr>
            <w:r w:rsidRPr="001D2705">
              <w:t>4.2.</w:t>
            </w:r>
          </w:p>
        </w:tc>
        <w:tc>
          <w:tcPr>
            <w:tcW w:w="561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rPr>
                <w:rStyle w:val="BoldandItalics"/>
              </w:rPr>
              <w:t>Metadata</w:t>
            </w:r>
            <w:r w:rsidRPr="001D2705">
              <w:t xml:space="preserve"> is created according to organisational requirements.</w:t>
            </w:r>
          </w:p>
        </w:tc>
      </w:tr>
      <w:tr w:rsidTr="001D27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4.3.</w:t>
            </w:r>
          </w:p>
        </w:tc>
        <w:tc>
          <w:tcPr>
            <w:tcW w:w="5610" w:type="dxa"/>
            <w:tcBorders>
              <w:top w:val="nil"/>
              <w:left w:val="nil"/>
              <w:bottom w:val="nil"/>
              <w:right w:val="nil"/>
            </w:tcBorders>
            <w:tcMar>
              <w:top w:w="0" w:type="dxa"/>
              <w:left w:w="62" w:type="dxa"/>
              <w:bottom w:w="0" w:type="dxa"/>
              <w:right w:w="62" w:type="dxa"/>
            </w:tcMar>
          </w:tcPr>
          <w:p w:rsidR="00000000" w:rsidRPr="001D2705" w:rsidP="001D2705">
            <w:pPr>
              <w:pStyle w:val="BodyText"/>
            </w:pPr>
            <w:r w:rsidRPr="001D2705">
              <w:t>Archived spatial data is stored in a secure location, and details are recorded according to organisational requirements.</w:t>
            </w:r>
          </w:p>
        </w:tc>
      </w:tr>
    </w:tbl>
    <w:p w:rsidR="00000000" w:rsidRPr="001D2705" w:rsidP="001D2705">
      <w:pPr>
        <w:pStyle w:val="BodyText"/>
      </w:pPr>
    </w:p>
    <w:p w:rsidR="00000000" w:rsidRPr="001D2705" w:rsidP="001D2705">
      <w:pPr>
        <w:pStyle w:val="AllowPageBreak"/>
      </w:pPr>
    </w:p>
    <w:p w:rsidR="00000000" w:rsidRPr="001D2705" w:rsidP="001D2705">
      <w:pPr>
        <w:pStyle w:val="Heading1"/>
      </w:pPr>
      <w:bookmarkStart w:id="6" w:name="O_837013"/>
      <w:bookmarkEnd w:id="6"/>
      <w:r w:rsidRPr="001D2705">
        <w:t>Foundation Skills</w:t>
      </w:r>
    </w:p>
    <w:tbl>
      <w:tblPr>
        <w:tblW w:w="0" w:type="auto"/>
        <w:tblLayout w:type="fixed"/>
        <w:tblCellMar>
          <w:left w:w="62" w:type="dxa"/>
          <w:right w:w="62" w:type="dxa"/>
        </w:tblCellMar>
        <w:tblLook w:val="0000"/>
      </w:tblPr>
      <w:tblGrid>
        <w:gridCol w:w="2195"/>
        <w:gridCol w:w="6877"/>
      </w:tblGrid>
      <w:tr w:rsidTr="001D2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This section describes the language, literacy, numeracy and employment skills essential to perform</w:t>
            </w:r>
            <w:r w:rsidRPr="001D2705">
              <w:t>ance in this unit but not explicit in the performance criteria.</w:t>
            </w: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D2705" w:rsidP="001D2705">
            <w:pPr>
              <w:pStyle w:val="BodyText"/>
            </w:pPr>
            <w:r w:rsidRPr="001D270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rPr>
                <w:rStyle w:val="SpecialBold"/>
              </w:rPr>
              <w:t>Performance feature</w:t>
            </w: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Learning skills to:</w:t>
            </w:r>
          </w:p>
        </w:tc>
        <w:tc>
          <w:tcPr>
            <w:tcW w:w="6877" w:type="dxa"/>
            <w:tcBorders>
              <w:top w:val="nil"/>
              <w:left w:val="nil"/>
              <w:bottom w:val="nil"/>
              <w:right w:val="nil"/>
            </w:tcBorders>
            <w:tcMar>
              <w:top w:w="0" w:type="dxa"/>
              <w:left w:w="62" w:type="dxa"/>
              <w:bottom w:w="0" w:type="dxa"/>
              <w:right w:w="62" w:type="dxa"/>
            </w:tcMar>
          </w:tcPr>
          <w:p w:rsidR="00000000" w:rsidP="001D2705">
            <w:pPr>
              <w:pStyle w:val="ListBullet"/>
              <w:rPr>
                <w:lang w:val="en-NZ"/>
              </w:rPr>
            </w:pPr>
            <w:r w:rsidRPr="001D2705">
              <w:t>conduct research to access spatial updates.</w:t>
            </w: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Numeracy skills to:</w:t>
            </w:r>
          </w:p>
        </w:tc>
        <w:tc>
          <w:tcPr>
            <w:tcW w:w="6877" w:type="dxa"/>
            <w:tcBorders>
              <w:top w:val="nil"/>
              <w:left w:val="nil"/>
              <w:bottom w:val="nil"/>
              <w:right w:val="nil"/>
            </w:tcBorders>
            <w:tcMar>
              <w:top w:w="0" w:type="dxa"/>
              <w:left w:w="62" w:type="dxa"/>
              <w:bottom w:w="0" w:type="dxa"/>
              <w:right w:w="62" w:type="dxa"/>
            </w:tcMar>
          </w:tcPr>
          <w:p w:rsidR="00000000" w:rsidRPr="001D2705" w:rsidP="001D2705">
            <w:pPr>
              <w:pStyle w:val="ListBullet"/>
            </w:pPr>
            <w:r w:rsidRPr="001D2705">
              <w:t xml:space="preserve">apply understanding of height, depth, breadth, dimension and position to actual operational activity and virtual representation </w:t>
            </w:r>
          </w:p>
          <w:p w:rsidR="00000000" w:rsidRPr="001D2705" w:rsidP="001D2705">
            <w:pPr>
              <w:pStyle w:val="ListBullet"/>
            </w:pPr>
            <w:r w:rsidRPr="001D2705">
              <w:t>check accuracy of cartographic tolerances and measurements</w:t>
            </w:r>
          </w:p>
          <w:p w:rsidR="00000000" w:rsidP="001D2705">
            <w:pPr>
              <w:pStyle w:val="ListBullet"/>
              <w:rPr>
                <w:lang w:val="en-NZ"/>
              </w:rPr>
            </w:pPr>
            <w:r w:rsidRPr="001D2705">
              <w:t>interpret statistics.</w:t>
            </w: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1D2705">
            <w:pPr>
              <w:pStyle w:val="ListBullet"/>
              <w:rPr>
                <w:lang w:val="en-NZ"/>
              </w:rPr>
            </w:pPr>
            <w:r w:rsidRPr="001D2705">
              <w:t>ask questio</w:t>
            </w:r>
            <w:r w:rsidRPr="001D2705">
              <w:t>ns to clarify task requirements.</w:t>
            </w: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Reading skills to:</w:t>
            </w:r>
          </w:p>
        </w:tc>
        <w:tc>
          <w:tcPr>
            <w:tcW w:w="6877" w:type="dxa"/>
            <w:tcBorders>
              <w:top w:val="nil"/>
              <w:left w:val="nil"/>
              <w:bottom w:val="nil"/>
              <w:right w:val="nil"/>
            </w:tcBorders>
            <w:tcMar>
              <w:top w:w="0" w:type="dxa"/>
              <w:left w:w="62" w:type="dxa"/>
              <w:bottom w:w="0" w:type="dxa"/>
              <w:right w:w="62" w:type="dxa"/>
            </w:tcMar>
          </w:tcPr>
          <w:p w:rsidR="00000000" w:rsidRPr="001D2705" w:rsidP="001D2705">
            <w:pPr>
              <w:pStyle w:val="ListBullet"/>
            </w:pPr>
            <w:r w:rsidRPr="001D2705">
              <w:t>interpret graphical information in vectors and rasters</w:t>
            </w:r>
          </w:p>
          <w:p w:rsidR="00000000" w:rsidP="001D2705">
            <w:pPr>
              <w:pStyle w:val="ListBullet"/>
              <w:rPr>
                <w:lang w:val="en-NZ"/>
              </w:rPr>
            </w:pPr>
            <w:r w:rsidRPr="001D2705">
              <w:t>interpret technical information from maps and imagery.</w:t>
            </w: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Writing skills to:</w:t>
            </w:r>
          </w:p>
        </w:tc>
        <w:tc>
          <w:tcPr>
            <w:tcW w:w="6877" w:type="dxa"/>
            <w:tcBorders>
              <w:top w:val="nil"/>
              <w:left w:val="nil"/>
              <w:bottom w:val="nil"/>
              <w:right w:val="nil"/>
            </w:tcBorders>
            <w:tcMar>
              <w:top w:w="0" w:type="dxa"/>
              <w:left w:w="62" w:type="dxa"/>
              <w:bottom w:w="0" w:type="dxa"/>
              <w:right w:w="62" w:type="dxa"/>
            </w:tcMar>
          </w:tcPr>
          <w:p w:rsidR="00000000" w:rsidP="001D2705">
            <w:pPr>
              <w:pStyle w:val="ListBullet"/>
              <w:rPr>
                <w:lang w:val="en-NZ"/>
              </w:rPr>
            </w:pPr>
            <w:r w:rsidRPr="001D2705">
              <w:t>use organisational templates to integrate existing and new data.</w:t>
            </w: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Technology skills to:</w:t>
            </w:r>
          </w:p>
        </w:tc>
        <w:tc>
          <w:tcPr>
            <w:tcW w:w="6877" w:type="dxa"/>
            <w:tcBorders>
              <w:top w:val="nil"/>
              <w:left w:val="nil"/>
              <w:bottom w:val="nil"/>
              <w:right w:val="nil"/>
            </w:tcBorders>
            <w:tcMar>
              <w:top w:w="0" w:type="dxa"/>
              <w:left w:w="62" w:type="dxa"/>
              <w:bottom w:w="0" w:type="dxa"/>
              <w:right w:w="62" w:type="dxa"/>
            </w:tcMar>
          </w:tcPr>
          <w:p w:rsidR="00000000" w:rsidRPr="001D2705" w:rsidP="001D2705">
            <w:pPr>
              <w:pStyle w:val="ListBullet"/>
            </w:pPr>
            <w:r w:rsidRPr="001D2705">
              <w:t>enter data into database or document using a computer and software</w:t>
            </w:r>
          </w:p>
          <w:p w:rsidR="00000000" w:rsidP="001D2705">
            <w:pPr>
              <w:pStyle w:val="ListBullet"/>
              <w:rPr>
                <w:lang w:val="en-NZ"/>
              </w:rPr>
            </w:pPr>
            <w:r w:rsidRPr="001D2705">
              <w:t>operate a range of GIS software systems.</w:t>
            </w: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Problem-solving skills to:</w:t>
            </w:r>
          </w:p>
        </w:tc>
        <w:tc>
          <w:tcPr>
            <w:tcW w:w="6877" w:type="dxa"/>
            <w:tcBorders>
              <w:top w:val="nil"/>
              <w:left w:val="nil"/>
              <w:bottom w:val="nil"/>
              <w:right w:val="nil"/>
            </w:tcBorders>
            <w:tcMar>
              <w:top w:w="0" w:type="dxa"/>
              <w:left w:w="62" w:type="dxa"/>
              <w:bottom w:w="0" w:type="dxa"/>
              <w:right w:w="62" w:type="dxa"/>
            </w:tcMar>
          </w:tcPr>
          <w:p w:rsidR="00000000" w:rsidRPr="001D2705" w:rsidP="001D2705">
            <w:pPr>
              <w:pStyle w:val="ListBullet"/>
            </w:pPr>
            <w:r w:rsidRPr="001D2705">
              <w:t>identify errors by cross-referencing validation results.</w:t>
            </w:r>
          </w:p>
        </w:tc>
      </w:tr>
    </w:tbl>
    <w:p w:rsidR="00000000" w:rsidRPr="001D2705" w:rsidP="001D2705">
      <w:pPr>
        <w:pStyle w:val="BodyText"/>
      </w:pPr>
    </w:p>
    <w:p w:rsidR="00000000" w:rsidRPr="001D2705" w:rsidP="001D2705">
      <w:pPr>
        <w:pStyle w:val="AllowPageBreak"/>
      </w:pPr>
    </w:p>
    <w:p w:rsidR="00000000" w:rsidRPr="001D2705" w:rsidP="001D2705">
      <w:pPr>
        <w:pStyle w:val="Heading1"/>
      </w:pPr>
      <w:bookmarkStart w:id="7" w:name="O_837012"/>
      <w:bookmarkEnd w:id="7"/>
      <w:r w:rsidRPr="001D2705">
        <w:t>Range of Conditions</w:t>
      </w:r>
    </w:p>
    <w:tbl>
      <w:tblPr>
        <w:tblW w:w="0" w:type="auto"/>
        <w:tblLayout w:type="fixed"/>
        <w:tblCellMar>
          <w:left w:w="62" w:type="dxa"/>
          <w:right w:w="62" w:type="dxa"/>
        </w:tblCellMar>
        <w:tblLook w:val="0000"/>
      </w:tblPr>
      <w:tblGrid>
        <w:gridCol w:w="2364"/>
        <w:gridCol w:w="6708"/>
      </w:tblGrid>
      <w:tr w:rsidTr="001D27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t>This section specifies work environments and conditions that may affect performance. Essential operating conditions that may be present (depending on the work situation, needs of the candidate, accessibility of the item, and local indus</w:t>
            </w:r>
            <w:r w:rsidRPr="001D2705">
              <w:t>try and regional contexts) are included. Bold italicised wording, if used in the performance criteria, is detailed below.</w:t>
            </w:r>
          </w:p>
        </w:tc>
      </w:tr>
      <w:tr w:rsidTr="001D270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rPr>
                <w:rStyle w:val="BoldandItalics"/>
              </w:rPr>
              <w:t xml:space="preserve">Appropriate persons </w:t>
            </w:r>
            <w:r w:rsidRPr="001D2705">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D2705" w:rsidP="001D2705">
            <w:pPr>
              <w:pStyle w:val="ListBullet"/>
            </w:pPr>
            <w:r w:rsidRPr="001D2705">
              <w:t>colleague</w:t>
            </w:r>
          </w:p>
          <w:p w:rsidR="00000000" w:rsidRPr="001D2705" w:rsidP="001D2705">
            <w:pPr>
              <w:pStyle w:val="ListBullet"/>
            </w:pPr>
            <w:r w:rsidRPr="001D2705">
              <w:t>end user</w:t>
            </w:r>
          </w:p>
          <w:p w:rsidR="00000000" w:rsidRPr="001D2705" w:rsidP="001D2705">
            <w:pPr>
              <w:pStyle w:val="ListBullet"/>
            </w:pPr>
            <w:r w:rsidRPr="001D2705">
              <w:t>supervisor or line manager</w:t>
            </w:r>
          </w:p>
          <w:p w:rsidR="00000000" w:rsidP="001D2705">
            <w:pPr>
              <w:pStyle w:val="ListBullet"/>
              <w:rPr>
                <w:lang w:val="en-NZ"/>
              </w:rPr>
            </w:pPr>
            <w:r w:rsidRPr="001D2705">
              <w:t>supplier.</w:t>
            </w:r>
          </w:p>
        </w:tc>
      </w:tr>
      <w:tr w:rsidTr="001D270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p>
        </w:tc>
      </w:tr>
      <w:tr w:rsidTr="001D270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D2705">
            <w:pPr>
              <w:pStyle w:val="BodyText"/>
              <w:rPr>
                <w:lang w:val="en-NZ"/>
              </w:rPr>
            </w:pPr>
            <w:r w:rsidRPr="001D2705">
              <w:rPr>
                <w:rStyle w:val="BoldandItalics"/>
              </w:rPr>
              <w:t>Metadata</w:t>
            </w:r>
            <w:r w:rsidRPr="001D2705">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1D2705" w:rsidP="001D2705">
            <w:pPr>
              <w:pStyle w:val="ListBullet"/>
            </w:pPr>
            <w:r w:rsidRPr="001D2705">
              <w:t>availability</w:t>
            </w:r>
          </w:p>
          <w:p w:rsidR="00000000" w:rsidRPr="001D2705" w:rsidP="001D2705">
            <w:pPr>
              <w:pStyle w:val="ListBullet"/>
            </w:pPr>
            <w:r w:rsidRPr="001D2705">
              <w:t>conditions of use</w:t>
            </w:r>
          </w:p>
          <w:p w:rsidR="00000000" w:rsidRPr="001D2705" w:rsidP="001D2705">
            <w:pPr>
              <w:pStyle w:val="ListBullet"/>
            </w:pPr>
            <w:r w:rsidRPr="001D2705">
              <w:t>coordinate system</w:t>
            </w:r>
          </w:p>
          <w:p w:rsidR="00000000" w:rsidRPr="001D2705" w:rsidP="001D2705">
            <w:pPr>
              <w:pStyle w:val="ListBullet"/>
            </w:pPr>
            <w:r w:rsidRPr="001D2705">
              <w:t>currency</w:t>
            </w:r>
          </w:p>
          <w:p w:rsidR="00000000" w:rsidRPr="001D2705" w:rsidP="001D2705">
            <w:pPr>
              <w:pStyle w:val="ListBullet"/>
            </w:pPr>
            <w:r w:rsidRPr="001D2705">
              <w:t>custodian</w:t>
            </w:r>
          </w:p>
          <w:p w:rsidR="00000000" w:rsidRPr="001D2705" w:rsidP="001D2705">
            <w:pPr>
              <w:pStyle w:val="ListBullet"/>
            </w:pPr>
            <w:r w:rsidRPr="001D2705">
              <w:t>data accuracy</w:t>
            </w:r>
          </w:p>
          <w:p w:rsidR="00000000" w:rsidRPr="001D2705" w:rsidP="001D2705">
            <w:pPr>
              <w:pStyle w:val="ListBullet"/>
            </w:pPr>
            <w:r w:rsidRPr="001D2705">
              <w:t>data description</w:t>
            </w:r>
          </w:p>
          <w:p w:rsidR="00000000" w:rsidRPr="001D2705" w:rsidP="001D2705">
            <w:pPr>
              <w:pStyle w:val="ListBullet"/>
            </w:pPr>
            <w:r w:rsidRPr="001D2705">
              <w:t>date of acquisition</w:t>
            </w:r>
          </w:p>
          <w:p w:rsidR="00000000" w:rsidRPr="001D2705" w:rsidP="001D2705">
            <w:pPr>
              <w:pStyle w:val="ListBullet"/>
            </w:pPr>
            <w:r w:rsidRPr="001D2705">
              <w:t>licence</w:t>
            </w:r>
          </w:p>
          <w:p w:rsidR="00000000" w:rsidRPr="001D2705" w:rsidP="001D2705">
            <w:pPr>
              <w:pStyle w:val="ListBullet"/>
            </w:pPr>
            <w:r w:rsidRPr="001D2705">
              <w:t>quality</w:t>
            </w:r>
          </w:p>
          <w:p w:rsidR="00000000" w:rsidRPr="001D2705" w:rsidP="001D2705">
            <w:pPr>
              <w:pStyle w:val="ListBullet"/>
            </w:pPr>
            <w:r w:rsidRPr="001D2705">
              <w:t>source</w:t>
            </w:r>
          </w:p>
          <w:p w:rsidR="00000000" w:rsidRPr="001D2705" w:rsidP="001D2705">
            <w:pPr>
              <w:pStyle w:val="ListBullet"/>
            </w:pPr>
            <w:r w:rsidRPr="001D2705">
              <w:t>spatial data acquisition methodologies</w:t>
            </w:r>
          </w:p>
          <w:p w:rsidR="00000000" w:rsidRPr="001D2705" w:rsidP="001D2705">
            <w:pPr>
              <w:pStyle w:val="ListBullet"/>
            </w:pPr>
            <w:r w:rsidRPr="001D2705">
              <w:t>version control.</w:t>
            </w:r>
          </w:p>
        </w:tc>
      </w:tr>
    </w:tbl>
    <w:p w:rsidR="00000000" w:rsidRPr="001D2705" w:rsidP="001D2705">
      <w:pPr>
        <w:pStyle w:val="BodyText"/>
      </w:pPr>
    </w:p>
    <w:p w:rsidR="00000000" w:rsidRPr="001D2705" w:rsidP="001D2705">
      <w:pPr>
        <w:pStyle w:val="AllowPageBreak"/>
      </w:pPr>
    </w:p>
    <w:p w:rsidR="00000000" w:rsidRPr="001D2705" w:rsidP="001D2705">
      <w:pPr>
        <w:pStyle w:val="Heading1"/>
      </w:pPr>
      <w:bookmarkStart w:id="8" w:name="O_837011"/>
      <w:bookmarkEnd w:id="8"/>
      <w:r w:rsidRPr="001D2705">
        <w:t>Unit Mapping Information</w:t>
      </w:r>
    </w:p>
    <w:p w:rsidR="00000000" w:rsidRPr="001D2705" w:rsidP="00971EC5">
      <w:pPr>
        <w:pStyle w:val="BodyText"/>
      </w:pPr>
      <w:r w:rsidRPr="001D2705">
        <w:t>CPPSIS4035A Apply GIS software to problem-solving techniques</w:t>
      </w:r>
    </w:p>
    <w:p w:rsidR="00000000" w:rsidRPr="001D2705" w:rsidP="001D2705">
      <w:pPr>
        <w:pStyle w:val="Heading1"/>
      </w:pPr>
      <w:bookmarkStart w:id="9" w:name="O_837004"/>
      <w:bookmarkEnd w:id="9"/>
      <w:r w:rsidRPr="001D2705">
        <w:t>Links</w:t>
      </w:r>
    </w:p>
    <w:p w:rsidR="00000000" w:rsidRPr="001D2705" w:rsidP="00971EC5">
      <w:pPr>
        <w:pStyle w:val="BodyText"/>
      </w:pPr>
      <w:r w:rsidRPr="001D270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A2563">
        <w:rPr>
          <w:rStyle w:val="Hyperlink"/>
        </w:rPr>
        <w:t>https://vetnet.gov.au/Pages/TrainingDocs.aspx?q=6f3f9672-30e8-4835-b348-205dfcf13d9b</w:t>
      </w:r>
      <w:r>
        <w:fldChar w:fldCharType="end"/>
      </w:r>
    </w:p>
    <w:p w:rsidR="00000000" w:rsidRPr="001D2705" w:rsidP="001D2705"/>
    <w:sectPr w:rsidSect="001D27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05" w:rsidRPr="00971EC5" w:rsidP="00971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C5" w:rsidP="001D2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EC5" w:rsidP="001D27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71EC5" w:rsidP="001D27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705" w:rsidRPr="00971EC5" w:rsidP="00971E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C5" w:rsidRPr="002D2AF8" w:rsidP="001D2705">
    <w:pPr>
      <w:pStyle w:val="Header"/>
      <w:framePr w:wrap="around"/>
    </w:pPr>
    <w:r>
      <w:fldChar w:fldCharType="begin"/>
    </w:r>
    <w:r>
      <w:instrText xml:space="preserve"> TITLE   \* MERGEFORMAT </w:instrText>
    </w:r>
    <w:r>
      <w:fldChar w:fldCharType="separate"/>
    </w:r>
    <w:r>
      <w:t>CPPSIS4035 Apply GIS software to solve spatial data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971EC5" w:rsidP="001D27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747C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E57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705"/>
    <w:pPr>
      <w:spacing w:before="360" w:after="60"/>
      <w:outlineLvl w:val="0"/>
    </w:pPr>
    <w:rPr>
      <w:sz w:val="32"/>
    </w:rPr>
  </w:style>
  <w:style w:type="paragraph" w:styleId="Heading2">
    <w:name w:val="heading 2"/>
    <w:basedOn w:val="HeadingBase"/>
    <w:next w:val="BodyText"/>
    <w:link w:val="Heading2Char"/>
    <w:qFormat/>
    <w:rsid w:val="001D2705"/>
    <w:pPr>
      <w:keepLines/>
      <w:spacing w:before="240" w:after="120"/>
      <w:outlineLvl w:val="1"/>
    </w:pPr>
    <w:rPr>
      <w:sz w:val="28"/>
      <w:szCs w:val="40"/>
    </w:rPr>
  </w:style>
  <w:style w:type="paragraph" w:styleId="Heading3">
    <w:name w:val="heading 3"/>
    <w:basedOn w:val="HeadingBase"/>
    <w:next w:val="BodyText"/>
    <w:link w:val="Heading3Char"/>
    <w:qFormat/>
    <w:rsid w:val="001D2705"/>
    <w:pPr>
      <w:spacing w:before="180" w:after="120"/>
      <w:outlineLvl w:val="2"/>
    </w:pPr>
    <w:rPr>
      <w:spacing w:val="-10"/>
      <w:kern w:val="32"/>
    </w:rPr>
  </w:style>
  <w:style w:type="paragraph" w:styleId="Heading4">
    <w:name w:val="heading 4"/>
    <w:basedOn w:val="HeadingBase"/>
    <w:next w:val="BodyText"/>
    <w:link w:val="Heading4Char"/>
    <w:qFormat/>
    <w:rsid w:val="001D2705"/>
    <w:pPr>
      <w:spacing w:before="160" w:after="120"/>
      <w:outlineLvl w:val="3"/>
    </w:pPr>
    <w:rPr>
      <w:sz w:val="22"/>
    </w:rPr>
  </w:style>
  <w:style w:type="paragraph" w:styleId="Heading5">
    <w:name w:val="heading 5"/>
    <w:basedOn w:val="HeadingBase"/>
    <w:next w:val="Normal"/>
    <w:link w:val="Heading5Char"/>
    <w:qFormat/>
    <w:rsid w:val="001D2705"/>
    <w:pPr>
      <w:spacing w:before="80"/>
      <w:outlineLvl w:val="4"/>
    </w:pPr>
    <w:rPr>
      <w:color w:val="918585"/>
      <w:sz w:val="20"/>
    </w:rPr>
  </w:style>
  <w:style w:type="paragraph" w:styleId="Heading6">
    <w:name w:val="heading 6"/>
    <w:basedOn w:val="HeadingBase"/>
    <w:next w:val="Normal"/>
    <w:link w:val="Heading6Char"/>
    <w:qFormat/>
    <w:rsid w:val="001D2705"/>
    <w:pPr>
      <w:spacing w:before="60"/>
      <w:outlineLvl w:val="5"/>
    </w:pPr>
    <w:rPr>
      <w:color w:val="918585"/>
      <w:sz w:val="20"/>
    </w:rPr>
  </w:style>
  <w:style w:type="paragraph" w:styleId="Heading7">
    <w:name w:val="heading 7"/>
    <w:basedOn w:val="Normal"/>
    <w:next w:val="Normal"/>
    <w:link w:val="Heading7Char"/>
    <w:qFormat/>
    <w:rsid w:val="001D2705"/>
    <w:pPr>
      <w:ind w:left="720"/>
      <w:outlineLvl w:val="6"/>
    </w:pPr>
    <w:rPr>
      <w:i/>
    </w:rPr>
  </w:style>
  <w:style w:type="paragraph" w:styleId="Heading8">
    <w:name w:val="heading 8"/>
    <w:basedOn w:val="Normal"/>
    <w:next w:val="Normal"/>
    <w:link w:val="Heading8Char"/>
    <w:qFormat/>
    <w:rsid w:val="001D2705"/>
    <w:pPr>
      <w:ind w:left="720"/>
      <w:outlineLvl w:val="7"/>
    </w:pPr>
    <w:rPr>
      <w:i/>
    </w:rPr>
  </w:style>
  <w:style w:type="paragraph" w:styleId="Heading9">
    <w:name w:val="heading 9"/>
    <w:basedOn w:val="Normal"/>
    <w:next w:val="Normal"/>
    <w:link w:val="Heading9Char"/>
    <w:qFormat/>
    <w:rsid w:val="001D2705"/>
    <w:pPr>
      <w:ind w:left="720"/>
      <w:outlineLvl w:val="8"/>
    </w:pPr>
    <w:rPr>
      <w:i/>
    </w:rPr>
  </w:style>
  <w:style w:type="character" w:default="1" w:styleId="DefaultParagraphFont">
    <w:name w:val="Default Paragraph Font"/>
    <w:uiPriority w:val="1"/>
    <w:unhideWhenUsed/>
    <w:rsid w:val="001D2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705"/>
  </w:style>
  <w:style w:type="character" w:customStyle="1" w:styleId="Heading1Char">
    <w:name w:val="Heading 1 Char"/>
    <w:basedOn w:val="DefaultParagraphFont"/>
    <w:link w:val="Heading1"/>
    <w:rsid w:val="001D2705"/>
    <w:rPr>
      <w:rFonts w:ascii="Times New Roman" w:eastAsia="Times New Roman" w:hAnsi="Times New Roman" w:cs="Times New Roman"/>
      <w:b/>
      <w:sz w:val="32"/>
      <w:szCs w:val="20"/>
      <w:lang w:eastAsia="en-US"/>
    </w:rPr>
  </w:style>
  <w:style w:type="paragraph" w:styleId="BodyText">
    <w:name w:val="Body Text"/>
    <w:basedOn w:val="Normal"/>
    <w:link w:val="BodyTextChar"/>
    <w:rsid w:val="001D27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705"/>
    <w:rPr>
      <w:rFonts w:ascii="Times New Roman" w:eastAsia="Times New Roman" w:hAnsi="Times New Roman" w:cs="Times New Roman"/>
      <w:sz w:val="24"/>
      <w:lang w:eastAsia="en-US"/>
    </w:rPr>
  </w:style>
  <w:style w:type="paragraph" w:styleId="ListBullet">
    <w:name w:val="List Bullet"/>
    <w:basedOn w:val="List"/>
    <w:rsid w:val="001D2705"/>
    <w:pPr>
      <w:numPr>
        <w:numId w:val="11"/>
      </w:numPr>
      <w:tabs>
        <w:tab w:val="clear" w:pos="340"/>
      </w:tabs>
      <w:spacing w:before="40" w:after="40"/>
    </w:pPr>
  </w:style>
  <w:style w:type="character" w:customStyle="1" w:styleId="SpecialBold">
    <w:name w:val="Special Bold"/>
    <w:basedOn w:val="DefaultParagraphFont"/>
    <w:rsid w:val="001D2705"/>
    <w:rPr>
      <w:b/>
      <w:spacing w:val="0"/>
    </w:rPr>
  </w:style>
  <w:style w:type="paragraph" w:customStyle="1" w:styleId="SuperHeading">
    <w:name w:val="SuperHeading"/>
    <w:basedOn w:val="Normal"/>
    <w:rsid w:val="001D2705"/>
    <w:pPr>
      <w:spacing w:before="240" w:after="120"/>
      <w:outlineLvl w:val="0"/>
    </w:pPr>
    <w:rPr>
      <w:rFonts w:ascii="Times New Roman" w:hAnsi="Times New Roman"/>
      <w:b/>
      <w:sz w:val="32"/>
    </w:rPr>
  </w:style>
  <w:style w:type="paragraph" w:customStyle="1" w:styleId="AllowPageBreak">
    <w:name w:val="AllowPageBreak"/>
    <w:rsid w:val="001D2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2705"/>
    <w:rPr>
      <w:b/>
      <w:i/>
      <w:u w:val="none"/>
    </w:rPr>
  </w:style>
  <w:style w:type="character" w:customStyle="1" w:styleId="Heading2Char">
    <w:name w:val="Heading 2 Char"/>
    <w:basedOn w:val="DefaultParagraphFont"/>
    <w:link w:val="Heading2"/>
    <w:rsid w:val="001D2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7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7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705"/>
    <w:rPr>
      <w:rFonts w:ascii="Courier New" w:eastAsia="Times New Roman" w:hAnsi="Courier New" w:cs="Times New Roman"/>
      <w:i/>
      <w:szCs w:val="20"/>
      <w:lang w:eastAsia="en-US"/>
    </w:rPr>
  </w:style>
  <w:style w:type="paragraph" w:customStyle="1" w:styleId="HeadingBase">
    <w:name w:val="Heading Base"/>
    <w:rsid w:val="001D2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705"/>
    <w:pPr>
      <w:tabs>
        <w:tab w:val="right" w:leader="dot" w:pos="9072"/>
      </w:tabs>
      <w:ind w:left="567"/>
    </w:pPr>
    <w:rPr>
      <w:szCs w:val="22"/>
    </w:rPr>
  </w:style>
  <w:style w:type="paragraph" w:customStyle="1" w:styleId="TOCBase">
    <w:name w:val="TOC Base"/>
    <w:rsid w:val="001D2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705"/>
    <w:pPr>
      <w:tabs>
        <w:tab w:val="right" w:leader="dot" w:pos="9072"/>
      </w:tabs>
      <w:spacing w:before="40" w:after="40"/>
      <w:ind w:left="284"/>
    </w:pPr>
    <w:rPr>
      <w:rFonts w:ascii="Times New Roman" w:hAnsi="Times New Roman"/>
    </w:rPr>
  </w:style>
  <w:style w:type="paragraph" w:styleId="TOC1">
    <w:name w:val="toc 1"/>
    <w:basedOn w:val="TOCBase"/>
    <w:next w:val="Normal"/>
    <w:rsid w:val="001D27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705"/>
    <w:rPr>
      <w:rFonts w:ascii="Times New Roman" w:eastAsia="Times New Roman" w:hAnsi="Times New Roman" w:cs="Times New Roman"/>
      <w:sz w:val="16"/>
      <w:lang w:eastAsia="en-US"/>
    </w:rPr>
  </w:style>
  <w:style w:type="paragraph" w:styleId="Title">
    <w:name w:val="Title"/>
    <w:basedOn w:val="HeadingBase"/>
    <w:link w:val="TitleChar"/>
    <w:qFormat/>
    <w:rsid w:val="001D2705"/>
    <w:pPr>
      <w:spacing w:before="5040"/>
      <w:jc w:val="center"/>
    </w:pPr>
    <w:rPr>
      <w:sz w:val="48"/>
      <w:szCs w:val="72"/>
      <w:lang w:val="en-US"/>
    </w:rPr>
  </w:style>
  <w:style w:type="character" w:customStyle="1" w:styleId="TitleChar">
    <w:name w:val="Title Char"/>
    <w:basedOn w:val="DefaultParagraphFont"/>
    <w:link w:val="Title"/>
    <w:rsid w:val="001D2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705"/>
    <w:pPr>
      <w:tabs>
        <w:tab w:val="left" w:pos="3600"/>
        <w:tab w:val="left" w:pos="3958"/>
      </w:tabs>
    </w:pPr>
  </w:style>
  <w:style w:type="paragraph" w:styleId="List">
    <w:name w:val="List"/>
    <w:basedOn w:val="BodyText"/>
    <w:next w:val="BodyText"/>
    <w:rsid w:val="001D2705"/>
    <w:pPr>
      <w:tabs>
        <w:tab w:val="left" w:pos="340"/>
      </w:tabs>
      <w:spacing w:before="60" w:after="60"/>
      <w:ind w:left="340" w:hanging="340"/>
    </w:pPr>
  </w:style>
  <w:style w:type="paragraph" w:customStyle="1" w:styleId="Note">
    <w:name w:val="Note"/>
    <w:basedOn w:val="BodyText"/>
    <w:rsid w:val="001D2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705"/>
    <w:pPr>
      <w:framePr w:wrap="auto" w:hAnchor="text" w:y="6049"/>
    </w:pPr>
    <w:rPr>
      <w:color w:val="000000"/>
      <w:sz w:val="40"/>
    </w:rPr>
  </w:style>
  <w:style w:type="paragraph" w:customStyle="1" w:styleId="TOCTitle">
    <w:name w:val="TOCTitle"/>
    <w:basedOn w:val="Heading1"/>
    <w:rsid w:val="001D2705"/>
    <w:pPr>
      <w:spacing w:after="240"/>
      <w:jc w:val="center"/>
      <w:outlineLvl w:val="9"/>
    </w:pPr>
    <w:rPr>
      <w:caps/>
    </w:rPr>
  </w:style>
  <w:style w:type="paragraph" w:customStyle="1" w:styleId="Version">
    <w:name w:val="Version"/>
    <w:rsid w:val="001D27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2705"/>
    <w:pPr>
      <w:numPr>
        <w:numId w:val="12"/>
      </w:numPr>
      <w:tabs>
        <w:tab w:val="clear" w:pos="680"/>
      </w:tabs>
    </w:pPr>
  </w:style>
  <w:style w:type="paragraph" w:styleId="Index1">
    <w:name w:val="index 1"/>
    <w:basedOn w:val="Normal"/>
    <w:next w:val="Normal"/>
    <w:semiHidden/>
    <w:rsid w:val="001D2705"/>
    <w:pPr>
      <w:keepNext w:val="0"/>
      <w:tabs>
        <w:tab w:val="right" w:pos="4176"/>
      </w:tabs>
      <w:ind w:left="198" w:hanging="198"/>
    </w:pPr>
    <w:rPr>
      <w:rFonts w:ascii="Garamond" w:hAnsi="Garamond"/>
    </w:rPr>
  </w:style>
  <w:style w:type="paragraph" w:styleId="IndexHeading">
    <w:name w:val="index heading"/>
    <w:basedOn w:val="Normal"/>
    <w:next w:val="Index1"/>
    <w:semiHidden/>
    <w:rsid w:val="001D2705"/>
    <w:pPr>
      <w:spacing w:before="120" w:after="120"/>
    </w:pPr>
    <w:rPr>
      <w:rFonts w:ascii="Arial" w:hAnsi="Arial"/>
      <w:b/>
      <w:color w:val="918585"/>
      <w:sz w:val="24"/>
    </w:rPr>
  </w:style>
  <w:style w:type="paragraph" w:styleId="Header">
    <w:name w:val="header"/>
    <w:basedOn w:val="Normal"/>
    <w:link w:val="HeaderChar"/>
    <w:rsid w:val="001D2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705"/>
    <w:rPr>
      <w:rFonts w:ascii="Times New Roman" w:eastAsia="Times New Roman" w:hAnsi="Times New Roman" w:cs="Times New Roman"/>
      <w:sz w:val="16"/>
      <w:szCs w:val="20"/>
      <w:lang w:val="en-GB" w:eastAsia="en-US"/>
    </w:rPr>
  </w:style>
  <w:style w:type="paragraph" w:customStyle="1" w:styleId="Chapter">
    <w:name w:val="Chapter"/>
    <w:basedOn w:val="Normal"/>
    <w:rsid w:val="001D2705"/>
    <w:pPr>
      <w:spacing w:before="240"/>
    </w:pPr>
    <w:rPr>
      <w:rFonts w:ascii="Times New Roman" w:hAnsi="Times New Roman"/>
      <w:smallCaps/>
      <w:spacing w:val="80"/>
      <w:sz w:val="28"/>
    </w:rPr>
  </w:style>
  <w:style w:type="paragraph" w:customStyle="1" w:styleId="InChapter">
    <w:name w:val="InChapter"/>
    <w:basedOn w:val="Heading3"/>
    <w:rsid w:val="001D2705"/>
    <w:pPr>
      <w:spacing w:after="240"/>
      <w:outlineLvl w:val="9"/>
    </w:pPr>
    <w:rPr>
      <w:noProof/>
    </w:rPr>
  </w:style>
  <w:style w:type="paragraph" w:styleId="Index2">
    <w:name w:val="index 2"/>
    <w:basedOn w:val="Normal"/>
    <w:next w:val="Normal"/>
    <w:semiHidden/>
    <w:rsid w:val="001D2705"/>
    <w:pPr>
      <w:tabs>
        <w:tab w:val="right" w:pos="4176"/>
      </w:tabs>
      <w:ind w:left="568" w:hanging="284"/>
    </w:pPr>
    <w:rPr>
      <w:rFonts w:ascii="Garamond" w:hAnsi="Garamond"/>
    </w:rPr>
  </w:style>
  <w:style w:type="paragraph" w:customStyle="1" w:styleId="Byline">
    <w:name w:val="Byline"/>
    <w:rsid w:val="001D2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705"/>
    <w:pPr>
      <w:tabs>
        <w:tab w:val="clear" w:pos="3600"/>
        <w:tab w:val="clear" w:pos="3958"/>
      </w:tabs>
      <w:jc w:val="right"/>
    </w:pPr>
  </w:style>
  <w:style w:type="character" w:styleId="Emphasis">
    <w:name w:val="Emphasis"/>
    <w:basedOn w:val="DefaultParagraphFont"/>
    <w:qFormat/>
    <w:rsid w:val="001D2705"/>
    <w:rPr>
      <w:i/>
    </w:rPr>
  </w:style>
  <w:style w:type="paragraph" w:styleId="Caption">
    <w:name w:val="caption"/>
    <w:basedOn w:val="BodyText"/>
    <w:next w:val="Normal"/>
    <w:qFormat/>
    <w:rsid w:val="001D2705"/>
    <w:pPr>
      <w:framePr w:w="2268" w:hSpace="181" w:vSpace="181" w:wrap="around" w:vAnchor="text" w:hAnchor="page" w:x="1135" w:y="285" w:anchorLock="1"/>
    </w:pPr>
    <w:rPr>
      <w:i/>
    </w:rPr>
  </w:style>
  <w:style w:type="paragraph" w:customStyle="1" w:styleId="MiniTOCTitle">
    <w:name w:val="MiniTOCTitle"/>
    <w:basedOn w:val="Heading4"/>
    <w:rsid w:val="001D2705"/>
    <w:pPr>
      <w:spacing w:before="240"/>
      <w:outlineLvl w:val="9"/>
    </w:pPr>
    <w:rPr>
      <w:noProof/>
      <w:sz w:val="24"/>
    </w:rPr>
  </w:style>
  <w:style w:type="paragraph" w:customStyle="1" w:styleId="MiniTOCItem">
    <w:name w:val="MiniTOCItem"/>
    <w:basedOn w:val="ListBullet"/>
    <w:rsid w:val="001D2705"/>
    <w:pPr>
      <w:numPr>
        <w:numId w:val="0"/>
      </w:numPr>
      <w:tabs>
        <w:tab w:val="right" w:leader="dot" w:pos="6521"/>
      </w:tabs>
      <w:spacing w:before="0" w:after="0"/>
    </w:pPr>
  </w:style>
  <w:style w:type="paragraph" w:customStyle="1" w:styleId="TOFTitle">
    <w:name w:val="TOFTitle"/>
    <w:basedOn w:val="TOCTitle"/>
    <w:rsid w:val="001D2705"/>
  </w:style>
  <w:style w:type="paragraph" w:styleId="TableofFigures">
    <w:name w:val="table of figures"/>
    <w:basedOn w:val="Normal"/>
    <w:next w:val="Normal"/>
    <w:semiHidden/>
    <w:rsid w:val="001D2705"/>
    <w:pPr>
      <w:tabs>
        <w:tab w:val="right" w:leader="dot" w:pos="9072"/>
      </w:tabs>
      <w:ind w:left="970" w:hanging="403"/>
    </w:pPr>
    <w:rPr>
      <w:rFonts w:ascii="Times New Roman" w:hAnsi="Times New Roman"/>
      <w:b/>
    </w:rPr>
  </w:style>
  <w:style w:type="paragraph" w:styleId="ListNumber">
    <w:name w:val="List Number"/>
    <w:basedOn w:val="List"/>
    <w:rsid w:val="001D2705"/>
    <w:pPr>
      <w:numPr>
        <w:numId w:val="14"/>
      </w:numPr>
      <w:tabs>
        <w:tab w:val="clear" w:pos="340"/>
      </w:tabs>
    </w:pPr>
  </w:style>
  <w:style w:type="character" w:customStyle="1" w:styleId="WingdingSymbols">
    <w:name w:val="Wingding Symbols"/>
    <w:rsid w:val="001D2705"/>
    <w:rPr>
      <w:rFonts w:ascii="Wingdings" w:hAnsi="Wingdings"/>
    </w:rPr>
  </w:style>
  <w:style w:type="paragraph" w:customStyle="1" w:styleId="TableHeading">
    <w:name w:val="Table Heading"/>
    <w:basedOn w:val="HeadingBase"/>
    <w:rsid w:val="001D2705"/>
    <w:pPr>
      <w:keepLines/>
      <w:pBdr>
        <w:bottom w:val="single" w:sz="6" w:space="1" w:color="918585"/>
      </w:pBdr>
      <w:spacing w:before="240"/>
    </w:pPr>
  </w:style>
  <w:style w:type="character" w:customStyle="1" w:styleId="HotSpot">
    <w:name w:val="HotSpot"/>
    <w:rsid w:val="001D2705"/>
    <w:rPr>
      <w:color w:val="0033CC"/>
      <w:u w:val="none"/>
    </w:rPr>
  </w:style>
  <w:style w:type="paragraph" w:customStyle="1" w:styleId="BodyTextRight">
    <w:name w:val="Body Text Right"/>
    <w:basedOn w:val="BodyText"/>
    <w:rsid w:val="001D2705"/>
    <w:pPr>
      <w:spacing w:before="0" w:after="0"/>
      <w:jc w:val="right"/>
    </w:pPr>
  </w:style>
  <w:style w:type="paragraph" w:styleId="Index3">
    <w:name w:val="index 3"/>
    <w:basedOn w:val="ListNumber2"/>
    <w:next w:val="Normal"/>
    <w:semiHidden/>
    <w:rsid w:val="001D2705"/>
    <w:pPr>
      <w:numPr>
        <w:numId w:val="0"/>
      </w:numPr>
      <w:tabs>
        <w:tab w:val="right" w:leader="dot" w:pos="4176"/>
      </w:tabs>
    </w:pPr>
  </w:style>
  <w:style w:type="paragraph" w:styleId="ListNumber2">
    <w:name w:val="List Number 2"/>
    <w:basedOn w:val="List2"/>
    <w:rsid w:val="001D2705"/>
    <w:pPr>
      <w:numPr>
        <w:numId w:val="9"/>
      </w:numPr>
      <w:tabs>
        <w:tab w:val="clear" w:pos="1060"/>
      </w:tabs>
    </w:pPr>
  </w:style>
  <w:style w:type="paragraph" w:customStyle="1" w:styleId="MarginNote">
    <w:name w:val="Margin Note"/>
    <w:basedOn w:val="BodyText"/>
    <w:rsid w:val="001D2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7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705"/>
    <w:rPr>
      <w:sz w:val="32"/>
    </w:rPr>
  </w:style>
  <w:style w:type="paragraph" w:customStyle="1" w:styleId="HeadingProcedure">
    <w:name w:val="Heading Procedure"/>
    <w:basedOn w:val="HeadingBase"/>
    <w:next w:val="Normal"/>
    <w:rsid w:val="001D2705"/>
    <w:pPr>
      <w:tabs>
        <w:tab w:val="left" w:pos="0"/>
      </w:tabs>
      <w:spacing w:before="120" w:after="60"/>
    </w:pPr>
    <w:rPr>
      <w:i/>
      <w:color w:val="918585"/>
      <w:sz w:val="22"/>
    </w:rPr>
  </w:style>
  <w:style w:type="paragraph" w:customStyle="1" w:styleId="TableBodyText">
    <w:name w:val="Table Body Text"/>
    <w:basedOn w:val="BodyText"/>
    <w:rsid w:val="001D2705"/>
    <w:pPr>
      <w:spacing w:before="60" w:after="60"/>
    </w:pPr>
  </w:style>
  <w:style w:type="paragraph" w:styleId="ListContinue">
    <w:name w:val="List Continue"/>
    <w:basedOn w:val="List"/>
    <w:rsid w:val="001D2705"/>
    <w:pPr>
      <w:ind w:firstLine="0"/>
    </w:pPr>
  </w:style>
  <w:style w:type="paragraph" w:customStyle="1" w:styleId="ListNote">
    <w:name w:val="List Note"/>
    <w:basedOn w:val="List"/>
    <w:rsid w:val="001D2705"/>
    <w:pPr>
      <w:pBdr>
        <w:top w:val="single" w:sz="6" w:space="2" w:color="918585"/>
        <w:bottom w:val="single" w:sz="6" w:space="2" w:color="918585"/>
      </w:pBdr>
      <w:tabs>
        <w:tab w:val="left" w:pos="1021"/>
      </w:tabs>
      <w:ind w:firstLine="0"/>
    </w:pPr>
  </w:style>
  <w:style w:type="paragraph" w:customStyle="1" w:styleId="Warning">
    <w:name w:val="Warning"/>
    <w:basedOn w:val="BodyText"/>
    <w:rsid w:val="001D2705"/>
    <w:pPr>
      <w:shd w:val="clear" w:color="auto" w:fill="D9D9D9"/>
      <w:tabs>
        <w:tab w:val="left" w:pos="992"/>
      </w:tabs>
      <w:ind w:left="119" w:right="119"/>
    </w:pPr>
    <w:rPr>
      <w:sz w:val="20"/>
    </w:rPr>
  </w:style>
  <w:style w:type="paragraph" w:customStyle="1" w:styleId="MarginIcons">
    <w:name w:val="Margin Icons"/>
    <w:basedOn w:val="BodyText"/>
    <w:rsid w:val="001D2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705"/>
    <w:rPr>
      <w:rFonts w:ascii="Courier New" w:hAnsi="Courier New"/>
    </w:rPr>
  </w:style>
  <w:style w:type="paragraph" w:customStyle="1" w:styleId="NoteBullet">
    <w:name w:val="Note Bullet"/>
    <w:basedOn w:val="Note"/>
    <w:rsid w:val="001D2705"/>
    <w:pPr>
      <w:tabs>
        <w:tab w:val="clear" w:pos="680"/>
      </w:tabs>
      <w:spacing w:before="60" w:after="60"/>
    </w:pPr>
  </w:style>
  <w:style w:type="paragraph" w:customStyle="1" w:styleId="SubHeading2">
    <w:name w:val="SubHeading2"/>
    <w:basedOn w:val="HeadingBase"/>
    <w:rsid w:val="001D2705"/>
    <w:pPr>
      <w:spacing w:before="240" w:after="60"/>
    </w:pPr>
    <w:rPr>
      <w:sz w:val="20"/>
    </w:rPr>
  </w:style>
  <w:style w:type="paragraph" w:customStyle="1" w:styleId="SubHeading1">
    <w:name w:val="SubHeading1"/>
    <w:basedOn w:val="HeadingBase"/>
    <w:rsid w:val="001D2705"/>
    <w:pPr>
      <w:spacing w:before="240" w:after="60"/>
    </w:pPr>
    <w:rPr>
      <w:color w:val="918585"/>
      <w:sz w:val="22"/>
    </w:rPr>
  </w:style>
  <w:style w:type="paragraph" w:customStyle="1" w:styleId="SideHeading">
    <w:name w:val="Side Heading"/>
    <w:basedOn w:val="HeadingBase"/>
    <w:rsid w:val="001D2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705"/>
    <w:pPr>
      <w:numPr>
        <w:numId w:val="10"/>
      </w:numPr>
    </w:pPr>
  </w:style>
  <w:style w:type="paragraph" w:styleId="PlainText">
    <w:name w:val="Plain Text"/>
    <w:basedOn w:val="Normal"/>
    <w:link w:val="PlainTextChar"/>
    <w:rsid w:val="001D2705"/>
    <w:rPr>
      <w:sz w:val="20"/>
    </w:rPr>
  </w:style>
  <w:style w:type="character" w:customStyle="1" w:styleId="PlainTextChar">
    <w:name w:val="Plain Text Char"/>
    <w:basedOn w:val="DefaultParagraphFont"/>
    <w:link w:val="PlainText"/>
    <w:rsid w:val="001D2705"/>
    <w:rPr>
      <w:rFonts w:ascii="Courier New" w:eastAsia="Times New Roman" w:hAnsi="Courier New" w:cs="Times New Roman"/>
      <w:sz w:val="20"/>
      <w:szCs w:val="20"/>
      <w:lang w:eastAsia="en-US"/>
    </w:rPr>
  </w:style>
  <w:style w:type="character" w:customStyle="1" w:styleId="MenuOption">
    <w:name w:val="Menu Option"/>
    <w:basedOn w:val="DefaultParagraphFont"/>
    <w:rsid w:val="001D2705"/>
    <w:rPr>
      <w:b/>
      <w:smallCaps/>
    </w:rPr>
  </w:style>
  <w:style w:type="paragraph" w:customStyle="1" w:styleId="TableListNumber">
    <w:name w:val="Table List Number"/>
    <w:basedOn w:val="ListNumber"/>
    <w:rsid w:val="001D2705"/>
    <w:pPr>
      <w:numPr>
        <w:numId w:val="0"/>
      </w:numPr>
    </w:pPr>
  </w:style>
  <w:style w:type="paragraph" w:styleId="TOC4">
    <w:name w:val="toc 4"/>
    <w:basedOn w:val="TOCBase"/>
    <w:next w:val="Normal"/>
    <w:semiHidden/>
    <w:rsid w:val="001D2705"/>
    <w:pPr>
      <w:tabs>
        <w:tab w:val="right" w:leader="dot" w:pos="9071"/>
      </w:tabs>
      <w:ind w:left="1701"/>
    </w:pPr>
  </w:style>
  <w:style w:type="paragraph" w:customStyle="1" w:styleId="ListAlpha">
    <w:name w:val="List Alpha"/>
    <w:basedOn w:val="List"/>
    <w:rsid w:val="001D2705"/>
    <w:pPr>
      <w:numPr>
        <w:numId w:val="8"/>
      </w:numPr>
    </w:pPr>
  </w:style>
  <w:style w:type="paragraph" w:customStyle="1" w:styleId="ListAlpha2">
    <w:name w:val="List Alpha 2"/>
    <w:basedOn w:val="List2"/>
    <w:rsid w:val="001D2705"/>
    <w:pPr>
      <w:numPr>
        <w:numId w:val="7"/>
      </w:numPr>
    </w:pPr>
  </w:style>
  <w:style w:type="paragraph" w:styleId="List2">
    <w:name w:val="List 2"/>
    <w:basedOn w:val="BodyText"/>
    <w:rsid w:val="001D2705"/>
    <w:pPr>
      <w:tabs>
        <w:tab w:val="left" w:pos="680"/>
      </w:tabs>
      <w:spacing w:before="60" w:after="60"/>
      <w:ind w:left="680" w:hanging="340"/>
    </w:pPr>
  </w:style>
  <w:style w:type="paragraph" w:styleId="List3">
    <w:name w:val="List 3"/>
    <w:basedOn w:val="BodyText"/>
    <w:rsid w:val="001D2705"/>
    <w:pPr>
      <w:tabs>
        <w:tab w:val="left" w:pos="1021"/>
      </w:tabs>
      <w:spacing w:before="60" w:after="60"/>
      <w:ind w:left="1020" w:hanging="340"/>
    </w:pPr>
  </w:style>
  <w:style w:type="paragraph" w:styleId="List4">
    <w:name w:val="List 4"/>
    <w:basedOn w:val="BodyText"/>
    <w:rsid w:val="001D2705"/>
    <w:pPr>
      <w:tabs>
        <w:tab w:val="left" w:pos="1361"/>
      </w:tabs>
      <w:spacing w:before="60" w:after="60"/>
      <w:ind w:left="1361" w:hanging="340"/>
    </w:pPr>
  </w:style>
  <w:style w:type="paragraph" w:styleId="List5">
    <w:name w:val="List 5"/>
    <w:basedOn w:val="BodyText"/>
    <w:rsid w:val="001D2705"/>
    <w:pPr>
      <w:tabs>
        <w:tab w:val="left" w:pos="1701"/>
      </w:tabs>
      <w:spacing w:before="60" w:after="60"/>
      <w:ind w:left="1701" w:hanging="340"/>
    </w:pPr>
  </w:style>
  <w:style w:type="paragraph" w:styleId="ListBullet3">
    <w:name w:val="List Bullet 3"/>
    <w:basedOn w:val="List3"/>
    <w:rsid w:val="001D2705"/>
    <w:pPr>
      <w:numPr>
        <w:numId w:val="13"/>
      </w:numPr>
      <w:tabs>
        <w:tab w:val="clear" w:pos="1021"/>
      </w:tabs>
      <w:ind w:left="1037" w:hanging="357"/>
    </w:pPr>
  </w:style>
  <w:style w:type="paragraph" w:styleId="ListBullet4">
    <w:name w:val="List Bullet 4"/>
    <w:basedOn w:val="List4"/>
    <w:rsid w:val="001D2705"/>
    <w:pPr>
      <w:numPr>
        <w:numId w:val="2"/>
      </w:numPr>
      <w:tabs>
        <w:tab w:val="clear" w:pos="1361"/>
      </w:tabs>
    </w:pPr>
  </w:style>
  <w:style w:type="paragraph" w:styleId="ListBullet5">
    <w:name w:val="List Bullet 5"/>
    <w:basedOn w:val="List5"/>
    <w:rsid w:val="001D2705"/>
    <w:pPr>
      <w:numPr>
        <w:numId w:val="3"/>
      </w:numPr>
    </w:pPr>
  </w:style>
  <w:style w:type="paragraph" w:styleId="ListContinue2">
    <w:name w:val="List Continue 2"/>
    <w:basedOn w:val="List2"/>
    <w:rsid w:val="001D2705"/>
    <w:pPr>
      <w:ind w:firstLine="0"/>
    </w:pPr>
  </w:style>
  <w:style w:type="paragraph" w:styleId="ListContinue3">
    <w:name w:val="List Continue 3"/>
    <w:basedOn w:val="List3"/>
    <w:rsid w:val="001D2705"/>
    <w:pPr>
      <w:ind w:left="1021" w:firstLine="0"/>
    </w:pPr>
  </w:style>
  <w:style w:type="paragraph" w:styleId="ListContinue4">
    <w:name w:val="List Continue 4"/>
    <w:basedOn w:val="List4"/>
    <w:rsid w:val="001D2705"/>
    <w:pPr>
      <w:ind w:firstLine="0"/>
    </w:pPr>
  </w:style>
  <w:style w:type="paragraph" w:styleId="ListContinue5">
    <w:name w:val="List Continue 5"/>
    <w:basedOn w:val="List5"/>
    <w:rsid w:val="001D2705"/>
    <w:pPr>
      <w:ind w:firstLine="0"/>
    </w:pPr>
  </w:style>
  <w:style w:type="paragraph" w:styleId="ListNumber3">
    <w:name w:val="List Number 3"/>
    <w:basedOn w:val="List3"/>
    <w:rsid w:val="001D2705"/>
    <w:pPr>
      <w:numPr>
        <w:numId w:val="4"/>
      </w:numPr>
    </w:pPr>
  </w:style>
  <w:style w:type="paragraph" w:styleId="ListNumber4">
    <w:name w:val="List Number 4"/>
    <w:basedOn w:val="List4"/>
    <w:rsid w:val="001D2705"/>
    <w:pPr>
      <w:numPr>
        <w:numId w:val="5"/>
      </w:numPr>
    </w:pPr>
  </w:style>
  <w:style w:type="paragraph" w:styleId="ListNumber5">
    <w:name w:val="List Number 5"/>
    <w:basedOn w:val="List5"/>
    <w:rsid w:val="001D2705"/>
    <w:pPr>
      <w:numPr>
        <w:numId w:val="6"/>
      </w:numPr>
    </w:pPr>
  </w:style>
  <w:style w:type="paragraph" w:styleId="BlockText">
    <w:name w:val="Block Text"/>
    <w:basedOn w:val="Normal"/>
    <w:rsid w:val="001D2705"/>
    <w:pPr>
      <w:spacing w:after="120"/>
      <w:ind w:left="1440" w:right="1440"/>
    </w:pPr>
  </w:style>
  <w:style w:type="character" w:customStyle="1" w:styleId="Subscript">
    <w:name w:val="Subscript"/>
    <w:basedOn w:val="DefaultParagraphFont"/>
    <w:rsid w:val="001D2705"/>
    <w:rPr>
      <w:sz w:val="16"/>
      <w:vertAlign w:val="subscript"/>
    </w:rPr>
  </w:style>
  <w:style w:type="character" w:customStyle="1" w:styleId="Superscript">
    <w:name w:val="Superscript"/>
    <w:basedOn w:val="DefaultParagraphFont"/>
    <w:rsid w:val="001D2705"/>
    <w:rPr>
      <w:sz w:val="16"/>
      <w:vertAlign w:val="superscript"/>
    </w:rPr>
  </w:style>
  <w:style w:type="character" w:customStyle="1" w:styleId="Symbols">
    <w:name w:val="Symbols"/>
    <w:basedOn w:val="DefaultParagraphFont"/>
    <w:rsid w:val="001D2705"/>
    <w:rPr>
      <w:rFonts w:ascii="Symbol" w:hAnsi="Symbol"/>
    </w:rPr>
  </w:style>
  <w:style w:type="character" w:customStyle="1" w:styleId="MenuOptions">
    <w:name w:val="Menu Options"/>
    <w:basedOn w:val="DefaultParagraphFont"/>
    <w:rsid w:val="001D2705"/>
    <w:rPr>
      <w:rFonts w:ascii="Arial Narrow" w:hAnsi="Arial Narrow"/>
      <w:smallCaps/>
    </w:rPr>
  </w:style>
  <w:style w:type="character" w:customStyle="1" w:styleId="Buttons">
    <w:name w:val="Buttons"/>
    <w:basedOn w:val="DefaultParagraphFont"/>
    <w:rsid w:val="001D2705"/>
    <w:rPr>
      <w:b/>
    </w:rPr>
  </w:style>
  <w:style w:type="character" w:customStyle="1" w:styleId="Underlined">
    <w:name w:val="Underlined"/>
    <w:basedOn w:val="DefaultParagraphFont"/>
    <w:rsid w:val="001D2705"/>
    <w:rPr>
      <w:u w:val="single"/>
    </w:rPr>
  </w:style>
  <w:style w:type="paragraph" w:customStyle="1" w:styleId="TableBodyTextRight">
    <w:name w:val="Table Body Text Right"/>
    <w:basedOn w:val="TableBodyText"/>
    <w:rsid w:val="001D2705"/>
    <w:pPr>
      <w:widowControl w:val="0"/>
      <w:autoSpaceDE w:val="0"/>
      <w:autoSpaceDN w:val="0"/>
      <w:adjustRightInd w:val="0"/>
      <w:jc w:val="right"/>
    </w:pPr>
    <w:rPr>
      <w:rFonts w:cs="Arial"/>
      <w:szCs w:val="18"/>
    </w:rPr>
  </w:style>
  <w:style w:type="paragraph" w:customStyle="1" w:styleId="CopyrightText">
    <w:name w:val="Copyright Text"/>
    <w:basedOn w:val="BodyText"/>
    <w:rsid w:val="001D2705"/>
    <w:rPr>
      <w:sz w:val="18"/>
    </w:rPr>
  </w:style>
  <w:style w:type="paragraph" w:customStyle="1" w:styleId="BodySmallRight">
    <w:name w:val="Body Small Right"/>
    <w:basedOn w:val="BodyTextRight"/>
    <w:rsid w:val="001D2705"/>
    <w:rPr>
      <w:sz w:val="18"/>
      <w:szCs w:val="18"/>
    </w:rPr>
  </w:style>
  <w:style w:type="paragraph" w:customStyle="1" w:styleId="MarginEdition">
    <w:name w:val="Margin Edition"/>
    <w:basedOn w:val="MarginNote"/>
    <w:rsid w:val="001D2705"/>
    <w:pPr>
      <w:spacing w:before="0" w:after="0"/>
    </w:pPr>
    <w:rPr>
      <w:rFonts w:ascii="Times New Roman" w:hAnsi="Times New Roman"/>
      <w:color w:val="999999"/>
    </w:rPr>
  </w:style>
  <w:style w:type="paragraph" w:customStyle="1" w:styleId="Spacer">
    <w:name w:val="Spacer"/>
    <w:basedOn w:val="Normal"/>
    <w:rsid w:val="001D2705"/>
    <w:rPr>
      <w:sz w:val="2"/>
      <w:szCs w:val="2"/>
    </w:rPr>
  </w:style>
  <w:style w:type="character" w:customStyle="1" w:styleId="Small">
    <w:name w:val="Small"/>
    <w:basedOn w:val="DefaultParagraphFont"/>
    <w:rsid w:val="001D2705"/>
    <w:rPr>
      <w:sz w:val="16"/>
    </w:rPr>
  </w:style>
  <w:style w:type="paragraph" w:customStyle="1" w:styleId="WideTable">
    <w:name w:val="Wide Table"/>
    <w:basedOn w:val="Normal"/>
    <w:rsid w:val="001D2705"/>
    <w:pPr>
      <w:ind w:left="-1418"/>
    </w:pPr>
    <w:rPr>
      <w:sz w:val="2"/>
      <w:szCs w:val="2"/>
    </w:rPr>
  </w:style>
  <w:style w:type="character" w:styleId="PageNumber">
    <w:name w:val="page number"/>
    <w:basedOn w:val="DefaultParagraphFont"/>
    <w:rsid w:val="001D2705"/>
  </w:style>
  <w:style w:type="paragraph" w:styleId="Quote">
    <w:name w:val="Quote"/>
    <w:basedOn w:val="Heading1"/>
    <w:link w:val="QuoteChar"/>
    <w:qFormat/>
    <w:rsid w:val="001D2705"/>
    <w:rPr>
      <w:b w:val="0"/>
      <w:sz w:val="72"/>
      <w:szCs w:val="72"/>
      <w:lang w:val="en-NZ"/>
    </w:rPr>
  </w:style>
  <w:style w:type="character" w:customStyle="1" w:styleId="QuoteChar">
    <w:name w:val="Quote Char"/>
    <w:basedOn w:val="DefaultParagraphFont"/>
    <w:link w:val="Quote"/>
    <w:rsid w:val="001D2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705"/>
    <w:pPr>
      <w:pageBreakBefore/>
    </w:pPr>
  </w:style>
  <w:style w:type="paragraph" w:customStyle="1" w:styleId="Border">
    <w:name w:val="Border"/>
    <w:basedOn w:val="Normal"/>
    <w:qFormat/>
    <w:rsid w:val="001D2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705"/>
    <w:rPr>
      <w:b/>
      <w:bCs/>
      <w:i/>
      <w:iCs/>
      <w:color w:val="auto"/>
    </w:rPr>
  </w:style>
  <w:style w:type="paragraph" w:styleId="IntenseQuote">
    <w:name w:val="Intense Quote"/>
    <w:basedOn w:val="Normal"/>
    <w:next w:val="Normal"/>
    <w:link w:val="IntenseQuoteChar"/>
    <w:uiPriority w:val="30"/>
    <w:qFormat/>
    <w:rsid w:val="001D2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7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705"/>
    <w:rPr>
      <w:smallCaps/>
      <w:color w:val="auto"/>
      <w:u w:val="single"/>
    </w:rPr>
  </w:style>
  <w:style w:type="character" w:styleId="IntenseReference">
    <w:name w:val="Intense Reference"/>
    <w:basedOn w:val="DefaultParagraphFont"/>
    <w:uiPriority w:val="32"/>
    <w:qFormat/>
    <w:rsid w:val="001D2705"/>
    <w:rPr>
      <w:b/>
      <w:bCs/>
      <w:smallCaps/>
      <w:color w:val="auto"/>
      <w:spacing w:val="5"/>
      <w:u w:val="single"/>
    </w:rPr>
  </w:style>
  <w:style w:type="paragraph" w:customStyle="1" w:styleId="2ColumnHeading">
    <w:name w:val="2Column Heading"/>
    <w:basedOn w:val="BodyText"/>
    <w:qFormat/>
    <w:rsid w:val="001D2705"/>
    <w:pPr>
      <w:spacing w:after="60"/>
      <w:ind w:left="-2268"/>
    </w:pPr>
    <w:rPr>
      <w:b/>
    </w:rPr>
  </w:style>
  <w:style w:type="paragraph" w:customStyle="1" w:styleId="Heading1TOC">
    <w:name w:val="Heading1 TOC"/>
    <w:basedOn w:val="Normal"/>
    <w:qFormat/>
    <w:rsid w:val="001D2705"/>
    <w:pPr>
      <w:spacing w:before="240" w:after="120"/>
    </w:pPr>
    <w:rPr>
      <w:rFonts w:ascii="Times New Roman" w:hAnsi="Times New Roman"/>
      <w:b/>
      <w:sz w:val="32"/>
    </w:rPr>
  </w:style>
  <w:style w:type="paragraph" w:customStyle="1" w:styleId="Heading2TOC">
    <w:name w:val="Heading2 TOC"/>
    <w:basedOn w:val="Normal"/>
    <w:qFormat/>
    <w:rsid w:val="001D2705"/>
    <w:pPr>
      <w:spacing w:before="240" w:after="60"/>
    </w:pPr>
    <w:rPr>
      <w:rFonts w:ascii="Times New Roman" w:hAnsi="Times New Roman"/>
      <w:b/>
      <w:sz w:val="28"/>
    </w:rPr>
  </w:style>
  <w:style w:type="character" w:customStyle="1" w:styleId="Underline">
    <w:name w:val="Underline"/>
    <w:basedOn w:val="DefaultParagraphFont"/>
    <w:qFormat/>
    <w:rsid w:val="001D2705"/>
    <w:rPr>
      <w:u w:val="single"/>
    </w:rPr>
  </w:style>
  <w:style w:type="paragraph" w:styleId="BalloonText">
    <w:name w:val="Balloon Text"/>
    <w:basedOn w:val="Normal"/>
    <w:link w:val="BalloonTextChar"/>
    <w:rsid w:val="001D2705"/>
    <w:rPr>
      <w:rFonts w:ascii="Tahoma" w:hAnsi="Tahoma" w:cs="Tahoma"/>
      <w:sz w:val="16"/>
      <w:szCs w:val="16"/>
    </w:rPr>
  </w:style>
  <w:style w:type="character" w:customStyle="1" w:styleId="BalloonTextChar">
    <w:name w:val="Balloon Text Char"/>
    <w:basedOn w:val="DefaultParagraphFont"/>
    <w:link w:val="BalloonText"/>
    <w:rsid w:val="001D27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7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7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705"/>
    <w:rPr>
      <w:b/>
      <w:color w:val="660033"/>
      <w:spacing w:val="0"/>
    </w:rPr>
  </w:style>
  <w:style w:type="paragraph" w:customStyle="1" w:styleId="Nameditemlist">
    <w:name w:val="Named item list"/>
    <w:basedOn w:val="BodyText"/>
    <w:qFormat/>
    <w:rsid w:val="001D2705"/>
    <w:pPr>
      <w:tabs>
        <w:tab w:val="left" w:pos="2835"/>
      </w:tabs>
      <w:ind w:left="2835" w:hanging="2835"/>
    </w:pPr>
  </w:style>
  <w:style w:type="paragraph" w:customStyle="1" w:styleId="BodyTextnopadding">
    <w:name w:val="Body Text no padding"/>
    <w:basedOn w:val="BodyText"/>
    <w:qFormat/>
    <w:rsid w:val="001D2705"/>
    <w:pPr>
      <w:spacing w:before="0" w:after="0"/>
    </w:pPr>
  </w:style>
  <w:style w:type="paragraph" w:customStyle="1" w:styleId="BodyTextBold">
    <w:name w:val="Body Text Bold"/>
    <w:basedOn w:val="BodyText"/>
    <w:qFormat/>
    <w:rsid w:val="001D2705"/>
    <w:rPr>
      <w:b/>
    </w:rPr>
  </w:style>
  <w:style w:type="character" w:styleId="Hyperlink">
    <w:name w:val="Hyperlink"/>
    <w:basedOn w:val="DefaultParagraphFont"/>
    <w:uiPriority w:val="99"/>
    <w:unhideWhenUsed/>
    <w:rsid w:val="00971E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801</Words>
  <Characters>5052</Characters>
  <Application>Microsoft Office Word</Application>
  <DocSecurity>0</DocSecurity>
  <Lines>240</Lines>
  <Paragraphs>124</Paragraphs>
  <ScaleCrop>false</ScaleCrop>
  <Company>Author-it Software Corporation Ltd.</Company>
  <LinksUpToDate>false</LinksUpToDate>
  <CharactersWithSpaces>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CPPSIS4035 Apply GIS software to solve spatial data problems</dc:title>
  <dc:subject>Approved</dc:subject>
  <dc:creator>Artibus Innovation</dc:creator>
  <cp:keywords>Release: 1</cp:keywords>
  <dc:description>Review Date: 12 April 2008</dc:description>
  <cp:lastModifiedBy>HSD_TPCMSd.prod</cp:lastModifiedBy>
  <cp:revision>3</cp:revision>
  <dcterms:created xsi:type="dcterms:W3CDTF">2022-06-16T10:54:00Z</dcterms:created>
  <dcterms:modified xsi:type="dcterms:W3CDTF">2022-06-16T10:54:00Z</dcterms:modified>
</cp:coreProperties>
</file>