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EB2" w:rsidP="00644EB2">
      <w:pPr>
        <w:pStyle w:val="Title"/>
      </w:pPr>
      <w:r>
        <w:fldChar w:fldCharType="begin"/>
      </w:r>
      <w:r>
        <w:instrText xml:space="preserve"> TITLE   \* MERGEFORMAT </w:instrText>
      </w:r>
      <w:r>
        <w:fldChar w:fldCharType="separate"/>
      </w:r>
      <w:r>
        <w:t>CPPSIS4032 Conduct field surveying operations</w:t>
      </w:r>
      <w:r>
        <w:fldChar w:fldCharType="end"/>
      </w:r>
    </w:p>
    <w:p w:rsidR="00644EB2" w:rsidP="00644EB2">
      <w:pPr>
        <w:pStyle w:val="Version"/>
        <w:sectPr w:rsidSect="00022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705" w:rsidP="00022705">
      <w:pPr>
        <w:pStyle w:val="SuperHeading"/>
      </w:pPr>
      <w:r w:rsidRPr="00022705">
        <w:t>CPPSIS4032 Conduct field surveying operations</w:t>
      </w:r>
    </w:p>
    <w:p w:rsidR="00000000" w:rsidRPr="00022705" w:rsidP="00022705">
      <w:pPr>
        <w:pStyle w:val="Heading1"/>
      </w:pPr>
      <w:bookmarkStart w:id="1" w:name="O_836974"/>
      <w:bookmarkEnd w:id="1"/>
      <w:r w:rsidRPr="00022705">
        <w:t>Modification History</w:t>
      </w:r>
    </w:p>
    <w:p w:rsidR="00000000" w:rsidRPr="00022705" w:rsidP="00644EB2">
      <w:pPr>
        <w:pStyle w:val="BodyText"/>
      </w:pPr>
      <w:r w:rsidRPr="00022705">
        <w:t>Release 1.</w:t>
      </w:r>
    </w:p>
    <w:p w:rsidR="00000000" w:rsidRPr="00022705" w:rsidP="00644EB2">
      <w:pPr>
        <w:pStyle w:val="BodyText"/>
      </w:pPr>
      <w:r w:rsidRPr="00022705">
        <w:t>Replaces superseded equivalent CPPSIS4032A Plan and conduct survey expeditions.</w:t>
      </w:r>
    </w:p>
    <w:p w:rsidR="00000000" w:rsidRPr="00022705" w:rsidP="00644EB2">
      <w:pPr>
        <w:pStyle w:val="BodyText"/>
      </w:pPr>
      <w:r w:rsidRPr="00022705">
        <w:t>This version first released with CPP Property Services Training Package Version 3.</w:t>
      </w:r>
    </w:p>
    <w:p w:rsidR="00000000" w:rsidRPr="00022705" w:rsidP="00022705">
      <w:pPr>
        <w:pStyle w:val="Heading1"/>
      </w:pPr>
      <w:bookmarkStart w:id="2" w:name="O_836981"/>
      <w:bookmarkEnd w:id="2"/>
      <w:r w:rsidRPr="00022705">
        <w:t>Application</w:t>
      </w:r>
    </w:p>
    <w:p w:rsidR="00000000" w:rsidRPr="00022705" w:rsidP="00644EB2">
      <w:pPr>
        <w:pStyle w:val="BodyText"/>
      </w:pPr>
      <w:r w:rsidRPr="00022705">
        <w:t>This unit of competenc</w:t>
      </w:r>
      <w:r w:rsidRPr="00022705">
        <w:t>y specifies the outcomes required to plan and conduct field surveying operations, which may include working in isolated or remote areas. The unit covers planning and preparing operations to ensure adequate equipment and supplies and to meet work health and</w:t>
      </w:r>
      <w:r w:rsidRPr="00022705">
        <w:t xml:space="preserve"> safety requirements. The unit also requires completing documentation and cleaning, checking, maintaining and storing equipment after the field operation is completed. The unit requires knowledge of emergency procedures.</w:t>
      </w:r>
    </w:p>
    <w:p w:rsidR="00000000" w:rsidRPr="00022705" w:rsidP="00644EB2">
      <w:pPr>
        <w:pStyle w:val="BodyText"/>
      </w:pPr>
      <w:r w:rsidRPr="00022705">
        <w:t>The unit supports those who work i</w:t>
      </w:r>
      <w:r w:rsidRPr="00022705">
        <w:t>n support positions in a surveying team.</w:t>
      </w:r>
    </w:p>
    <w:p w:rsidR="00000000" w:rsidRPr="00022705" w:rsidP="00644EB2">
      <w:pPr>
        <w:pStyle w:val="BodyText"/>
      </w:pPr>
      <w:r w:rsidRPr="00022705">
        <w:t xml:space="preserve">Licensing, legislative, regulatory or certification requirements concerning the use of vehicles apply to this unit in most States. Relevant state and territory regulatory authorities should be consulted to confirm </w:t>
      </w:r>
      <w:r w:rsidRPr="00022705">
        <w:t>those requirements.</w:t>
      </w:r>
    </w:p>
    <w:p w:rsidR="00000000" w:rsidRPr="00022705" w:rsidP="00022705">
      <w:pPr>
        <w:pStyle w:val="Heading1"/>
      </w:pPr>
      <w:bookmarkStart w:id="3" w:name="O_836980"/>
      <w:bookmarkEnd w:id="3"/>
      <w:r w:rsidRPr="00022705">
        <w:t>Pre-requisite Unit</w:t>
      </w:r>
    </w:p>
    <w:p w:rsidR="00000000" w:rsidRPr="00022705" w:rsidP="00644EB2">
      <w:pPr>
        <w:pStyle w:val="BodyText"/>
      </w:pPr>
      <w:r w:rsidRPr="00022705">
        <w:t>Nil</w:t>
      </w:r>
    </w:p>
    <w:p w:rsidR="00000000" w:rsidRPr="00022705" w:rsidP="00022705">
      <w:pPr>
        <w:pStyle w:val="Heading1"/>
      </w:pPr>
      <w:bookmarkStart w:id="4" w:name="O_836979"/>
      <w:bookmarkEnd w:id="4"/>
      <w:r w:rsidRPr="00022705">
        <w:t>Unit Sector</w:t>
      </w:r>
    </w:p>
    <w:p w:rsidR="00000000" w:rsidRPr="00022705" w:rsidP="00644EB2">
      <w:pPr>
        <w:pStyle w:val="BodyText"/>
      </w:pPr>
      <w:r w:rsidRPr="00022705">
        <w:t>Surveying and spatial information services</w:t>
      </w:r>
    </w:p>
    <w:p w:rsidR="00000000" w:rsidRPr="00022705" w:rsidP="00022705">
      <w:pPr>
        <w:pStyle w:val="Heading1"/>
      </w:pPr>
      <w:bookmarkStart w:id="5" w:name="O_836978"/>
      <w:bookmarkEnd w:id="5"/>
      <w:r w:rsidRPr="0002270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2270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 xml:space="preserve">Performance criteria describe </w:t>
            </w:r>
            <w:r w:rsidRPr="00022705">
              <w:t>the performance needed to demonstrate achievement of the element. Where bold italicised text is used, further information is detailed in the range of conditions.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1.</w:t>
            </w:r>
          </w:p>
        </w:tc>
        <w:tc>
          <w:tcPr>
            <w:tcW w:w="1962" w:type="dxa"/>
            <w:vMerge w:val="restart"/>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 xml:space="preserve">Plan field </w:t>
            </w:r>
            <w:r w:rsidRPr="00022705">
              <w:t>surveying operation.</w:t>
            </w: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1.1.</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 xml:space="preserve">Field surveying objectives, principal work activities and </w:t>
            </w:r>
            <w:r w:rsidRPr="00022705">
              <w:t xml:space="preserve">site location are identified in consultation with </w:t>
            </w:r>
            <w:r w:rsidRPr="00022705">
              <w:rPr>
                <w:rStyle w:val="BoldandItalics"/>
              </w:rPr>
              <w:t>appropriate persons</w:t>
            </w:r>
            <w:r w:rsidRPr="00022705">
              <w:t>.</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1.2.</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Logistical considerations are planned according to location, duration and size of field trip, and resupply requirements</w:t>
            </w:r>
            <w:r w:rsidRPr="00022705">
              <w:t>.</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1.3.</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Maps, photographs and other available data are used in planning activities.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1.4.</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Equipment and supplies are selected and prepared according to field surveying objectives, and health and safety requirements.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2.</w:t>
            </w:r>
          </w:p>
        </w:tc>
        <w:tc>
          <w:tcPr>
            <w:tcW w:w="1962" w:type="dxa"/>
            <w:vMerge w:val="restart"/>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Carry out field surveying activities.</w:t>
            </w: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2.1.</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Vehicles are prepared and equipment and supplies loaded and secured according to organisational requirements.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2.2.</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Surveying field site is located, prepared and maintained according to organisational requiremen</w:t>
            </w:r>
            <w:r w:rsidRPr="00022705">
              <w:t>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2.3.</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Surveying activities are conducted according to operation objectives and timeframes, and health and safety requirements.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2.4.</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Contingency procedures are implemented in the event of emergencies and unforeseen hazards according to organisational requirements.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2.5.</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Environmental impact from field activities is minimised and waste disposed of according to organisational requiremen</w:t>
            </w:r>
            <w:r w:rsidRPr="00022705">
              <w:t>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3.</w:t>
            </w:r>
          </w:p>
        </w:tc>
        <w:tc>
          <w:tcPr>
            <w:tcW w:w="1962" w:type="dxa"/>
            <w:vMerge w:val="restart"/>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Finalise field surveying operation.</w:t>
            </w: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3.1.</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Equipment is unloaded, cleaned and stored according to organisational requirements.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3.2.</w:t>
            </w:r>
          </w:p>
        </w:tc>
        <w:tc>
          <w:tcPr>
            <w:tcW w:w="561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Equipment is checked and necessary repairs organised and reported according to organisational requirements.</w:t>
            </w:r>
          </w:p>
        </w:tc>
      </w:tr>
      <w:tr w:rsidTr="0002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3.3.</w:t>
            </w:r>
          </w:p>
        </w:tc>
        <w:tc>
          <w:tcPr>
            <w:tcW w:w="5610" w:type="dxa"/>
            <w:tcBorders>
              <w:top w:val="nil"/>
              <w:left w:val="nil"/>
              <w:bottom w:val="nil"/>
              <w:right w:val="nil"/>
            </w:tcBorders>
            <w:tcMar>
              <w:top w:w="0" w:type="dxa"/>
              <w:left w:w="62" w:type="dxa"/>
              <w:bottom w:w="0" w:type="dxa"/>
              <w:right w:w="62" w:type="dxa"/>
            </w:tcMar>
          </w:tcPr>
          <w:p w:rsidR="00000000" w:rsidRPr="00022705" w:rsidP="00022705">
            <w:pPr>
              <w:pStyle w:val="BodyText"/>
            </w:pPr>
            <w:r w:rsidRPr="00022705">
              <w:t>Required documentation is completed according to organisational requirements.</w:t>
            </w:r>
          </w:p>
        </w:tc>
      </w:tr>
    </w:tbl>
    <w:p w:rsidR="00000000" w:rsidRPr="00022705" w:rsidP="00022705">
      <w:pPr>
        <w:pStyle w:val="BodyText"/>
      </w:pPr>
    </w:p>
    <w:p w:rsidR="00000000" w:rsidRPr="00022705" w:rsidP="00022705">
      <w:pPr>
        <w:pStyle w:val="AllowPageBreak"/>
      </w:pPr>
    </w:p>
    <w:p w:rsidR="00000000" w:rsidRPr="00022705" w:rsidP="00022705">
      <w:pPr>
        <w:pStyle w:val="Heading1"/>
      </w:pPr>
      <w:bookmarkStart w:id="6" w:name="O_836977"/>
      <w:bookmarkEnd w:id="6"/>
      <w:r w:rsidRPr="00022705">
        <w:t>Foundation Skills</w:t>
      </w:r>
    </w:p>
    <w:tbl>
      <w:tblPr>
        <w:tblW w:w="0" w:type="auto"/>
        <w:tblLayout w:type="fixed"/>
        <w:tblCellMar>
          <w:left w:w="62" w:type="dxa"/>
          <w:right w:w="62" w:type="dxa"/>
        </w:tblCellMar>
        <w:tblLook w:val="0000"/>
      </w:tblPr>
      <w:tblGrid>
        <w:gridCol w:w="2195"/>
        <w:gridCol w:w="6877"/>
      </w:tblGrid>
      <w:tr w:rsidTr="00022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This section describes the language, literacy, numeracy and e</w:t>
            </w:r>
            <w:r w:rsidRPr="00022705">
              <w:t>mployment skills essential to performance in this unit but not explicit in the performance criteria.</w:t>
            </w: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22705" w:rsidP="00022705">
            <w:pPr>
              <w:pStyle w:val="BodyText"/>
            </w:pPr>
            <w:r w:rsidRPr="0002270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rPr>
                <w:rStyle w:val="SpecialBold"/>
              </w:rPr>
              <w:t>Performance feature</w:t>
            </w: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022705">
            <w:pPr>
              <w:pStyle w:val="ListBullet"/>
              <w:rPr>
                <w:lang w:val="en-NZ"/>
              </w:rPr>
            </w:pPr>
            <w:r w:rsidRPr="00022705">
              <w:t>prioritise work activities to meet field operation timeframes.</w:t>
            </w: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Numeracy skills to:</w:t>
            </w:r>
          </w:p>
        </w:tc>
        <w:tc>
          <w:tcPr>
            <w:tcW w:w="6877" w:type="dxa"/>
            <w:tcBorders>
              <w:top w:val="nil"/>
              <w:left w:val="nil"/>
              <w:bottom w:val="nil"/>
              <w:right w:val="nil"/>
            </w:tcBorders>
            <w:tcMar>
              <w:top w:w="0" w:type="dxa"/>
              <w:left w:w="62" w:type="dxa"/>
              <w:bottom w:w="0" w:type="dxa"/>
              <w:right w:w="62" w:type="dxa"/>
            </w:tcMar>
          </w:tcPr>
          <w:p w:rsidR="00000000" w:rsidP="00022705">
            <w:pPr>
              <w:pStyle w:val="ListBullet"/>
              <w:rPr>
                <w:lang w:val="en-NZ"/>
              </w:rPr>
            </w:pPr>
            <w:r w:rsidRPr="00022705">
              <w:t>calculate supply requirements relative to location, duration and size of field operation.</w:t>
            </w: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022705" w:rsidP="00022705">
            <w:pPr>
              <w:pStyle w:val="ListBullet"/>
            </w:pPr>
            <w:r w:rsidRPr="00022705">
              <w:t>ask questions to elicit details of field surveying requirements</w:t>
            </w:r>
          </w:p>
          <w:p w:rsidR="00000000" w:rsidP="00022705">
            <w:pPr>
              <w:pStyle w:val="ListBullet"/>
              <w:rPr>
                <w:lang w:val="en-NZ"/>
              </w:rPr>
            </w:pPr>
            <w:r w:rsidRPr="00022705">
              <w:t>relay accurate information to emergency services personnel.</w:t>
            </w: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Rea</w:t>
            </w:r>
            <w:r w:rsidRPr="00022705">
              <w:t>ding skills to:</w:t>
            </w:r>
          </w:p>
        </w:tc>
        <w:tc>
          <w:tcPr>
            <w:tcW w:w="6877" w:type="dxa"/>
            <w:tcBorders>
              <w:top w:val="nil"/>
              <w:left w:val="nil"/>
              <w:bottom w:val="nil"/>
              <w:right w:val="nil"/>
            </w:tcBorders>
            <w:tcMar>
              <w:top w:w="0" w:type="dxa"/>
              <w:left w:w="62" w:type="dxa"/>
              <w:bottom w:w="0" w:type="dxa"/>
              <w:right w:w="62" w:type="dxa"/>
            </w:tcMar>
          </w:tcPr>
          <w:p w:rsidR="00000000" w:rsidP="00022705">
            <w:pPr>
              <w:pStyle w:val="ListBullet"/>
              <w:rPr>
                <w:lang w:val="en-NZ"/>
              </w:rPr>
            </w:pPr>
            <w:r w:rsidRPr="00022705">
              <w:t>interpret graphical information in maps and photographs.</w:t>
            </w: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p>
        </w:tc>
      </w:tr>
      <w:tr w:rsidTr="0002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Writing skills to:</w:t>
            </w:r>
          </w:p>
        </w:tc>
        <w:tc>
          <w:tcPr>
            <w:tcW w:w="6877" w:type="dxa"/>
            <w:tcBorders>
              <w:top w:val="nil"/>
              <w:left w:val="nil"/>
              <w:bottom w:val="nil"/>
              <w:right w:val="nil"/>
            </w:tcBorders>
            <w:tcMar>
              <w:top w:w="0" w:type="dxa"/>
              <w:left w:w="62" w:type="dxa"/>
              <w:bottom w:w="0" w:type="dxa"/>
              <w:right w:w="62" w:type="dxa"/>
            </w:tcMar>
          </w:tcPr>
          <w:p w:rsidR="00000000" w:rsidRPr="00022705" w:rsidP="00022705">
            <w:pPr>
              <w:pStyle w:val="ListBullet"/>
            </w:pPr>
            <w:r w:rsidRPr="00022705">
              <w:t>complete planning documents and proformas.</w:t>
            </w:r>
          </w:p>
        </w:tc>
      </w:tr>
    </w:tbl>
    <w:p w:rsidR="00000000" w:rsidRPr="00022705" w:rsidP="00022705">
      <w:pPr>
        <w:pStyle w:val="BodyText"/>
      </w:pPr>
    </w:p>
    <w:p w:rsidR="00000000" w:rsidRPr="00022705" w:rsidP="00022705">
      <w:pPr>
        <w:pStyle w:val="AllowPageBreak"/>
      </w:pPr>
    </w:p>
    <w:p w:rsidR="00000000" w:rsidRPr="00022705" w:rsidP="00022705">
      <w:pPr>
        <w:pStyle w:val="Heading1"/>
      </w:pPr>
      <w:bookmarkStart w:id="7" w:name="O_836976"/>
      <w:bookmarkEnd w:id="7"/>
      <w:r w:rsidRPr="00022705">
        <w:t>Range of Conditions</w:t>
      </w:r>
    </w:p>
    <w:tbl>
      <w:tblPr>
        <w:tblW w:w="0" w:type="auto"/>
        <w:tblLayout w:type="fixed"/>
        <w:tblCellMar>
          <w:left w:w="62" w:type="dxa"/>
          <w:right w:w="62" w:type="dxa"/>
        </w:tblCellMar>
        <w:tblLook w:val="0000"/>
      </w:tblPr>
      <w:tblGrid>
        <w:gridCol w:w="2364"/>
        <w:gridCol w:w="6708"/>
      </w:tblGrid>
      <w:tr w:rsidTr="00022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t>This section specifies work environments and conditions that may affect performance. Essential operating conditions that may be present (depending on the work situation, needs of the candidate, accessibility of the item, and local industry and regional con</w:t>
            </w:r>
            <w:r w:rsidRPr="00022705">
              <w:t>texts) are included. Bold italicised wording, if used in the performance criteria, is detailed below.</w:t>
            </w:r>
          </w:p>
        </w:tc>
      </w:tr>
      <w:tr w:rsidTr="0002270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22705">
            <w:pPr>
              <w:pStyle w:val="BodyText"/>
              <w:rPr>
                <w:lang w:val="en-NZ"/>
              </w:rPr>
            </w:pPr>
            <w:r w:rsidRPr="00022705">
              <w:rPr>
                <w:rStyle w:val="BoldandItalics"/>
              </w:rPr>
              <w:t xml:space="preserve">Appropriate persons </w:t>
            </w:r>
            <w:r w:rsidRPr="00022705">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022705" w:rsidP="00022705">
            <w:pPr>
              <w:pStyle w:val="ListBullet"/>
            </w:pPr>
            <w:r w:rsidRPr="00022705">
              <w:t>experienced colleague</w:t>
            </w:r>
          </w:p>
          <w:p w:rsidR="00000000" w:rsidRPr="00022705" w:rsidP="00022705">
            <w:pPr>
              <w:pStyle w:val="ListBullet"/>
            </w:pPr>
            <w:r w:rsidRPr="00022705">
              <w:t>qualified surveyor</w:t>
            </w:r>
          </w:p>
          <w:p w:rsidR="00000000" w:rsidRPr="00022705" w:rsidP="00022705">
            <w:pPr>
              <w:pStyle w:val="ListBullet"/>
            </w:pPr>
            <w:r w:rsidRPr="00022705">
              <w:t>supervisor or line manager.</w:t>
            </w:r>
          </w:p>
        </w:tc>
      </w:tr>
    </w:tbl>
    <w:p w:rsidR="00000000" w:rsidRPr="00022705" w:rsidP="00022705">
      <w:pPr>
        <w:pStyle w:val="BodyText"/>
      </w:pPr>
    </w:p>
    <w:p w:rsidR="00000000" w:rsidRPr="00022705" w:rsidP="00022705">
      <w:pPr>
        <w:pStyle w:val="AllowPageBreak"/>
      </w:pPr>
    </w:p>
    <w:p w:rsidR="00000000" w:rsidRPr="00022705" w:rsidP="00022705">
      <w:pPr>
        <w:pStyle w:val="Heading1"/>
      </w:pPr>
      <w:bookmarkStart w:id="8" w:name="O_836975"/>
      <w:bookmarkEnd w:id="8"/>
      <w:r w:rsidRPr="00022705">
        <w:t>Unit Mapping Information</w:t>
      </w:r>
    </w:p>
    <w:p w:rsidR="00000000" w:rsidRPr="00022705" w:rsidP="00644EB2">
      <w:pPr>
        <w:pStyle w:val="BodyText"/>
      </w:pPr>
      <w:r w:rsidRPr="00022705">
        <w:t>CPPSIS4032A Plan and conduct survey expeditions</w:t>
      </w:r>
    </w:p>
    <w:p w:rsidR="00000000" w:rsidRPr="00022705" w:rsidP="00022705">
      <w:pPr>
        <w:pStyle w:val="Heading1"/>
      </w:pPr>
      <w:bookmarkStart w:id="9" w:name="O_836968"/>
      <w:bookmarkEnd w:id="9"/>
      <w:r w:rsidRPr="00022705">
        <w:t>Links</w:t>
      </w:r>
    </w:p>
    <w:p w:rsidR="00000000" w:rsidRPr="00022705" w:rsidP="00644EB2">
      <w:pPr>
        <w:pStyle w:val="BodyText"/>
      </w:pPr>
      <w:r w:rsidRPr="0002270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E2EB1">
        <w:rPr>
          <w:rStyle w:val="Hyperlink"/>
        </w:rPr>
        <w:t>https://vetnet.gov.au/Pages/TrainingDocs.aspx?q=6f3f9672-30e8-4835-b348-205dfcf13d9b</w:t>
      </w:r>
      <w:r>
        <w:fldChar w:fldCharType="end"/>
      </w:r>
    </w:p>
    <w:p w:rsidR="00000000" w:rsidRPr="00022705" w:rsidP="00022705"/>
    <w:sectPr w:rsidSect="00022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05" w:rsidRPr="00644EB2" w:rsidP="00644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B2" w:rsidP="00022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EB2" w:rsidP="0002270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44EB2" w:rsidP="00022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705" w:rsidRPr="00644EB2" w:rsidP="00644E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B2" w:rsidRPr="002D2AF8" w:rsidP="00022705">
    <w:pPr>
      <w:pStyle w:val="Header"/>
      <w:framePr w:wrap="around"/>
    </w:pPr>
    <w:r>
      <w:fldChar w:fldCharType="begin"/>
    </w:r>
    <w:r>
      <w:instrText xml:space="preserve"> TITLE   \* MERGEFORMAT </w:instrText>
    </w:r>
    <w:r>
      <w:fldChar w:fldCharType="separate"/>
    </w:r>
    <w:r>
      <w:t>CPPSIS4032 Conduct field surveying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644EB2" w:rsidP="00022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583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D28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705"/>
    <w:pPr>
      <w:spacing w:before="360" w:after="60"/>
      <w:outlineLvl w:val="0"/>
    </w:pPr>
    <w:rPr>
      <w:sz w:val="32"/>
    </w:rPr>
  </w:style>
  <w:style w:type="paragraph" w:styleId="Heading2">
    <w:name w:val="heading 2"/>
    <w:basedOn w:val="HeadingBase"/>
    <w:next w:val="BodyText"/>
    <w:link w:val="Heading2Char"/>
    <w:qFormat/>
    <w:rsid w:val="00022705"/>
    <w:pPr>
      <w:keepLines/>
      <w:spacing w:before="240" w:after="120"/>
      <w:outlineLvl w:val="1"/>
    </w:pPr>
    <w:rPr>
      <w:sz w:val="28"/>
      <w:szCs w:val="40"/>
    </w:rPr>
  </w:style>
  <w:style w:type="paragraph" w:styleId="Heading3">
    <w:name w:val="heading 3"/>
    <w:basedOn w:val="HeadingBase"/>
    <w:next w:val="BodyText"/>
    <w:link w:val="Heading3Char"/>
    <w:qFormat/>
    <w:rsid w:val="00022705"/>
    <w:pPr>
      <w:spacing w:before="180" w:after="120"/>
      <w:outlineLvl w:val="2"/>
    </w:pPr>
    <w:rPr>
      <w:spacing w:val="-10"/>
      <w:kern w:val="32"/>
    </w:rPr>
  </w:style>
  <w:style w:type="paragraph" w:styleId="Heading4">
    <w:name w:val="heading 4"/>
    <w:basedOn w:val="HeadingBase"/>
    <w:next w:val="BodyText"/>
    <w:link w:val="Heading4Char"/>
    <w:qFormat/>
    <w:rsid w:val="00022705"/>
    <w:pPr>
      <w:spacing w:before="160" w:after="120"/>
      <w:outlineLvl w:val="3"/>
    </w:pPr>
    <w:rPr>
      <w:sz w:val="22"/>
    </w:rPr>
  </w:style>
  <w:style w:type="paragraph" w:styleId="Heading5">
    <w:name w:val="heading 5"/>
    <w:basedOn w:val="HeadingBase"/>
    <w:next w:val="Normal"/>
    <w:link w:val="Heading5Char"/>
    <w:qFormat/>
    <w:rsid w:val="00022705"/>
    <w:pPr>
      <w:spacing w:before="80"/>
      <w:outlineLvl w:val="4"/>
    </w:pPr>
    <w:rPr>
      <w:color w:val="918585"/>
      <w:sz w:val="20"/>
    </w:rPr>
  </w:style>
  <w:style w:type="paragraph" w:styleId="Heading6">
    <w:name w:val="heading 6"/>
    <w:basedOn w:val="HeadingBase"/>
    <w:next w:val="Normal"/>
    <w:link w:val="Heading6Char"/>
    <w:qFormat/>
    <w:rsid w:val="00022705"/>
    <w:pPr>
      <w:spacing w:before="60"/>
      <w:outlineLvl w:val="5"/>
    </w:pPr>
    <w:rPr>
      <w:color w:val="918585"/>
      <w:sz w:val="20"/>
    </w:rPr>
  </w:style>
  <w:style w:type="paragraph" w:styleId="Heading7">
    <w:name w:val="heading 7"/>
    <w:basedOn w:val="Normal"/>
    <w:next w:val="Normal"/>
    <w:link w:val="Heading7Char"/>
    <w:qFormat/>
    <w:rsid w:val="00022705"/>
    <w:pPr>
      <w:ind w:left="720"/>
      <w:outlineLvl w:val="6"/>
    </w:pPr>
    <w:rPr>
      <w:i/>
    </w:rPr>
  </w:style>
  <w:style w:type="paragraph" w:styleId="Heading8">
    <w:name w:val="heading 8"/>
    <w:basedOn w:val="Normal"/>
    <w:next w:val="Normal"/>
    <w:link w:val="Heading8Char"/>
    <w:qFormat/>
    <w:rsid w:val="00022705"/>
    <w:pPr>
      <w:ind w:left="720"/>
      <w:outlineLvl w:val="7"/>
    </w:pPr>
    <w:rPr>
      <w:i/>
    </w:rPr>
  </w:style>
  <w:style w:type="paragraph" w:styleId="Heading9">
    <w:name w:val="heading 9"/>
    <w:basedOn w:val="Normal"/>
    <w:next w:val="Normal"/>
    <w:link w:val="Heading9Char"/>
    <w:qFormat/>
    <w:rsid w:val="00022705"/>
    <w:pPr>
      <w:ind w:left="720"/>
      <w:outlineLvl w:val="8"/>
    </w:pPr>
    <w:rPr>
      <w:i/>
    </w:rPr>
  </w:style>
  <w:style w:type="character" w:default="1" w:styleId="DefaultParagraphFont">
    <w:name w:val="Default Paragraph Font"/>
    <w:uiPriority w:val="1"/>
    <w:unhideWhenUsed/>
    <w:rsid w:val="00022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705"/>
  </w:style>
  <w:style w:type="character" w:customStyle="1" w:styleId="Heading1Char">
    <w:name w:val="Heading 1 Char"/>
    <w:basedOn w:val="DefaultParagraphFont"/>
    <w:link w:val="Heading1"/>
    <w:rsid w:val="00022705"/>
    <w:rPr>
      <w:rFonts w:ascii="Times New Roman" w:eastAsia="Times New Roman" w:hAnsi="Times New Roman" w:cs="Times New Roman"/>
      <w:b/>
      <w:sz w:val="32"/>
      <w:szCs w:val="20"/>
      <w:lang w:eastAsia="en-US"/>
    </w:rPr>
  </w:style>
  <w:style w:type="paragraph" w:styleId="BodyText">
    <w:name w:val="Body Text"/>
    <w:basedOn w:val="Normal"/>
    <w:link w:val="BodyTextChar"/>
    <w:rsid w:val="000227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705"/>
    <w:rPr>
      <w:rFonts w:ascii="Times New Roman" w:eastAsia="Times New Roman" w:hAnsi="Times New Roman" w:cs="Times New Roman"/>
      <w:sz w:val="24"/>
      <w:lang w:eastAsia="en-US"/>
    </w:rPr>
  </w:style>
  <w:style w:type="paragraph" w:styleId="ListBullet">
    <w:name w:val="List Bullet"/>
    <w:basedOn w:val="List"/>
    <w:rsid w:val="00022705"/>
    <w:pPr>
      <w:numPr>
        <w:numId w:val="11"/>
      </w:numPr>
      <w:tabs>
        <w:tab w:val="clear" w:pos="340"/>
      </w:tabs>
      <w:spacing w:before="40" w:after="40"/>
    </w:pPr>
  </w:style>
  <w:style w:type="character" w:customStyle="1" w:styleId="SpecialBold">
    <w:name w:val="Special Bold"/>
    <w:basedOn w:val="DefaultParagraphFont"/>
    <w:rsid w:val="00022705"/>
    <w:rPr>
      <w:b/>
      <w:spacing w:val="0"/>
    </w:rPr>
  </w:style>
  <w:style w:type="paragraph" w:customStyle="1" w:styleId="SuperHeading">
    <w:name w:val="SuperHeading"/>
    <w:basedOn w:val="Normal"/>
    <w:rsid w:val="00022705"/>
    <w:pPr>
      <w:spacing w:before="240" w:after="120"/>
      <w:outlineLvl w:val="0"/>
    </w:pPr>
    <w:rPr>
      <w:rFonts w:ascii="Times New Roman" w:hAnsi="Times New Roman"/>
      <w:b/>
      <w:sz w:val="32"/>
    </w:rPr>
  </w:style>
  <w:style w:type="paragraph" w:customStyle="1" w:styleId="AllowPageBreak">
    <w:name w:val="AllowPageBreak"/>
    <w:rsid w:val="00022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2705"/>
    <w:rPr>
      <w:b/>
      <w:i/>
      <w:u w:val="none"/>
    </w:rPr>
  </w:style>
  <w:style w:type="character" w:customStyle="1" w:styleId="Heading2Char">
    <w:name w:val="Heading 2 Char"/>
    <w:basedOn w:val="DefaultParagraphFont"/>
    <w:link w:val="Heading2"/>
    <w:rsid w:val="00022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705"/>
    <w:rPr>
      <w:rFonts w:ascii="Courier New" w:eastAsia="Times New Roman" w:hAnsi="Courier New" w:cs="Times New Roman"/>
      <w:i/>
      <w:szCs w:val="20"/>
      <w:lang w:eastAsia="en-US"/>
    </w:rPr>
  </w:style>
  <w:style w:type="paragraph" w:customStyle="1" w:styleId="HeadingBase">
    <w:name w:val="Heading Base"/>
    <w:rsid w:val="00022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705"/>
    <w:pPr>
      <w:tabs>
        <w:tab w:val="right" w:leader="dot" w:pos="9072"/>
      </w:tabs>
      <w:ind w:left="567"/>
    </w:pPr>
    <w:rPr>
      <w:szCs w:val="22"/>
    </w:rPr>
  </w:style>
  <w:style w:type="paragraph" w:customStyle="1" w:styleId="TOCBase">
    <w:name w:val="TOC Base"/>
    <w:rsid w:val="00022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705"/>
    <w:pPr>
      <w:tabs>
        <w:tab w:val="right" w:leader="dot" w:pos="9072"/>
      </w:tabs>
      <w:spacing w:before="40" w:after="40"/>
      <w:ind w:left="284"/>
    </w:pPr>
    <w:rPr>
      <w:rFonts w:ascii="Times New Roman" w:hAnsi="Times New Roman"/>
    </w:rPr>
  </w:style>
  <w:style w:type="paragraph" w:styleId="TOC1">
    <w:name w:val="toc 1"/>
    <w:basedOn w:val="TOCBase"/>
    <w:next w:val="Normal"/>
    <w:rsid w:val="00022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705"/>
    <w:rPr>
      <w:rFonts w:ascii="Times New Roman" w:eastAsia="Times New Roman" w:hAnsi="Times New Roman" w:cs="Times New Roman"/>
      <w:sz w:val="16"/>
      <w:lang w:eastAsia="en-US"/>
    </w:rPr>
  </w:style>
  <w:style w:type="paragraph" w:styleId="Title">
    <w:name w:val="Title"/>
    <w:basedOn w:val="HeadingBase"/>
    <w:link w:val="TitleChar"/>
    <w:qFormat/>
    <w:rsid w:val="00022705"/>
    <w:pPr>
      <w:spacing w:before="5040"/>
      <w:jc w:val="center"/>
    </w:pPr>
    <w:rPr>
      <w:sz w:val="48"/>
      <w:szCs w:val="72"/>
      <w:lang w:val="en-US"/>
    </w:rPr>
  </w:style>
  <w:style w:type="character" w:customStyle="1" w:styleId="TitleChar">
    <w:name w:val="Title Char"/>
    <w:basedOn w:val="DefaultParagraphFont"/>
    <w:link w:val="Title"/>
    <w:rsid w:val="00022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705"/>
    <w:pPr>
      <w:tabs>
        <w:tab w:val="left" w:pos="3600"/>
        <w:tab w:val="left" w:pos="3958"/>
      </w:tabs>
    </w:pPr>
  </w:style>
  <w:style w:type="paragraph" w:styleId="List">
    <w:name w:val="List"/>
    <w:basedOn w:val="BodyText"/>
    <w:next w:val="BodyText"/>
    <w:rsid w:val="00022705"/>
    <w:pPr>
      <w:tabs>
        <w:tab w:val="left" w:pos="340"/>
      </w:tabs>
      <w:spacing w:before="60" w:after="60"/>
      <w:ind w:left="340" w:hanging="340"/>
    </w:pPr>
  </w:style>
  <w:style w:type="paragraph" w:customStyle="1" w:styleId="Note">
    <w:name w:val="Note"/>
    <w:basedOn w:val="BodyText"/>
    <w:rsid w:val="00022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705"/>
    <w:pPr>
      <w:framePr w:wrap="auto" w:hAnchor="text" w:y="6049"/>
    </w:pPr>
    <w:rPr>
      <w:color w:val="000000"/>
      <w:sz w:val="40"/>
    </w:rPr>
  </w:style>
  <w:style w:type="paragraph" w:customStyle="1" w:styleId="TOCTitle">
    <w:name w:val="TOCTitle"/>
    <w:basedOn w:val="Heading1"/>
    <w:rsid w:val="00022705"/>
    <w:pPr>
      <w:spacing w:after="240"/>
      <w:jc w:val="center"/>
      <w:outlineLvl w:val="9"/>
    </w:pPr>
    <w:rPr>
      <w:caps/>
    </w:rPr>
  </w:style>
  <w:style w:type="paragraph" w:customStyle="1" w:styleId="Version">
    <w:name w:val="Version"/>
    <w:rsid w:val="000227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705"/>
    <w:pPr>
      <w:numPr>
        <w:numId w:val="12"/>
      </w:numPr>
      <w:tabs>
        <w:tab w:val="clear" w:pos="680"/>
      </w:tabs>
    </w:pPr>
  </w:style>
  <w:style w:type="paragraph" w:styleId="Index1">
    <w:name w:val="index 1"/>
    <w:basedOn w:val="Normal"/>
    <w:next w:val="Normal"/>
    <w:semiHidden/>
    <w:rsid w:val="00022705"/>
    <w:pPr>
      <w:keepNext w:val="0"/>
      <w:tabs>
        <w:tab w:val="right" w:pos="4176"/>
      </w:tabs>
      <w:ind w:left="198" w:hanging="198"/>
    </w:pPr>
    <w:rPr>
      <w:rFonts w:ascii="Garamond" w:hAnsi="Garamond"/>
    </w:rPr>
  </w:style>
  <w:style w:type="paragraph" w:styleId="IndexHeading">
    <w:name w:val="index heading"/>
    <w:basedOn w:val="Normal"/>
    <w:next w:val="Index1"/>
    <w:semiHidden/>
    <w:rsid w:val="00022705"/>
    <w:pPr>
      <w:spacing w:before="120" w:after="120"/>
    </w:pPr>
    <w:rPr>
      <w:rFonts w:ascii="Arial" w:hAnsi="Arial"/>
      <w:b/>
      <w:color w:val="918585"/>
      <w:sz w:val="24"/>
    </w:rPr>
  </w:style>
  <w:style w:type="paragraph" w:styleId="Header">
    <w:name w:val="header"/>
    <w:basedOn w:val="Normal"/>
    <w:link w:val="HeaderChar"/>
    <w:rsid w:val="00022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705"/>
    <w:rPr>
      <w:rFonts w:ascii="Times New Roman" w:eastAsia="Times New Roman" w:hAnsi="Times New Roman" w:cs="Times New Roman"/>
      <w:sz w:val="16"/>
      <w:szCs w:val="20"/>
      <w:lang w:val="en-GB" w:eastAsia="en-US"/>
    </w:rPr>
  </w:style>
  <w:style w:type="paragraph" w:customStyle="1" w:styleId="Chapter">
    <w:name w:val="Chapter"/>
    <w:basedOn w:val="Normal"/>
    <w:rsid w:val="00022705"/>
    <w:pPr>
      <w:spacing w:before="240"/>
    </w:pPr>
    <w:rPr>
      <w:rFonts w:ascii="Times New Roman" w:hAnsi="Times New Roman"/>
      <w:smallCaps/>
      <w:spacing w:val="80"/>
      <w:sz w:val="28"/>
    </w:rPr>
  </w:style>
  <w:style w:type="paragraph" w:customStyle="1" w:styleId="InChapter">
    <w:name w:val="InChapter"/>
    <w:basedOn w:val="Heading3"/>
    <w:rsid w:val="00022705"/>
    <w:pPr>
      <w:spacing w:after="240"/>
      <w:outlineLvl w:val="9"/>
    </w:pPr>
    <w:rPr>
      <w:noProof/>
    </w:rPr>
  </w:style>
  <w:style w:type="paragraph" w:styleId="Index2">
    <w:name w:val="index 2"/>
    <w:basedOn w:val="Normal"/>
    <w:next w:val="Normal"/>
    <w:semiHidden/>
    <w:rsid w:val="00022705"/>
    <w:pPr>
      <w:tabs>
        <w:tab w:val="right" w:pos="4176"/>
      </w:tabs>
      <w:ind w:left="568" w:hanging="284"/>
    </w:pPr>
    <w:rPr>
      <w:rFonts w:ascii="Garamond" w:hAnsi="Garamond"/>
    </w:rPr>
  </w:style>
  <w:style w:type="paragraph" w:customStyle="1" w:styleId="Byline">
    <w:name w:val="Byline"/>
    <w:rsid w:val="00022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705"/>
    <w:pPr>
      <w:tabs>
        <w:tab w:val="clear" w:pos="3600"/>
        <w:tab w:val="clear" w:pos="3958"/>
      </w:tabs>
      <w:jc w:val="right"/>
    </w:pPr>
  </w:style>
  <w:style w:type="character" w:styleId="Emphasis">
    <w:name w:val="Emphasis"/>
    <w:basedOn w:val="DefaultParagraphFont"/>
    <w:qFormat/>
    <w:rsid w:val="00022705"/>
    <w:rPr>
      <w:i/>
    </w:rPr>
  </w:style>
  <w:style w:type="paragraph" w:styleId="Caption">
    <w:name w:val="caption"/>
    <w:basedOn w:val="BodyText"/>
    <w:next w:val="Normal"/>
    <w:qFormat/>
    <w:rsid w:val="00022705"/>
    <w:pPr>
      <w:framePr w:w="2268" w:hSpace="181" w:vSpace="181" w:wrap="around" w:vAnchor="text" w:hAnchor="page" w:x="1135" w:y="285" w:anchorLock="1"/>
    </w:pPr>
    <w:rPr>
      <w:i/>
    </w:rPr>
  </w:style>
  <w:style w:type="paragraph" w:customStyle="1" w:styleId="MiniTOCTitle">
    <w:name w:val="MiniTOCTitle"/>
    <w:basedOn w:val="Heading4"/>
    <w:rsid w:val="00022705"/>
    <w:pPr>
      <w:spacing w:before="240"/>
      <w:outlineLvl w:val="9"/>
    </w:pPr>
    <w:rPr>
      <w:noProof/>
      <w:sz w:val="24"/>
    </w:rPr>
  </w:style>
  <w:style w:type="paragraph" w:customStyle="1" w:styleId="MiniTOCItem">
    <w:name w:val="MiniTOCItem"/>
    <w:basedOn w:val="ListBullet"/>
    <w:rsid w:val="00022705"/>
    <w:pPr>
      <w:numPr>
        <w:numId w:val="0"/>
      </w:numPr>
      <w:tabs>
        <w:tab w:val="right" w:leader="dot" w:pos="6521"/>
      </w:tabs>
      <w:spacing w:before="0" w:after="0"/>
    </w:pPr>
  </w:style>
  <w:style w:type="paragraph" w:customStyle="1" w:styleId="TOFTitle">
    <w:name w:val="TOFTitle"/>
    <w:basedOn w:val="TOCTitle"/>
    <w:rsid w:val="00022705"/>
  </w:style>
  <w:style w:type="paragraph" w:styleId="TableofFigures">
    <w:name w:val="table of figures"/>
    <w:basedOn w:val="Normal"/>
    <w:next w:val="Normal"/>
    <w:semiHidden/>
    <w:rsid w:val="00022705"/>
    <w:pPr>
      <w:tabs>
        <w:tab w:val="right" w:leader="dot" w:pos="9072"/>
      </w:tabs>
      <w:ind w:left="970" w:hanging="403"/>
    </w:pPr>
    <w:rPr>
      <w:rFonts w:ascii="Times New Roman" w:hAnsi="Times New Roman"/>
      <w:b/>
    </w:rPr>
  </w:style>
  <w:style w:type="paragraph" w:styleId="ListNumber">
    <w:name w:val="List Number"/>
    <w:basedOn w:val="List"/>
    <w:rsid w:val="00022705"/>
    <w:pPr>
      <w:numPr>
        <w:numId w:val="14"/>
      </w:numPr>
      <w:tabs>
        <w:tab w:val="clear" w:pos="340"/>
      </w:tabs>
    </w:pPr>
  </w:style>
  <w:style w:type="character" w:customStyle="1" w:styleId="WingdingSymbols">
    <w:name w:val="Wingding Symbols"/>
    <w:rsid w:val="00022705"/>
    <w:rPr>
      <w:rFonts w:ascii="Wingdings" w:hAnsi="Wingdings"/>
    </w:rPr>
  </w:style>
  <w:style w:type="paragraph" w:customStyle="1" w:styleId="TableHeading">
    <w:name w:val="Table Heading"/>
    <w:basedOn w:val="HeadingBase"/>
    <w:rsid w:val="00022705"/>
    <w:pPr>
      <w:keepLines/>
      <w:pBdr>
        <w:bottom w:val="single" w:sz="6" w:space="1" w:color="918585"/>
      </w:pBdr>
      <w:spacing w:before="240"/>
    </w:pPr>
  </w:style>
  <w:style w:type="character" w:customStyle="1" w:styleId="HotSpot">
    <w:name w:val="HotSpot"/>
    <w:rsid w:val="00022705"/>
    <w:rPr>
      <w:color w:val="0033CC"/>
      <w:u w:val="none"/>
    </w:rPr>
  </w:style>
  <w:style w:type="paragraph" w:customStyle="1" w:styleId="BodyTextRight">
    <w:name w:val="Body Text Right"/>
    <w:basedOn w:val="BodyText"/>
    <w:rsid w:val="00022705"/>
    <w:pPr>
      <w:spacing w:before="0" w:after="0"/>
      <w:jc w:val="right"/>
    </w:pPr>
  </w:style>
  <w:style w:type="paragraph" w:styleId="Index3">
    <w:name w:val="index 3"/>
    <w:basedOn w:val="ListNumber2"/>
    <w:next w:val="Normal"/>
    <w:semiHidden/>
    <w:rsid w:val="00022705"/>
    <w:pPr>
      <w:numPr>
        <w:numId w:val="0"/>
      </w:numPr>
      <w:tabs>
        <w:tab w:val="right" w:leader="dot" w:pos="4176"/>
      </w:tabs>
    </w:pPr>
  </w:style>
  <w:style w:type="paragraph" w:styleId="ListNumber2">
    <w:name w:val="List Number 2"/>
    <w:basedOn w:val="List2"/>
    <w:rsid w:val="00022705"/>
    <w:pPr>
      <w:numPr>
        <w:numId w:val="9"/>
      </w:numPr>
      <w:tabs>
        <w:tab w:val="clear" w:pos="1060"/>
      </w:tabs>
    </w:pPr>
  </w:style>
  <w:style w:type="paragraph" w:customStyle="1" w:styleId="MarginNote">
    <w:name w:val="Margin Note"/>
    <w:basedOn w:val="BodyText"/>
    <w:rsid w:val="00022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705"/>
    <w:rPr>
      <w:sz w:val="32"/>
    </w:rPr>
  </w:style>
  <w:style w:type="paragraph" w:customStyle="1" w:styleId="HeadingProcedure">
    <w:name w:val="Heading Procedure"/>
    <w:basedOn w:val="HeadingBase"/>
    <w:next w:val="Normal"/>
    <w:rsid w:val="00022705"/>
    <w:pPr>
      <w:tabs>
        <w:tab w:val="left" w:pos="0"/>
      </w:tabs>
      <w:spacing w:before="120" w:after="60"/>
    </w:pPr>
    <w:rPr>
      <w:i/>
      <w:color w:val="918585"/>
      <w:sz w:val="22"/>
    </w:rPr>
  </w:style>
  <w:style w:type="paragraph" w:customStyle="1" w:styleId="TableBodyText">
    <w:name w:val="Table Body Text"/>
    <w:basedOn w:val="BodyText"/>
    <w:rsid w:val="00022705"/>
    <w:pPr>
      <w:spacing w:before="60" w:after="60"/>
    </w:pPr>
  </w:style>
  <w:style w:type="paragraph" w:styleId="ListContinue">
    <w:name w:val="List Continue"/>
    <w:basedOn w:val="List"/>
    <w:rsid w:val="00022705"/>
    <w:pPr>
      <w:ind w:firstLine="0"/>
    </w:pPr>
  </w:style>
  <w:style w:type="paragraph" w:customStyle="1" w:styleId="ListNote">
    <w:name w:val="List Note"/>
    <w:basedOn w:val="List"/>
    <w:rsid w:val="00022705"/>
    <w:pPr>
      <w:pBdr>
        <w:top w:val="single" w:sz="6" w:space="2" w:color="918585"/>
        <w:bottom w:val="single" w:sz="6" w:space="2" w:color="918585"/>
      </w:pBdr>
      <w:tabs>
        <w:tab w:val="left" w:pos="1021"/>
      </w:tabs>
      <w:ind w:firstLine="0"/>
    </w:pPr>
  </w:style>
  <w:style w:type="paragraph" w:customStyle="1" w:styleId="Warning">
    <w:name w:val="Warning"/>
    <w:basedOn w:val="BodyText"/>
    <w:rsid w:val="00022705"/>
    <w:pPr>
      <w:shd w:val="clear" w:color="auto" w:fill="D9D9D9"/>
      <w:tabs>
        <w:tab w:val="left" w:pos="992"/>
      </w:tabs>
      <w:ind w:left="119" w:right="119"/>
    </w:pPr>
    <w:rPr>
      <w:sz w:val="20"/>
    </w:rPr>
  </w:style>
  <w:style w:type="paragraph" w:customStyle="1" w:styleId="MarginIcons">
    <w:name w:val="Margin Icons"/>
    <w:basedOn w:val="BodyText"/>
    <w:rsid w:val="00022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705"/>
    <w:rPr>
      <w:rFonts w:ascii="Courier New" w:hAnsi="Courier New"/>
    </w:rPr>
  </w:style>
  <w:style w:type="paragraph" w:customStyle="1" w:styleId="NoteBullet">
    <w:name w:val="Note Bullet"/>
    <w:basedOn w:val="Note"/>
    <w:rsid w:val="00022705"/>
    <w:pPr>
      <w:tabs>
        <w:tab w:val="clear" w:pos="680"/>
      </w:tabs>
      <w:spacing w:before="60" w:after="60"/>
    </w:pPr>
  </w:style>
  <w:style w:type="paragraph" w:customStyle="1" w:styleId="SubHeading2">
    <w:name w:val="SubHeading2"/>
    <w:basedOn w:val="HeadingBase"/>
    <w:rsid w:val="00022705"/>
    <w:pPr>
      <w:spacing w:before="240" w:after="60"/>
    </w:pPr>
    <w:rPr>
      <w:sz w:val="20"/>
    </w:rPr>
  </w:style>
  <w:style w:type="paragraph" w:customStyle="1" w:styleId="SubHeading1">
    <w:name w:val="SubHeading1"/>
    <w:basedOn w:val="HeadingBase"/>
    <w:rsid w:val="00022705"/>
    <w:pPr>
      <w:spacing w:before="240" w:after="60"/>
    </w:pPr>
    <w:rPr>
      <w:color w:val="918585"/>
      <w:sz w:val="22"/>
    </w:rPr>
  </w:style>
  <w:style w:type="paragraph" w:customStyle="1" w:styleId="SideHeading">
    <w:name w:val="Side Heading"/>
    <w:basedOn w:val="HeadingBase"/>
    <w:rsid w:val="00022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705"/>
    <w:pPr>
      <w:numPr>
        <w:numId w:val="10"/>
      </w:numPr>
    </w:pPr>
  </w:style>
  <w:style w:type="paragraph" w:styleId="PlainText">
    <w:name w:val="Plain Text"/>
    <w:basedOn w:val="Normal"/>
    <w:link w:val="PlainTextChar"/>
    <w:rsid w:val="00022705"/>
    <w:rPr>
      <w:sz w:val="20"/>
    </w:rPr>
  </w:style>
  <w:style w:type="character" w:customStyle="1" w:styleId="PlainTextChar">
    <w:name w:val="Plain Text Char"/>
    <w:basedOn w:val="DefaultParagraphFont"/>
    <w:link w:val="PlainText"/>
    <w:rsid w:val="00022705"/>
    <w:rPr>
      <w:rFonts w:ascii="Courier New" w:eastAsia="Times New Roman" w:hAnsi="Courier New" w:cs="Times New Roman"/>
      <w:sz w:val="20"/>
      <w:szCs w:val="20"/>
      <w:lang w:eastAsia="en-US"/>
    </w:rPr>
  </w:style>
  <w:style w:type="character" w:customStyle="1" w:styleId="MenuOption">
    <w:name w:val="Menu Option"/>
    <w:basedOn w:val="DefaultParagraphFont"/>
    <w:rsid w:val="00022705"/>
    <w:rPr>
      <w:b/>
      <w:smallCaps/>
    </w:rPr>
  </w:style>
  <w:style w:type="paragraph" w:customStyle="1" w:styleId="TableListNumber">
    <w:name w:val="Table List Number"/>
    <w:basedOn w:val="ListNumber"/>
    <w:rsid w:val="00022705"/>
    <w:pPr>
      <w:numPr>
        <w:numId w:val="0"/>
      </w:numPr>
    </w:pPr>
  </w:style>
  <w:style w:type="paragraph" w:styleId="TOC4">
    <w:name w:val="toc 4"/>
    <w:basedOn w:val="TOCBase"/>
    <w:next w:val="Normal"/>
    <w:semiHidden/>
    <w:rsid w:val="00022705"/>
    <w:pPr>
      <w:tabs>
        <w:tab w:val="right" w:leader="dot" w:pos="9071"/>
      </w:tabs>
      <w:ind w:left="1701"/>
    </w:pPr>
  </w:style>
  <w:style w:type="paragraph" w:customStyle="1" w:styleId="ListAlpha">
    <w:name w:val="List Alpha"/>
    <w:basedOn w:val="List"/>
    <w:rsid w:val="00022705"/>
    <w:pPr>
      <w:numPr>
        <w:numId w:val="8"/>
      </w:numPr>
    </w:pPr>
  </w:style>
  <w:style w:type="paragraph" w:customStyle="1" w:styleId="ListAlpha2">
    <w:name w:val="List Alpha 2"/>
    <w:basedOn w:val="List2"/>
    <w:rsid w:val="00022705"/>
    <w:pPr>
      <w:numPr>
        <w:numId w:val="7"/>
      </w:numPr>
    </w:pPr>
  </w:style>
  <w:style w:type="paragraph" w:styleId="List2">
    <w:name w:val="List 2"/>
    <w:basedOn w:val="BodyText"/>
    <w:rsid w:val="00022705"/>
    <w:pPr>
      <w:tabs>
        <w:tab w:val="left" w:pos="680"/>
      </w:tabs>
      <w:spacing w:before="60" w:after="60"/>
      <w:ind w:left="680" w:hanging="340"/>
    </w:pPr>
  </w:style>
  <w:style w:type="paragraph" w:styleId="List3">
    <w:name w:val="List 3"/>
    <w:basedOn w:val="BodyText"/>
    <w:rsid w:val="00022705"/>
    <w:pPr>
      <w:tabs>
        <w:tab w:val="left" w:pos="1021"/>
      </w:tabs>
      <w:spacing w:before="60" w:after="60"/>
      <w:ind w:left="1020" w:hanging="340"/>
    </w:pPr>
  </w:style>
  <w:style w:type="paragraph" w:styleId="List4">
    <w:name w:val="List 4"/>
    <w:basedOn w:val="BodyText"/>
    <w:rsid w:val="00022705"/>
    <w:pPr>
      <w:tabs>
        <w:tab w:val="left" w:pos="1361"/>
      </w:tabs>
      <w:spacing w:before="60" w:after="60"/>
      <w:ind w:left="1361" w:hanging="340"/>
    </w:pPr>
  </w:style>
  <w:style w:type="paragraph" w:styleId="List5">
    <w:name w:val="List 5"/>
    <w:basedOn w:val="BodyText"/>
    <w:rsid w:val="00022705"/>
    <w:pPr>
      <w:tabs>
        <w:tab w:val="left" w:pos="1701"/>
      </w:tabs>
      <w:spacing w:before="60" w:after="60"/>
      <w:ind w:left="1701" w:hanging="340"/>
    </w:pPr>
  </w:style>
  <w:style w:type="paragraph" w:styleId="ListBullet3">
    <w:name w:val="List Bullet 3"/>
    <w:basedOn w:val="List3"/>
    <w:rsid w:val="00022705"/>
    <w:pPr>
      <w:numPr>
        <w:numId w:val="13"/>
      </w:numPr>
      <w:tabs>
        <w:tab w:val="clear" w:pos="1021"/>
      </w:tabs>
      <w:ind w:left="1037" w:hanging="357"/>
    </w:pPr>
  </w:style>
  <w:style w:type="paragraph" w:styleId="ListBullet4">
    <w:name w:val="List Bullet 4"/>
    <w:basedOn w:val="List4"/>
    <w:rsid w:val="00022705"/>
    <w:pPr>
      <w:numPr>
        <w:numId w:val="2"/>
      </w:numPr>
      <w:tabs>
        <w:tab w:val="clear" w:pos="1361"/>
      </w:tabs>
    </w:pPr>
  </w:style>
  <w:style w:type="paragraph" w:styleId="ListBullet5">
    <w:name w:val="List Bullet 5"/>
    <w:basedOn w:val="List5"/>
    <w:rsid w:val="00022705"/>
    <w:pPr>
      <w:numPr>
        <w:numId w:val="3"/>
      </w:numPr>
    </w:pPr>
  </w:style>
  <w:style w:type="paragraph" w:styleId="ListContinue2">
    <w:name w:val="List Continue 2"/>
    <w:basedOn w:val="List2"/>
    <w:rsid w:val="00022705"/>
    <w:pPr>
      <w:ind w:firstLine="0"/>
    </w:pPr>
  </w:style>
  <w:style w:type="paragraph" w:styleId="ListContinue3">
    <w:name w:val="List Continue 3"/>
    <w:basedOn w:val="List3"/>
    <w:rsid w:val="00022705"/>
    <w:pPr>
      <w:ind w:left="1021" w:firstLine="0"/>
    </w:pPr>
  </w:style>
  <w:style w:type="paragraph" w:styleId="ListContinue4">
    <w:name w:val="List Continue 4"/>
    <w:basedOn w:val="List4"/>
    <w:rsid w:val="00022705"/>
    <w:pPr>
      <w:ind w:firstLine="0"/>
    </w:pPr>
  </w:style>
  <w:style w:type="paragraph" w:styleId="ListContinue5">
    <w:name w:val="List Continue 5"/>
    <w:basedOn w:val="List5"/>
    <w:rsid w:val="00022705"/>
    <w:pPr>
      <w:ind w:firstLine="0"/>
    </w:pPr>
  </w:style>
  <w:style w:type="paragraph" w:styleId="ListNumber3">
    <w:name w:val="List Number 3"/>
    <w:basedOn w:val="List3"/>
    <w:rsid w:val="00022705"/>
    <w:pPr>
      <w:numPr>
        <w:numId w:val="4"/>
      </w:numPr>
    </w:pPr>
  </w:style>
  <w:style w:type="paragraph" w:styleId="ListNumber4">
    <w:name w:val="List Number 4"/>
    <w:basedOn w:val="List4"/>
    <w:rsid w:val="00022705"/>
    <w:pPr>
      <w:numPr>
        <w:numId w:val="5"/>
      </w:numPr>
    </w:pPr>
  </w:style>
  <w:style w:type="paragraph" w:styleId="ListNumber5">
    <w:name w:val="List Number 5"/>
    <w:basedOn w:val="List5"/>
    <w:rsid w:val="00022705"/>
    <w:pPr>
      <w:numPr>
        <w:numId w:val="6"/>
      </w:numPr>
    </w:pPr>
  </w:style>
  <w:style w:type="paragraph" w:styleId="BlockText">
    <w:name w:val="Block Text"/>
    <w:basedOn w:val="Normal"/>
    <w:rsid w:val="00022705"/>
    <w:pPr>
      <w:spacing w:after="120"/>
      <w:ind w:left="1440" w:right="1440"/>
    </w:pPr>
  </w:style>
  <w:style w:type="character" w:customStyle="1" w:styleId="Subscript">
    <w:name w:val="Subscript"/>
    <w:basedOn w:val="DefaultParagraphFont"/>
    <w:rsid w:val="00022705"/>
    <w:rPr>
      <w:sz w:val="16"/>
      <w:vertAlign w:val="subscript"/>
    </w:rPr>
  </w:style>
  <w:style w:type="character" w:customStyle="1" w:styleId="Superscript">
    <w:name w:val="Superscript"/>
    <w:basedOn w:val="DefaultParagraphFont"/>
    <w:rsid w:val="00022705"/>
    <w:rPr>
      <w:sz w:val="16"/>
      <w:vertAlign w:val="superscript"/>
    </w:rPr>
  </w:style>
  <w:style w:type="character" w:customStyle="1" w:styleId="Symbols">
    <w:name w:val="Symbols"/>
    <w:basedOn w:val="DefaultParagraphFont"/>
    <w:rsid w:val="00022705"/>
    <w:rPr>
      <w:rFonts w:ascii="Symbol" w:hAnsi="Symbol"/>
    </w:rPr>
  </w:style>
  <w:style w:type="character" w:customStyle="1" w:styleId="MenuOptions">
    <w:name w:val="Menu Options"/>
    <w:basedOn w:val="DefaultParagraphFont"/>
    <w:rsid w:val="00022705"/>
    <w:rPr>
      <w:rFonts w:ascii="Arial Narrow" w:hAnsi="Arial Narrow"/>
      <w:smallCaps/>
    </w:rPr>
  </w:style>
  <w:style w:type="character" w:customStyle="1" w:styleId="Buttons">
    <w:name w:val="Buttons"/>
    <w:basedOn w:val="DefaultParagraphFont"/>
    <w:rsid w:val="00022705"/>
    <w:rPr>
      <w:b/>
    </w:rPr>
  </w:style>
  <w:style w:type="character" w:customStyle="1" w:styleId="Underlined">
    <w:name w:val="Underlined"/>
    <w:basedOn w:val="DefaultParagraphFont"/>
    <w:rsid w:val="00022705"/>
    <w:rPr>
      <w:u w:val="single"/>
    </w:rPr>
  </w:style>
  <w:style w:type="paragraph" w:customStyle="1" w:styleId="TableBodyTextRight">
    <w:name w:val="Table Body Text Right"/>
    <w:basedOn w:val="TableBodyText"/>
    <w:rsid w:val="00022705"/>
    <w:pPr>
      <w:widowControl w:val="0"/>
      <w:autoSpaceDE w:val="0"/>
      <w:autoSpaceDN w:val="0"/>
      <w:adjustRightInd w:val="0"/>
      <w:jc w:val="right"/>
    </w:pPr>
    <w:rPr>
      <w:rFonts w:cs="Arial"/>
      <w:szCs w:val="18"/>
    </w:rPr>
  </w:style>
  <w:style w:type="paragraph" w:customStyle="1" w:styleId="CopyrightText">
    <w:name w:val="Copyright Text"/>
    <w:basedOn w:val="BodyText"/>
    <w:rsid w:val="00022705"/>
    <w:rPr>
      <w:sz w:val="18"/>
    </w:rPr>
  </w:style>
  <w:style w:type="paragraph" w:customStyle="1" w:styleId="BodySmallRight">
    <w:name w:val="Body Small Right"/>
    <w:basedOn w:val="BodyTextRight"/>
    <w:rsid w:val="00022705"/>
    <w:rPr>
      <w:sz w:val="18"/>
      <w:szCs w:val="18"/>
    </w:rPr>
  </w:style>
  <w:style w:type="paragraph" w:customStyle="1" w:styleId="MarginEdition">
    <w:name w:val="Margin Edition"/>
    <w:basedOn w:val="MarginNote"/>
    <w:rsid w:val="00022705"/>
    <w:pPr>
      <w:spacing w:before="0" w:after="0"/>
    </w:pPr>
    <w:rPr>
      <w:rFonts w:ascii="Times New Roman" w:hAnsi="Times New Roman"/>
      <w:color w:val="999999"/>
    </w:rPr>
  </w:style>
  <w:style w:type="paragraph" w:customStyle="1" w:styleId="Spacer">
    <w:name w:val="Spacer"/>
    <w:basedOn w:val="Normal"/>
    <w:rsid w:val="00022705"/>
    <w:rPr>
      <w:sz w:val="2"/>
      <w:szCs w:val="2"/>
    </w:rPr>
  </w:style>
  <w:style w:type="character" w:customStyle="1" w:styleId="Small">
    <w:name w:val="Small"/>
    <w:basedOn w:val="DefaultParagraphFont"/>
    <w:rsid w:val="00022705"/>
    <w:rPr>
      <w:sz w:val="16"/>
    </w:rPr>
  </w:style>
  <w:style w:type="paragraph" w:customStyle="1" w:styleId="WideTable">
    <w:name w:val="Wide Table"/>
    <w:basedOn w:val="Normal"/>
    <w:rsid w:val="00022705"/>
    <w:pPr>
      <w:ind w:left="-1418"/>
    </w:pPr>
    <w:rPr>
      <w:sz w:val="2"/>
      <w:szCs w:val="2"/>
    </w:rPr>
  </w:style>
  <w:style w:type="character" w:styleId="PageNumber">
    <w:name w:val="page number"/>
    <w:basedOn w:val="DefaultParagraphFont"/>
    <w:rsid w:val="00022705"/>
  </w:style>
  <w:style w:type="paragraph" w:styleId="Quote">
    <w:name w:val="Quote"/>
    <w:basedOn w:val="Heading1"/>
    <w:link w:val="QuoteChar"/>
    <w:qFormat/>
    <w:rsid w:val="00022705"/>
    <w:rPr>
      <w:b w:val="0"/>
      <w:sz w:val="72"/>
      <w:szCs w:val="72"/>
      <w:lang w:val="en-NZ"/>
    </w:rPr>
  </w:style>
  <w:style w:type="character" w:customStyle="1" w:styleId="QuoteChar">
    <w:name w:val="Quote Char"/>
    <w:basedOn w:val="DefaultParagraphFont"/>
    <w:link w:val="Quote"/>
    <w:rsid w:val="00022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705"/>
    <w:pPr>
      <w:pageBreakBefore/>
    </w:pPr>
  </w:style>
  <w:style w:type="paragraph" w:customStyle="1" w:styleId="Border">
    <w:name w:val="Border"/>
    <w:basedOn w:val="Normal"/>
    <w:qFormat/>
    <w:rsid w:val="00022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705"/>
    <w:rPr>
      <w:b/>
      <w:bCs/>
      <w:i/>
      <w:iCs/>
      <w:color w:val="auto"/>
    </w:rPr>
  </w:style>
  <w:style w:type="paragraph" w:styleId="IntenseQuote">
    <w:name w:val="Intense Quote"/>
    <w:basedOn w:val="Normal"/>
    <w:next w:val="Normal"/>
    <w:link w:val="IntenseQuoteChar"/>
    <w:uiPriority w:val="30"/>
    <w:qFormat/>
    <w:rsid w:val="00022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705"/>
    <w:rPr>
      <w:smallCaps/>
      <w:color w:val="auto"/>
      <w:u w:val="single"/>
    </w:rPr>
  </w:style>
  <w:style w:type="character" w:styleId="IntenseReference">
    <w:name w:val="Intense Reference"/>
    <w:basedOn w:val="DefaultParagraphFont"/>
    <w:uiPriority w:val="32"/>
    <w:qFormat/>
    <w:rsid w:val="00022705"/>
    <w:rPr>
      <w:b/>
      <w:bCs/>
      <w:smallCaps/>
      <w:color w:val="auto"/>
      <w:spacing w:val="5"/>
      <w:u w:val="single"/>
    </w:rPr>
  </w:style>
  <w:style w:type="paragraph" w:customStyle="1" w:styleId="2ColumnHeading">
    <w:name w:val="2Column Heading"/>
    <w:basedOn w:val="BodyText"/>
    <w:qFormat/>
    <w:rsid w:val="00022705"/>
    <w:pPr>
      <w:spacing w:after="60"/>
      <w:ind w:left="-2268"/>
    </w:pPr>
    <w:rPr>
      <w:b/>
    </w:rPr>
  </w:style>
  <w:style w:type="paragraph" w:customStyle="1" w:styleId="Heading1TOC">
    <w:name w:val="Heading1 TOC"/>
    <w:basedOn w:val="Normal"/>
    <w:qFormat/>
    <w:rsid w:val="00022705"/>
    <w:pPr>
      <w:spacing w:before="240" w:after="120"/>
    </w:pPr>
    <w:rPr>
      <w:rFonts w:ascii="Times New Roman" w:hAnsi="Times New Roman"/>
      <w:b/>
      <w:sz w:val="32"/>
    </w:rPr>
  </w:style>
  <w:style w:type="paragraph" w:customStyle="1" w:styleId="Heading2TOC">
    <w:name w:val="Heading2 TOC"/>
    <w:basedOn w:val="Normal"/>
    <w:qFormat/>
    <w:rsid w:val="00022705"/>
    <w:pPr>
      <w:spacing w:before="240" w:after="60"/>
    </w:pPr>
    <w:rPr>
      <w:rFonts w:ascii="Times New Roman" w:hAnsi="Times New Roman"/>
      <w:b/>
      <w:sz w:val="28"/>
    </w:rPr>
  </w:style>
  <w:style w:type="character" w:customStyle="1" w:styleId="Underline">
    <w:name w:val="Underline"/>
    <w:basedOn w:val="DefaultParagraphFont"/>
    <w:qFormat/>
    <w:rsid w:val="00022705"/>
    <w:rPr>
      <w:u w:val="single"/>
    </w:rPr>
  </w:style>
  <w:style w:type="paragraph" w:styleId="BalloonText">
    <w:name w:val="Balloon Text"/>
    <w:basedOn w:val="Normal"/>
    <w:link w:val="BalloonTextChar"/>
    <w:rsid w:val="00022705"/>
    <w:rPr>
      <w:rFonts w:ascii="Tahoma" w:hAnsi="Tahoma" w:cs="Tahoma"/>
      <w:sz w:val="16"/>
      <w:szCs w:val="16"/>
    </w:rPr>
  </w:style>
  <w:style w:type="character" w:customStyle="1" w:styleId="BalloonTextChar">
    <w:name w:val="Balloon Text Char"/>
    <w:basedOn w:val="DefaultParagraphFont"/>
    <w:link w:val="BalloonText"/>
    <w:rsid w:val="00022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7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705"/>
    <w:rPr>
      <w:b/>
      <w:color w:val="660033"/>
      <w:spacing w:val="0"/>
    </w:rPr>
  </w:style>
  <w:style w:type="paragraph" w:customStyle="1" w:styleId="Nameditemlist">
    <w:name w:val="Named item list"/>
    <w:basedOn w:val="BodyText"/>
    <w:qFormat/>
    <w:rsid w:val="00022705"/>
    <w:pPr>
      <w:tabs>
        <w:tab w:val="left" w:pos="2835"/>
      </w:tabs>
      <w:ind w:left="2835" w:hanging="2835"/>
    </w:pPr>
  </w:style>
  <w:style w:type="paragraph" w:customStyle="1" w:styleId="BodyTextnopadding">
    <w:name w:val="Body Text no padding"/>
    <w:basedOn w:val="BodyText"/>
    <w:qFormat/>
    <w:rsid w:val="00022705"/>
    <w:pPr>
      <w:spacing w:before="0" w:after="0"/>
    </w:pPr>
  </w:style>
  <w:style w:type="paragraph" w:customStyle="1" w:styleId="BodyTextBold">
    <w:name w:val="Body Text Bold"/>
    <w:basedOn w:val="BodyText"/>
    <w:qFormat/>
    <w:rsid w:val="00022705"/>
    <w:rPr>
      <w:b/>
    </w:rPr>
  </w:style>
  <w:style w:type="character" w:styleId="Hyperlink">
    <w:name w:val="Hyperlink"/>
    <w:basedOn w:val="DefaultParagraphFont"/>
    <w:uiPriority w:val="99"/>
    <w:unhideWhenUsed/>
    <w:rsid w:val="00644E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4018</Characters>
  <Application>Microsoft Office Word</Application>
  <DocSecurity>0</DocSecurity>
  <Lines>182</Lines>
  <Paragraphs>87</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CPPSIS4032 Conduct field surveying operations</dc:title>
  <dc:subject>Approved</dc:subject>
  <dc:creator>Artibus Innovation</dc:creator>
  <cp:keywords>Release: 1</cp:keywords>
  <dc:description>Review Date: 12 April 2008</dc:description>
  <cp:lastModifiedBy>HSD_TPCMSd.prod</cp:lastModifiedBy>
  <cp:revision>3</cp:revision>
  <dcterms:created xsi:type="dcterms:W3CDTF">2021-01-07T13:18:00Z</dcterms:created>
  <dcterms:modified xsi:type="dcterms:W3CDTF">2021-01-07T13:18:00Z</dcterms:modified>
</cp:coreProperties>
</file>