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469" w:rsidP="00A54469">
      <w:pPr>
        <w:pStyle w:val="Title"/>
      </w:pPr>
      <w:r>
        <w:fldChar w:fldCharType="begin"/>
      </w:r>
      <w:r>
        <w:instrText xml:space="preserve"> TITLE   \* MERGEFORMAT </w:instrText>
      </w:r>
      <w:r>
        <w:fldChar w:fldCharType="separate"/>
      </w:r>
      <w:r>
        <w:t>CPPSIS4032 Conduct field surveying operations</w:t>
      </w:r>
      <w:r>
        <w:fldChar w:fldCharType="end"/>
      </w:r>
    </w:p>
    <w:p w:rsidR="00A54469" w:rsidP="00A54469">
      <w:pPr>
        <w:pStyle w:val="Version"/>
        <w:sectPr w:rsidSect="00DB24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4E6" w:rsidP="00DB24E6">
      <w:pPr>
        <w:pStyle w:val="SuperHeading"/>
      </w:pPr>
      <w:r w:rsidRPr="00DB24E6">
        <w:t>CPPSIS4032 Conduct field surveying operations</w:t>
      </w:r>
    </w:p>
    <w:p w:rsidR="00000000" w:rsidRPr="00DB24E6" w:rsidP="00DB24E6">
      <w:pPr>
        <w:pStyle w:val="Heading1"/>
      </w:pPr>
      <w:bookmarkStart w:id="1" w:name="O_836974"/>
      <w:bookmarkEnd w:id="1"/>
      <w:r w:rsidRPr="00DB24E6">
        <w:t>Modification History</w:t>
      </w:r>
    </w:p>
    <w:p w:rsidR="00000000" w:rsidRPr="00DB24E6" w:rsidP="00A54469">
      <w:pPr>
        <w:pStyle w:val="BodyText"/>
      </w:pPr>
      <w:r w:rsidRPr="00DB24E6">
        <w:t>Release 1.</w:t>
      </w:r>
    </w:p>
    <w:p w:rsidR="00000000" w:rsidRPr="00DB24E6" w:rsidP="00A54469">
      <w:pPr>
        <w:pStyle w:val="BodyText"/>
      </w:pPr>
      <w:r w:rsidRPr="00DB24E6">
        <w:t>Replaces superseded equivalent CPPSIS4032A Plan and conduct survey expeditions.</w:t>
      </w:r>
    </w:p>
    <w:p w:rsidR="00000000" w:rsidRPr="00DB24E6" w:rsidP="00A54469">
      <w:pPr>
        <w:pStyle w:val="BodyText"/>
      </w:pPr>
      <w:r w:rsidRPr="00DB24E6">
        <w:t>This version first released with CPP Property Services Training Package Version 3.</w:t>
      </w:r>
    </w:p>
    <w:p w:rsidR="00000000" w:rsidRPr="00DB24E6" w:rsidP="00DB24E6">
      <w:pPr>
        <w:pStyle w:val="Heading1"/>
      </w:pPr>
      <w:bookmarkStart w:id="2" w:name="O_836981"/>
      <w:bookmarkEnd w:id="2"/>
      <w:r w:rsidRPr="00DB24E6">
        <w:t>Application</w:t>
      </w:r>
    </w:p>
    <w:p w:rsidR="00000000" w:rsidRPr="00DB24E6" w:rsidP="00A54469">
      <w:pPr>
        <w:pStyle w:val="BodyText"/>
      </w:pPr>
      <w:r w:rsidRPr="00DB24E6">
        <w:t>This unit of competenc</w:t>
      </w:r>
      <w:r w:rsidRPr="00DB24E6">
        <w:t>y specifies the outcomes required to plan and conduct field surveying operations, which may include working in isolated or remote areas. The unit covers planning and preparing operations to ensure adequate equipment and supplies and to meet work health and</w:t>
      </w:r>
      <w:r w:rsidRPr="00DB24E6">
        <w:t xml:space="preserve"> safety requirements. The unit also requires completing documentation and cleaning, checking, maintaining and storing equipment after the field operation is completed. The unit requires knowledge of emergency procedures.</w:t>
      </w:r>
    </w:p>
    <w:p w:rsidR="00000000" w:rsidRPr="00DB24E6" w:rsidP="00A54469">
      <w:pPr>
        <w:pStyle w:val="BodyText"/>
      </w:pPr>
      <w:r w:rsidRPr="00DB24E6">
        <w:t>The unit supports those who work i</w:t>
      </w:r>
      <w:r w:rsidRPr="00DB24E6">
        <w:t>n support positions in a surveying team.</w:t>
      </w:r>
    </w:p>
    <w:p w:rsidR="00000000" w:rsidRPr="00DB24E6" w:rsidP="00A54469">
      <w:pPr>
        <w:pStyle w:val="BodyText"/>
      </w:pPr>
      <w:r w:rsidRPr="00DB24E6">
        <w:t xml:space="preserve">Licensing, legislative, regulatory or certification requirements concerning the use of vehicles apply to this unit in most States. Relevant state and territory regulatory authorities should be consulted to confirm </w:t>
      </w:r>
      <w:r w:rsidRPr="00DB24E6">
        <w:t>those requirements.</w:t>
      </w:r>
    </w:p>
    <w:p w:rsidR="00000000" w:rsidRPr="00DB24E6" w:rsidP="00DB24E6">
      <w:pPr>
        <w:pStyle w:val="Heading1"/>
      </w:pPr>
      <w:bookmarkStart w:id="3" w:name="O_836980"/>
      <w:bookmarkEnd w:id="3"/>
      <w:r w:rsidRPr="00DB24E6">
        <w:t>Pre-requisite Unit</w:t>
      </w:r>
    </w:p>
    <w:p w:rsidR="00000000" w:rsidRPr="00DB24E6" w:rsidP="00A54469">
      <w:pPr>
        <w:pStyle w:val="BodyText"/>
      </w:pPr>
      <w:r w:rsidRPr="00DB24E6">
        <w:t>Nil</w:t>
      </w:r>
    </w:p>
    <w:p w:rsidR="00000000" w:rsidRPr="00DB24E6" w:rsidP="00DB24E6">
      <w:pPr>
        <w:pStyle w:val="Heading1"/>
      </w:pPr>
      <w:bookmarkStart w:id="4" w:name="O_836979"/>
      <w:bookmarkEnd w:id="4"/>
      <w:r w:rsidRPr="00DB24E6">
        <w:t>Unit Sector</w:t>
      </w:r>
    </w:p>
    <w:p w:rsidR="00000000" w:rsidRPr="00DB24E6" w:rsidP="00A54469">
      <w:pPr>
        <w:pStyle w:val="BodyText"/>
      </w:pPr>
      <w:r w:rsidRPr="00DB24E6">
        <w:t>Surveying and spatial information services</w:t>
      </w:r>
    </w:p>
    <w:p w:rsidR="00000000" w:rsidRPr="00DB24E6" w:rsidP="00DB24E6">
      <w:pPr>
        <w:pStyle w:val="Heading1"/>
      </w:pPr>
      <w:bookmarkStart w:id="5" w:name="O_836978"/>
      <w:bookmarkEnd w:id="5"/>
      <w:r w:rsidRPr="00DB24E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B24E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 xml:space="preserve">Performance criteria describe </w:t>
            </w:r>
            <w:r w:rsidRPr="00DB24E6">
              <w:t>the performance needed to demonstrate achievement of the element. Where bold italicised text is used, further information is detailed in the range of conditions.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1.</w:t>
            </w:r>
          </w:p>
        </w:tc>
        <w:tc>
          <w:tcPr>
            <w:tcW w:w="1962" w:type="dxa"/>
            <w:vMerge w:val="restart"/>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 xml:space="preserve">Plan field </w:t>
            </w:r>
            <w:r w:rsidRPr="00DB24E6">
              <w:t>surveying operation.</w:t>
            </w: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1.1.</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 xml:space="preserve">Field surveying objectives, principal work activities and </w:t>
            </w:r>
            <w:r w:rsidRPr="00DB24E6">
              <w:t xml:space="preserve">site location are identified in consultation with </w:t>
            </w:r>
            <w:r w:rsidRPr="00DB24E6">
              <w:rPr>
                <w:rStyle w:val="BoldandItalics"/>
              </w:rPr>
              <w:t>appropriate persons</w:t>
            </w:r>
            <w:r w:rsidRPr="00DB24E6">
              <w:t>.</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1.2.</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Logistical considerations are planned according to location, duration and size of field trip, and resupply requirements</w:t>
            </w:r>
            <w:r w:rsidRPr="00DB24E6">
              <w:t>.</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1.3.</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Maps, photographs and other available data are used in planning activities.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1.4.</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Equipment and supplies are selected and prepared according to field surveying objectives, and health and safety requirements.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2.</w:t>
            </w:r>
          </w:p>
        </w:tc>
        <w:tc>
          <w:tcPr>
            <w:tcW w:w="1962" w:type="dxa"/>
            <w:vMerge w:val="restart"/>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Carry out field surveying activities.</w:t>
            </w: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2.1.</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Vehicles are prepared and equipment and supplies loaded and secured according to organisational requirements.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2.2.</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Surveying field site is located, prepared and maintained according to organisational requiremen</w:t>
            </w:r>
            <w:r w:rsidRPr="00DB24E6">
              <w:t>ts.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2.3.</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Surveying activities are conducted according to operation objectives and timeframes, and health and safety requirements.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2.4.</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Contingency procedures are implemented in the event of emergencies and unforeseen hazards according to organisational requirements.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2.5.</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Environmental impact from field activities is minimised and waste disposed of according to organisational requiremen</w:t>
            </w:r>
            <w:r w:rsidRPr="00DB24E6">
              <w:t>ts.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3.</w:t>
            </w:r>
          </w:p>
        </w:tc>
        <w:tc>
          <w:tcPr>
            <w:tcW w:w="1962" w:type="dxa"/>
            <w:vMerge w:val="restart"/>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Finalise field surveying operation.</w:t>
            </w: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3.1.</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Equipment is unloaded, cleaned and stored according to organisational requirements.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3.2.</w:t>
            </w:r>
          </w:p>
        </w:tc>
        <w:tc>
          <w:tcPr>
            <w:tcW w:w="561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Equipment is checked and necessary repairs organised and reported according to organisational requirements.</w:t>
            </w:r>
          </w:p>
        </w:tc>
      </w:tr>
      <w:tr w:rsidTr="00DB24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3.3.</w:t>
            </w:r>
          </w:p>
        </w:tc>
        <w:tc>
          <w:tcPr>
            <w:tcW w:w="5610" w:type="dxa"/>
            <w:tcBorders>
              <w:top w:val="nil"/>
              <w:left w:val="nil"/>
              <w:bottom w:val="nil"/>
              <w:right w:val="nil"/>
            </w:tcBorders>
            <w:tcMar>
              <w:top w:w="0" w:type="dxa"/>
              <w:left w:w="62" w:type="dxa"/>
              <w:bottom w:w="0" w:type="dxa"/>
              <w:right w:w="62" w:type="dxa"/>
            </w:tcMar>
          </w:tcPr>
          <w:p w:rsidR="00000000" w:rsidRPr="00DB24E6" w:rsidP="00DB24E6">
            <w:pPr>
              <w:pStyle w:val="BodyText"/>
            </w:pPr>
            <w:r w:rsidRPr="00DB24E6">
              <w:t>Required documentation is completed according to organisational requirements.</w:t>
            </w:r>
          </w:p>
        </w:tc>
      </w:tr>
    </w:tbl>
    <w:p w:rsidR="00000000" w:rsidRPr="00DB24E6" w:rsidP="00DB24E6">
      <w:pPr>
        <w:pStyle w:val="BodyText"/>
      </w:pPr>
    </w:p>
    <w:p w:rsidR="00000000" w:rsidRPr="00DB24E6" w:rsidP="00DB24E6">
      <w:pPr>
        <w:pStyle w:val="AllowPageBreak"/>
      </w:pPr>
    </w:p>
    <w:p w:rsidR="00000000" w:rsidRPr="00DB24E6" w:rsidP="00DB24E6">
      <w:pPr>
        <w:pStyle w:val="Heading1"/>
      </w:pPr>
      <w:bookmarkStart w:id="6" w:name="O_836977"/>
      <w:bookmarkEnd w:id="6"/>
      <w:r w:rsidRPr="00DB24E6">
        <w:t>Foundation Skills</w:t>
      </w:r>
    </w:p>
    <w:tbl>
      <w:tblPr>
        <w:tblW w:w="0" w:type="auto"/>
        <w:tblLayout w:type="fixed"/>
        <w:tblCellMar>
          <w:left w:w="62" w:type="dxa"/>
          <w:right w:w="62" w:type="dxa"/>
        </w:tblCellMar>
        <w:tblLook w:val="0000"/>
      </w:tblPr>
      <w:tblGrid>
        <w:gridCol w:w="2195"/>
        <w:gridCol w:w="6877"/>
      </w:tblGrid>
      <w:tr w:rsidTr="00DB24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This section describes the language, literacy, numeracy and employment skills essential to performance in this unit but not explicit in the performance criteria.</w:t>
            </w: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B24E6" w:rsidP="00DB24E6">
            <w:pPr>
              <w:pStyle w:val="BodyText"/>
            </w:pPr>
            <w:r w:rsidRPr="00DB24E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rPr>
                <w:rStyle w:val="SpecialBold"/>
              </w:rPr>
              <w:t>Performance feature</w:t>
            </w: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DB24E6">
            <w:pPr>
              <w:pStyle w:val="ListBullet"/>
              <w:rPr>
                <w:lang w:val="en-NZ"/>
              </w:rPr>
            </w:pPr>
            <w:r w:rsidRPr="00DB24E6">
              <w:t>prioritise work activities to</w:t>
            </w:r>
            <w:r w:rsidRPr="00DB24E6">
              <w:t xml:space="preserve"> meet field operation timeframes.</w:t>
            </w: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Numeracy skills to:</w:t>
            </w:r>
          </w:p>
        </w:tc>
        <w:tc>
          <w:tcPr>
            <w:tcW w:w="6877" w:type="dxa"/>
            <w:tcBorders>
              <w:top w:val="nil"/>
              <w:left w:val="nil"/>
              <w:bottom w:val="nil"/>
              <w:right w:val="nil"/>
            </w:tcBorders>
            <w:tcMar>
              <w:top w:w="0" w:type="dxa"/>
              <w:left w:w="62" w:type="dxa"/>
              <w:bottom w:w="0" w:type="dxa"/>
              <w:right w:w="62" w:type="dxa"/>
            </w:tcMar>
          </w:tcPr>
          <w:p w:rsidR="00000000" w:rsidP="00DB24E6">
            <w:pPr>
              <w:pStyle w:val="ListBullet"/>
              <w:rPr>
                <w:lang w:val="en-NZ"/>
              </w:rPr>
            </w:pPr>
            <w:r w:rsidRPr="00DB24E6">
              <w:t>calculate supply requirements relative to location, duration and size of field operation.</w:t>
            </w: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DB24E6" w:rsidP="00DB24E6">
            <w:pPr>
              <w:pStyle w:val="ListBullet"/>
            </w:pPr>
            <w:r w:rsidRPr="00DB24E6">
              <w:t>ask questions to elicit details of field surveying requirements</w:t>
            </w:r>
          </w:p>
          <w:p w:rsidR="00000000" w:rsidP="00DB24E6">
            <w:pPr>
              <w:pStyle w:val="ListBullet"/>
              <w:rPr>
                <w:lang w:val="en-NZ"/>
              </w:rPr>
            </w:pPr>
            <w:r w:rsidRPr="00DB24E6">
              <w:t>relay accurate information to emergency services personnel.</w:t>
            </w: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Reading skills to:</w:t>
            </w:r>
          </w:p>
        </w:tc>
        <w:tc>
          <w:tcPr>
            <w:tcW w:w="6877" w:type="dxa"/>
            <w:tcBorders>
              <w:top w:val="nil"/>
              <w:left w:val="nil"/>
              <w:bottom w:val="nil"/>
              <w:right w:val="nil"/>
            </w:tcBorders>
            <w:tcMar>
              <w:top w:w="0" w:type="dxa"/>
              <w:left w:w="62" w:type="dxa"/>
              <w:bottom w:w="0" w:type="dxa"/>
              <w:right w:w="62" w:type="dxa"/>
            </w:tcMar>
          </w:tcPr>
          <w:p w:rsidR="00000000" w:rsidP="00DB24E6">
            <w:pPr>
              <w:pStyle w:val="ListBullet"/>
              <w:rPr>
                <w:lang w:val="en-NZ"/>
              </w:rPr>
            </w:pPr>
            <w:r w:rsidRPr="00DB24E6">
              <w:t>interpret graphical information in maps and photographs.</w:t>
            </w: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p>
        </w:tc>
      </w:tr>
      <w:tr w:rsidTr="00DB24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Writing skills to:</w:t>
            </w:r>
          </w:p>
        </w:tc>
        <w:tc>
          <w:tcPr>
            <w:tcW w:w="6877" w:type="dxa"/>
            <w:tcBorders>
              <w:top w:val="nil"/>
              <w:left w:val="nil"/>
              <w:bottom w:val="nil"/>
              <w:right w:val="nil"/>
            </w:tcBorders>
            <w:tcMar>
              <w:top w:w="0" w:type="dxa"/>
              <w:left w:w="62" w:type="dxa"/>
              <w:bottom w:w="0" w:type="dxa"/>
              <w:right w:w="62" w:type="dxa"/>
            </w:tcMar>
          </w:tcPr>
          <w:p w:rsidR="00000000" w:rsidRPr="00DB24E6" w:rsidP="00DB24E6">
            <w:pPr>
              <w:pStyle w:val="ListBullet"/>
            </w:pPr>
            <w:r w:rsidRPr="00DB24E6">
              <w:t>complete planning documents and proformas.</w:t>
            </w:r>
          </w:p>
        </w:tc>
      </w:tr>
    </w:tbl>
    <w:p w:rsidR="00000000" w:rsidRPr="00DB24E6" w:rsidP="00DB24E6">
      <w:pPr>
        <w:pStyle w:val="BodyText"/>
      </w:pPr>
    </w:p>
    <w:p w:rsidR="00000000" w:rsidRPr="00DB24E6" w:rsidP="00DB24E6">
      <w:pPr>
        <w:pStyle w:val="AllowPageBreak"/>
      </w:pPr>
    </w:p>
    <w:p w:rsidR="00000000" w:rsidRPr="00DB24E6" w:rsidP="00DB24E6">
      <w:pPr>
        <w:pStyle w:val="Heading1"/>
      </w:pPr>
      <w:bookmarkStart w:id="7" w:name="O_836976"/>
      <w:bookmarkEnd w:id="7"/>
      <w:r w:rsidRPr="00DB24E6">
        <w:t>Range of Conditions</w:t>
      </w:r>
    </w:p>
    <w:tbl>
      <w:tblPr>
        <w:tblW w:w="0" w:type="auto"/>
        <w:tblLayout w:type="fixed"/>
        <w:tblCellMar>
          <w:left w:w="62" w:type="dxa"/>
          <w:right w:w="62" w:type="dxa"/>
        </w:tblCellMar>
        <w:tblLook w:val="0000"/>
      </w:tblPr>
      <w:tblGrid>
        <w:gridCol w:w="2364"/>
        <w:gridCol w:w="6708"/>
      </w:tblGrid>
      <w:tr w:rsidTr="00DB24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t>This section specifies work environments and conditions that may affect performance. Essential operating conditions that may be present (depending on the work situation, needs of the candidate, accessibility of the item, and local industry and regional con</w:t>
            </w:r>
            <w:r w:rsidRPr="00DB24E6">
              <w:t>texts) are included. Bold italicised wording, if used in the performance criteria, is detailed below.</w:t>
            </w:r>
          </w:p>
        </w:tc>
      </w:tr>
      <w:tr w:rsidTr="00DB24E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B24E6">
            <w:pPr>
              <w:pStyle w:val="BodyText"/>
              <w:rPr>
                <w:lang w:val="en-NZ"/>
              </w:rPr>
            </w:pPr>
            <w:r w:rsidRPr="00DB24E6">
              <w:rPr>
                <w:rStyle w:val="BoldandItalics"/>
              </w:rPr>
              <w:t xml:space="preserve">Appropriate persons </w:t>
            </w:r>
            <w:r w:rsidRPr="00DB24E6">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B24E6" w:rsidP="00DB24E6">
            <w:pPr>
              <w:pStyle w:val="ListBullet"/>
            </w:pPr>
            <w:r w:rsidRPr="00DB24E6">
              <w:t>experienced colleague</w:t>
            </w:r>
          </w:p>
          <w:p w:rsidR="00000000" w:rsidRPr="00DB24E6" w:rsidP="00DB24E6">
            <w:pPr>
              <w:pStyle w:val="ListBullet"/>
            </w:pPr>
            <w:r w:rsidRPr="00DB24E6">
              <w:t>qualified surveyor</w:t>
            </w:r>
          </w:p>
          <w:p w:rsidR="00000000" w:rsidRPr="00DB24E6" w:rsidP="00DB24E6">
            <w:pPr>
              <w:pStyle w:val="ListBullet"/>
            </w:pPr>
            <w:r w:rsidRPr="00DB24E6">
              <w:t>supervisor or line manager.</w:t>
            </w:r>
          </w:p>
        </w:tc>
      </w:tr>
    </w:tbl>
    <w:p w:rsidR="00000000" w:rsidRPr="00DB24E6" w:rsidP="00DB24E6">
      <w:pPr>
        <w:pStyle w:val="BodyText"/>
      </w:pPr>
    </w:p>
    <w:p w:rsidR="00000000" w:rsidRPr="00DB24E6" w:rsidP="00DB24E6">
      <w:pPr>
        <w:pStyle w:val="AllowPageBreak"/>
      </w:pPr>
    </w:p>
    <w:p w:rsidR="00000000" w:rsidRPr="00DB24E6" w:rsidP="00DB24E6">
      <w:pPr>
        <w:pStyle w:val="Heading1"/>
      </w:pPr>
      <w:bookmarkStart w:id="8" w:name="O_836975"/>
      <w:bookmarkEnd w:id="8"/>
      <w:r w:rsidRPr="00DB24E6">
        <w:t>Unit Mapping Information</w:t>
      </w:r>
    </w:p>
    <w:p w:rsidR="00000000" w:rsidRPr="00DB24E6" w:rsidP="00A54469">
      <w:pPr>
        <w:pStyle w:val="BodyText"/>
      </w:pPr>
      <w:r w:rsidRPr="00DB24E6">
        <w:t>CPPSIS4032A Plan and conduct survey expeditions</w:t>
      </w:r>
    </w:p>
    <w:p w:rsidR="00000000" w:rsidRPr="00DB24E6" w:rsidP="00DB24E6">
      <w:pPr>
        <w:pStyle w:val="Heading1"/>
      </w:pPr>
      <w:bookmarkStart w:id="9" w:name="O_836968"/>
      <w:bookmarkEnd w:id="9"/>
      <w:r w:rsidRPr="00DB24E6">
        <w:t>Links</w:t>
      </w:r>
    </w:p>
    <w:p w:rsidR="00000000" w:rsidRPr="00DB24E6" w:rsidP="00A54469">
      <w:pPr>
        <w:pStyle w:val="BodyText"/>
      </w:pPr>
      <w:r w:rsidRPr="00DB24E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C5F28">
        <w:rPr>
          <w:rStyle w:val="Hyperlink"/>
        </w:rPr>
        <w:t>https://vetnet.gov.au/Pages/TrainingDocs.aspx?q=6f3f9672-30e8-4835-b348-205dfcf13d9b</w:t>
      </w:r>
      <w:r>
        <w:fldChar w:fldCharType="end"/>
      </w:r>
    </w:p>
    <w:p w:rsidR="00000000" w:rsidRPr="00DB24E6" w:rsidP="00A54469">
      <w:pPr>
        <w:pStyle w:val="BodyText"/>
        <w:sectPr w:rsidSect="00DB24E6">
          <w:headerReference w:type="default" r:id="rId10"/>
          <w:footerReference w:type="default" r:id="rId11"/>
          <w:pgSz w:w="11908" w:h="16833"/>
          <w:pgMar w:top="1702" w:right="1418" w:bottom="1702" w:left="1418" w:header="992" w:footer="992" w:gutter="0"/>
          <w:cols w:space="720"/>
          <w:noEndnote/>
          <w:docGrid w:linePitch="299"/>
        </w:sectPr>
      </w:pPr>
    </w:p>
    <w:p w:rsidR="00000000" w:rsidRPr="00DB24E6" w:rsidP="00DB24E6">
      <w:pPr>
        <w:pStyle w:val="SuperHeading"/>
      </w:pPr>
      <w:r w:rsidRPr="00DB24E6">
        <w:t>Assessment Requirements for CPPSIS4032 Conduct field surveying operations</w:t>
      </w:r>
    </w:p>
    <w:p w:rsidR="00000000" w:rsidRPr="00DB24E6" w:rsidP="00DB24E6">
      <w:pPr>
        <w:pStyle w:val="Heading1"/>
      </w:pPr>
      <w:bookmarkStart w:id="10" w:name="O_836970"/>
      <w:bookmarkEnd w:id="10"/>
      <w:r w:rsidRPr="00DB24E6">
        <w:t>Modification History</w:t>
      </w:r>
    </w:p>
    <w:p w:rsidR="00000000" w:rsidRPr="00DB24E6" w:rsidP="00A54469">
      <w:pPr>
        <w:pStyle w:val="BodyText"/>
      </w:pPr>
      <w:r w:rsidRPr="00DB24E6">
        <w:t>Release 1.</w:t>
      </w:r>
    </w:p>
    <w:p w:rsidR="00000000" w:rsidRPr="00DB24E6" w:rsidP="00A54469">
      <w:pPr>
        <w:pStyle w:val="BodyText"/>
      </w:pPr>
      <w:r w:rsidRPr="00DB24E6">
        <w:t>Replaces superseded equivalent CPPSIS4032A Plan and conduct survey expeditions.</w:t>
      </w:r>
    </w:p>
    <w:p w:rsidR="00000000" w:rsidRPr="00DB24E6" w:rsidP="00A54469">
      <w:pPr>
        <w:pStyle w:val="BodyText"/>
      </w:pPr>
      <w:r w:rsidRPr="00DB24E6">
        <w:t>This v</w:t>
      </w:r>
      <w:r w:rsidRPr="00DB24E6">
        <w:t>ersion first released with CPP Property Services Training Package Version 3.</w:t>
      </w:r>
    </w:p>
    <w:p w:rsidR="00000000" w:rsidRPr="00DB24E6" w:rsidP="00DB24E6">
      <w:pPr>
        <w:pStyle w:val="Heading1"/>
      </w:pPr>
      <w:bookmarkStart w:id="11" w:name="O_836973"/>
      <w:bookmarkEnd w:id="11"/>
      <w:r w:rsidRPr="00DB24E6">
        <w:t>Performance Evidence</w:t>
      </w:r>
    </w:p>
    <w:p w:rsidR="00000000" w:rsidRPr="00DB24E6" w:rsidP="00A54469">
      <w:pPr>
        <w:pStyle w:val="BodyText"/>
      </w:pPr>
      <w:r w:rsidRPr="00DB24E6">
        <w:t>A person demonstrating competency in this unit must satisfy the requirements of the elements, performance criteria, foundation skills and ran</w:t>
      </w:r>
      <w:r w:rsidRPr="00DB24E6">
        <w:t>ge of conditions of this unit. The person must also:</w:t>
      </w:r>
    </w:p>
    <w:p w:rsidR="00000000" w:rsidRPr="00DB24E6" w:rsidP="00DB24E6">
      <w:pPr>
        <w:pStyle w:val="ListBullet"/>
      </w:pPr>
      <w:r w:rsidRPr="00DB24E6">
        <w:t>plan two field surveying operations</w:t>
      </w:r>
    </w:p>
    <w:p w:rsidR="00000000" w:rsidRPr="00DB24E6" w:rsidP="00DB24E6">
      <w:pPr>
        <w:pStyle w:val="ListBullet"/>
      </w:pPr>
      <w:r w:rsidRPr="00DB24E6">
        <w:t xml:space="preserve">carry out field service tasks during one of the above planned operations. </w:t>
      </w:r>
    </w:p>
    <w:p w:rsidR="00000000" w:rsidRPr="00DB24E6" w:rsidP="00DB24E6">
      <w:pPr>
        <w:pStyle w:val="BodyText"/>
      </w:pPr>
    </w:p>
    <w:p w:rsidR="00000000" w:rsidRPr="00DB24E6" w:rsidP="00A54469">
      <w:pPr>
        <w:pStyle w:val="BodyText"/>
      </w:pPr>
      <w:r w:rsidRPr="00DB24E6">
        <w:t xml:space="preserve">While planning and conducting the above field surveying operations, the person must: </w:t>
      </w:r>
    </w:p>
    <w:p w:rsidR="00000000" w:rsidRPr="00DB24E6" w:rsidP="00DB24E6">
      <w:pPr>
        <w:pStyle w:val="ListBullet"/>
      </w:pPr>
      <w:r w:rsidRPr="00DB24E6">
        <w:t>assess field operation objectives to identify equipment and supply requirements</w:t>
      </w:r>
    </w:p>
    <w:p w:rsidR="00000000" w:rsidRPr="00DB24E6" w:rsidP="00DB24E6">
      <w:pPr>
        <w:pStyle w:val="ListBullet"/>
      </w:pPr>
      <w:r w:rsidRPr="00DB24E6">
        <w:t>comply with health and safety requirements when carrying out field service tasks by:</w:t>
      </w:r>
    </w:p>
    <w:p w:rsidR="00000000" w:rsidRPr="00DB24E6" w:rsidP="00DB24E6">
      <w:pPr>
        <w:pStyle w:val="ListBullet2"/>
      </w:pPr>
      <w:r w:rsidRPr="00DB24E6">
        <w:t>following procedures in the event of an emergency</w:t>
      </w:r>
    </w:p>
    <w:p w:rsidR="00000000" w:rsidRPr="00DB24E6" w:rsidP="00DB24E6">
      <w:pPr>
        <w:pStyle w:val="ListBullet2"/>
      </w:pPr>
      <w:r w:rsidRPr="00DB24E6">
        <w:t>identifying potential hazards and applyi</w:t>
      </w:r>
      <w:r w:rsidRPr="00DB24E6">
        <w:t>ng risk management strategies</w:t>
      </w:r>
    </w:p>
    <w:p w:rsidR="00000000" w:rsidRPr="00DB24E6" w:rsidP="00DB24E6">
      <w:pPr>
        <w:pStyle w:val="ListBullet2"/>
      </w:pPr>
      <w:r w:rsidRPr="00DB24E6">
        <w:t>inspecting equipment to ensure it is in safe working order</w:t>
      </w:r>
    </w:p>
    <w:p w:rsidR="00000000" w:rsidRPr="00DB24E6" w:rsidP="00DB24E6">
      <w:pPr>
        <w:pStyle w:val="ListBullet"/>
      </w:pPr>
      <w:r w:rsidRPr="00DB24E6">
        <w:t xml:space="preserve">comply with legislation and regulations when disposing of waste, and if using vehicles </w:t>
      </w:r>
    </w:p>
    <w:p w:rsidR="00000000" w:rsidRPr="00DB24E6" w:rsidP="00DB24E6">
      <w:pPr>
        <w:pStyle w:val="ListBullet"/>
      </w:pPr>
      <w:r w:rsidRPr="00DB24E6">
        <w:t>comply with organisational requirements when using and storing equipment and r</w:t>
      </w:r>
      <w:r w:rsidRPr="00DB24E6">
        <w:t xml:space="preserve">esources, and completing records and documentation </w:t>
      </w:r>
    </w:p>
    <w:p w:rsidR="00000000" w:rsidRPr="00DB24E6" w:rsidP="00DB24E6">
      <w:pPr>
        <w:pStyle w:val="ListBullet"/>
      </w:pPr>
      <w:r w:rsidRPr="00DB24E6">
        <w:t>monitor surveying activities to ensure planned schedules and objectives are met</w:t>
      </w:r>
    </w:p>
    <w:p w:rsidR="00000000" w:rsidRPr="00DB24E6" w:rsidP="00DB24E6">
      <w:pPr>
        <w:pStyle w:val="ListBullet"/>
      </w:pPr>
      <w:r w:rsidRPr="00DB24E6">
        <w:t>plan for logistical considerations to:</w:t>
      </w:r>
    </w:p>
    <w:p w:rsidR="00000000" w:rsidRPr="00DB24E6" w:rsidP="00DB24E6">
      <w:pPr>
        <w:pStyle w:val="ListBullet2"/>
      </w:pPr>
      <w:r w:rsidRPr="00DB24E6">
        <w:t>allow for contingencies in the event of adverse weather conditions and emergencies</w:t>
      </w:r>
    </w:p>
    <w:p w:rsidR="00000000" w:rsidRPr="00DB24E6" w:rsidP="00DB24E6">
      <w:pPr>
        <w:pStyle w:val="ListBullet2"/>
      </w:pPr>
      <w:r w:rsidRPr="00DB24E6">
        <w:t>arrange an appropriate method of communication and transport to and from the site</w:t>
      </w:r>
    </w:p>
    <w:p w:rsidR="00000000" w:rsidRPr="00DB24E6" w:rsidP="00DB24E6">
      <w:pPr>
        <w:pStyle w:val="ListBullet2"/>
      </w:pPr>
      <w:r w:rsidRPr="00DB24E6">
        <w:t>arrange appropriate amounts of equipment and supplies</w:t>
      </w:r>
    </w:p>
    <w:p w:rsidR="00000000" w:rsidRPr="00DB24E6" w:rsidP="00DB24E6">
      <w:pPr>
        <w:pStyle w:val="ListBullet2"/>
      </w:pPr>
      <w:r w:rsidRPr="00DB24E6">
        <w:t>locate an appropriate field site</w:t>
      </w:r>
    </w:p>
    <w:p w:rsidR="00000000" w:rsidRPr="00DB24E6" w:rsidP="00DB24E6">
      <w:pPr>
        <w:pStyle w:val="ListBullet"/>
      </w:pPr>
      <w:r w:rsidRPr="00DB24E6">
        <w:t>select and use the tools and equipment specified in the assessment conditions, to cond</w:t>
      </w:r>
      <w:r w:rsidRPr="00DB24E6">
        <w:t>uct field operation activities.</w:t>
      </w:r>
    </w:p>
    <w:p w:rsidR="00000000" w:rsidRPr="00DB24E6" w:rsidP="00DB24E6">
      <w:pPr>
        <w:pStyle w:val="AllowPageBreak"/>
      </w:pPr>
    </w:p>
    <w:p w:rsidR="00000000" w:rsidRPr="00DB24E6" w:rsidP="00DB24E6">
      <w:pPr>
        <w:pStyle w:val="Heading1"/>
      </w:pPr>
      <w:bookmarkStart w:id="12" w:name="O_836972"/>
      <w:bookmarkEnd w:id="12"/>
      <w:r w:rsidRPr="00DB24E6">
        <w:t>Knowledge Evidence</w:t>
      </w:r>
    </w:p>
    <w:p w:rsidR="00000000" w:rsidRPr="00DB24E6" w:rsidP="00A54469">
      <w:pPr>
        <w:pStyle w:val="BodyText"/>
      </w:pPr>
      <w:r w:rsidRPr="00DB24E6">
        <w:t>A person demonstrating competency in this unit must demonstrate knowledge of:</w:t>
      </w:r>
    </w:p>
    <w:p w:rsidR="00000000" w:rsidRPr="00DB24E6" w:rsidP="00DB24E6">
      <w:pPr>
        <w:pStyle w:val="ListBullet"/>
      </w:pPr>
      <w:r w:rsidRPr="00DB24E6">
        <w:t>emergency procedures, particularly survival procedures when working in remote and isolated areas</w:t>
      </w:r>
    </w:p>
    <w:p w:rsidR="00000000" w:rsidRPr="00DB24E6" w:rsidP="00DB24E6">
      <w:pPr>
        <w:pStyle w:val="ListBullet"/>
      </w:pPr>
      <w:r w:rsidRPr="00DB24E6">
        <w:t>methods of communication in an emergency situation, including procedures for using distress beacons</w:t>
      </w:r>
    </w:p>
    <w:p w:rsidR="00000000" w:rsidRPr="00DB24E6" w:rsidP="00DB24E6">
      <w:pPr>
        <w:pStyle w:val="ListBullet"/>
      </w:pPr>
      <w:r w:rsidRPr="00DB24E6">
        <w:t>organisational procedures for using equipment and instruments when carrying out surveying field service tasks</w:t>
      </w:r>
    </w:p>
    <w:p w:rsidR="00000000" w:rsidRPr="00DB24E6" w:rsidP="00DB24E6">
      <w:pPr>
        <w:pStyle w:val="ListBullet"/>
      </w:pPr>
      <w:r w:rsidRPr="00DB24E6">
        <w:t>procedures for communicating with emergency se</w:t>
      </w:r>
      <w:r w:rsidRPr="00DB24E6">
        <w:t>rvices personnel</w:t>
      </w:r>
    </w:p>
    <w:p w:rsidR="00000000" w:rsidRPr="00DB24E6" w:rsidP="00DB24E6">
      <w:pPr>
        <w:pStyle w:val="ListBullet"/>
      </w:pPr>
      <w:r w:rsidRPr="00DB24E6">
        <w:t>procedures for minimising the impact on the environment from field work activities</w:t>
      </w:r>
    </w:p>
    <w:p w:rsidR="00000000" w:rsidRPr="00DB24E6" w:rsidP="00DB24E6">
      <w:pPr>
        <w:pStyle w:val="ListBullet"/>
      </w:pPr>
      <w:r w:rsidRPr="00DB24E6">
        <w:t>requirements for survival kits</w:t>
      </w:r>
    </w:p>
    <w:p w:rsidR="00000000" w:rsidRPr="00DB24E6" w:rsidP="00DB24E6">
      <w:pPr>
        <w:pStyle w:val="ListBullet"/>
      </w:pPr>
      <w:r w:rsidRPr="00DB24E6">
        <w:t>project management techniques and their application to field surveying work.</w:t>
      </w:r>
    </w:p>
    <w:p w:rsidR="00000000" w:rsidRPr="00DB24E6" w:rsidP="00DB24E6">
      <w:pPr>
        <w:pStyle w:val="AllowPageBreak"/>
      </w:pPr>
    </w:p>
    <w:p w:rsidR="00000000" w:rsidRPr="00DB24E6" w:rsidP="00DB24E6">
      <w:pPr>
        <w:pStyle w:val="Heading1"/>
      </w:pPr>
      <w:bookmarkStart w:id="13" w:name="O_836971"/>
      <w:bookmarkEnd w:id="13"/>
      <w:r w:rsidRPr="00DB24E6">
        <w:t>Assessment Conditions</w:t>
      </w:r>
    </w:p>
    <w:p w:rsidR="00000000" w:rsidRPr="00DB24E6" w:rsidP="00A54469">
      <w:pPr>
        <w:pStyle w:val="BodyText"/>
      </w:pPr>
      <w:r w:rsidRPr="00DB24E6">
        <w:t>The following must be present and available to learners during assessment activities:</w:t>
      </w:r>
    </w:p>
    <w:p w:rsidR="00000000" w:rsidRPr="00DB24E6" w:rsidP="00DB24E6">
      <w:pPr>
        <w:pStyle w:val="ListBullet"/>
      </w:pPr>
      <w:r w:rsidRPr="00DB24E6">
        <w:t>equipment:</w:t>
      </w:r>
    </w:p>
    <w:p w:rsidR="00000000" w:rsidRPr="00DB24E6" w:rsidP="00DB24E6">
      <w:pPr>
        <w:pStyle w:val="ListBullet2"/>
      </w:pPr>
      <w:r w:rsidRPr="00DB24E6">
        <w:t>communications equipment appropriate to field site location</w:t>
      </w:r>
    </w:p>
    <w:p w:rsidR="00000000" w:rsidRPr="00DB24E6" w:rsidP="00DB24E6">
      <w:pPr>
        <w:pStyle w:val="ListBullet2"/>
      </w:pPr>
      <w:r w:rsidRPr="00DB24E6">
        <w:t>emergency and personal protective equipment (PPE) appropriate to the operation</w:t>
      </w:r>
    </w:p>
    <w:p w:rsidR="00000000" w:rsidRPr="00DB24E6" w:rsidP="00DB24E6">
      <w:pPr>
        <w:pStyle w:val="ListBullet2"/>
      </w:pPr>
      <w:r w:rsidRPr="00DB24E6">
        <w:t>surveying equipmen</w:t>
      </w:r>
      <w:r w:rsidRPr="00DB24E6">
        <w:t>t and instruments, including scanning total station</w:t>
      </w:r>
    </w:p>
    <w:p w:rsidR="00000000" w:rsidRPr="00DB24E6" w:rsidP="00DB24E6">
      <w:pPr>
        <w:pStyle w:val="ListBullet2"/>
      </w:pPr>
      <w:r w:rsidRPr="00DB24E6">
        <w:t>vehicle</w:t>
      </w:r>
    </w:p>
    <w:p w:rsidR="00000000" w:rsidRPr="00DB24E6" w:rsidP="00DB24E6">
      <w:pPr>
        <w:pStyle w:val="ListBullet"/>
      </w:pPr>
      <w:r w:rsidRPr="00DB24E6">
        <w:t>specifications:</w:t>
      </w:r>
    </w:p>
    <w:p w:rsidR="00000000" w:rsidRPr="00DB24E6" w:rsidP="00DB24E6">
      <w:pPr>
        <w:pStyle w:val="ListBullet2"/>
      </w:pPr>
      <w:r w:rsidRPr="00DB24E6">
        <w:t>maps and other spatial and navigational data appropriate to field trip</w:t>
      </w:r>
    </w:p>
    <w:p w:rsidR="00000000" w:rsidRPr="00DB24E6" w:rsidP="00DB24E6">
      <w:pPr>
        <w:pStyle w:val="ListBullet2"/>
      </w:pPr>
      <w:r w:rsidRPr="00DB24E6">
        <w:t>organisational policies and procedures relating to:</w:t>
      </w:r>
    </w:p>
    <w:p w:rsidR="00000000" w:rsidRPr="00DB24E6" w:rsidP="00DB24E6">
      <w:pPr>
        <w:pStyle w:val="ListBullet3"/>
      </w:pPr>
      <w:r w:rsidRPr="00DB24E6">
        <w:t>work health and safety</w:t>
      </w:r>
    </w:p>
    <w:p w:rsidR="00000000" w:rsidRPr="00DB24E6" w:rsidP="00DB24E6">
      <w:pPr>
        <w:pStyle w:val="ListBullet3"/>
      </w:pPr>
      <w:r w:rsidRPr="00DB24E6">
        <w:t>protecting the environment</w:t>
      </w:r>
    </w:p>
    <w:p w:rsidR="00000000" w:rsidRPr="00DB24E6" w:rsidP="00DB24E6">
      <w:pPr>
        <w:pStyle w:val="ListBullet2"/>
      </w:pPr>
      <w:r w:rsidRPr="00DB24E6">
        <w:t>surveying data specifications</w:t>
      </w:r>
    </w:p>
    <w:p w:rsidR="00000000" w:rsidRPr="00DB24E6" w:rsidP="00DB24E6">
      <w:pPr>
        <w:pStyle w:val="ListBullet"/>
      </w:pPr>
      <w:r w:rsidRPr="00DB24E6">
        <w:t>relationships with team members and supervisor:</w:t>
      </w:r>
    </w:p>
    <w:p w:rsidR="00000000" w:rsidRPr="00DB24E6" w:rsidP="00DB24E6">
      <w:pPr>
        <w:pStyle w:val="ListBullet2"/>
      </w:pPr>
      <w:r w:rsidRPr="00DB24E6">
        <w:t>working in a team.</w:t>
      </w:r>
    </w:p>
    <w:p w:rsidR="00000000" w:rsidRPr="00DB24E6" w:rsidP="00A54469">
      <w:pPr>
        <w:pStyle w:val="BodyText"/>
      </w:pPr>
      <w:r w:rsidRPr="00DB24E6">
        <w:t>Timeframe:</w:t>
      </w:r>
    </w:p>
    <w:p w:rsidR="00000000" w:rsidRPr="00DB24E6" w:rsidP="00DB24E6">
      <w:pPr>
        <w:pStyle w:val="ListBullet"/>
      </w:pPr>
      <w:r w:rsidRPr="00DB24E6">
        <w:t>as specified by field operation requirements.</w:t>
      </w:r>
    </w:p>
    <w:p w:rsidR="00000000" w:rsidRPr="00DB24E6" w:rsidP="00DB24E6">
      <w:pPr>
        <w:pStyle w:val="BodyText"/>
      </w:pPr>
    </w:p>
    <w:p w:rsidR="00000000" w:rsidRPr="00DB24E6" w:rsidP="00A54469">
      <w:pPr>
        <w:pStyle w:val="Heading3"/>
      </w:pPr>
      <w:r w:rsidRPr="00DB24E6">
        <w:rPr>
          <w:rStyle w:val="SpecialBold"/>
        </w:rPr>
        <w:t>Assessor requirements</w:t>
      </w:r>
    </w:p>
    <w:p w:rsidR="00000000" w:rsidRPr="00DB24E6" w:rsidP="00A54469">
      <w:pPr>
        <w:pStyle w:val="BodyText"/>
      </w:pPr>
      <w:r w:rsidRPr="00DB24E6">
        <w:t xml:space="preserve">As a minimum, assessors must satisfy the assessor requirements in </w:t>
      </w:r>
      <w:r w:rsidRPr="00DB24E6">
        <w:t>the Standards for Registered Training Organisations (RTOs) current at the time of assessment.</w:t>
      </w:r>
    </w:p>
    <w:p w:rsidR="00000000" w:rsidRPr="00DB24E6" w:rsidP="00DB24E6">
      <w:pPr>
        <w:pStyle w:val="Heading1"/>
      </w:pPr>
      <w:bookmarkStart w:id="14" w:name="O_836969"/>
      <w:bookmarkEnd w:id="14"/>
      <w:r w:rsidRPr="00DB24E6">
        <w:t>Links</w:t>
      </w:r>
    </w:p>
    <w:p w:rsidR="00000000" w:rsidRPr="00DB24E6" w:rsidP="00A54469">
      <w:pPr>
        <w:pStyle w:val="BodyText"/>
      </w:pPr>
      <w:r w:rsidRPr="00DB24E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C5F28">
        <w:rPr>
          <w:rStyle w:val="Hyperlink"/>
        </w:rPr>
        <w:t>https://vetnet.gov.au/Pages/TrainingDocs.aspx?q=6f3f9672-30e8-4835-b348-205dfcf13d9b</w:t>
      </w:r>
      <w:r>
        <w:fldChar w:fldCharType="end"/>
      </w:r>
    </w:p>
    <w:p w:rsidR="00000000" w:rsidRPr="00DB24E6" w:rsidP="00DB24E6"/>
    <w:sectPr w:rsidSect="00DB24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E6" w:rsidRPr="00A54469" w:rsidP="00A544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69" w:rsidP="00DB2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4469" w:rsidP="00DB24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54469" w:rsidP="00DB24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E6" w:rsidP="00DB24E6">
    <w:pPr>
      <w:pStyle w:val="Footer"/>
      <w:framePr w:wrap="around"/>
    </w:pPr>
    <w:r>
      <w:fldChar w:fldCharType="begin"/>
    </w:r>
    <w:r>
      <w:instrText xml:space="preserve"> DOCPROPERTY  Subject  \* MERGEFORMAT </w:instrText>
    </w:r>
    <w:r>
      <w:fldChar w:fldCharType="separate"/>
    </w:r>
    <w:r w:rsidR="00A54469">
      <w:t>Approved</w:t>
    </w:r>
    <w:r w:rsidR="00A54469">
      <w:fldChar w:fldCharType="end"/>
    </w:r>
    <w:r>
      <w:tab/>
      <w:t xml:space="preserve">Page </w:t>
    </w:r>
    <w:r>
      <w:fldChar w:fldCharType="begin"/>
    </w:r>
    <w:r>
      <w:instrText xml:space="preserve"> PAGE  \* Arabic  \* MERGEFORMAT </w:instrText>
    </w:r>
    <w:r>
      <w:fldChar w:fldCharType="separate"/>
    </w:r>
    <w:r w:rsidR="00A544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4469">
      <w:rPr>
        <w:noProof/>
      </w:rPr>
      <w:t>4</w:t>
    </w:r>
    <w:r>
      <w:rPr>
        <w:noProof/>
      </w:rPr>
      <w:fldChar w:fldCharType="end"/>
    </w:r>
  </w:p>
  <w:p w:rsidR="00DB24E6" w:rsidP="00DB24E6">
    <w:pPr>
      <w:pStyle w:val="Footer"/>
      <w:framePr w:wrap="around"/>
    </w:pPr>
    <w:r>
      <w:t xml:space="preserve">© Commonwealth of Australia, </w:t>
    </w:r>
    <w:r>
      <w:fldChar w:fldCharType="begin"/>
    </w:r>
    <w:r>
      <w:instrText xml:space="preserve"> DATE  \@ "yyyy"  \* MERGEFORMAT </w:instrText>
    </w:r>
    <w:r>
      <w:fldChar w:fldCharType="separate"/>
    </w:r>
    <w:r w:rsidR="00A54469">
      <w:rPr>
        <w:noProof/>
      </w:rPr>
      <w:t>2025</w:t>
    </w:r>
    <w:r>
      <w:fldChar w:fldCharType="end"/>
    </w:r>
    <w:r>
      <w:tab/>
    </w:r>
    <w:r>
      <w:fldChar w:fldCharType="begin"/>
    </w:r>
    <w:r>
      <w:instrText xml:space="preserve"> DOCPROPERTY  Author  \* MERGEFORMAT </w:instrText>
    </w:r>
    <w:r>
      <w:fldChar w:fldCharType="separate"/>
    </w:r>
    <w:r w:rsidR="00A54469">
      <w:t>BuildSkills Australia</w:t>
    </w:r>
    <w:r w:rsidR="00A54469">
      <w:fldChar w:fldCharType="end"/>
    </w:r>
  </w:p>
  <w:p w:rsidR="00DB24E6" w:rsidP="00DB24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4E6" w:rsidRPr="00A54469" w:rsidP="00A544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69" w:rsidRPr="002D2AF8" w:rsidP="00DB24E6">
    <w:pPr>
      <w:pStyle w:val="Header"/>
      <w:framePr w:wrap="around"/>
    </w:pPr>
    <w:r>
      <w:fldChar w:fldCharType="begin"/>
    </w:r>
    <w:r>
      <w:instrText xml:space="preserve"> TITLE   \* MERGEFORMAT </w:instrText>
    </w:r>
    <w:r>
      <w:fldChar w:fldCharType="separate"/>
    </w:r>
    <w:r>
      <w:t>CPPSIS4032 Conduct field surveying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4469" w:rsidP="00DB24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E6" w:rsidRPr="002D2AF8" w:rsidP="00DB24E6">
    <w:pPr>
      <w:pStyle w:val="Header"/>
      <w:framePr w:wrap="around"/>
    </w:pPr>
    <w:r>
      <w:fldChar w:fldCharType="begin"/>
    </w:r>
    <w:r>
      <w:instrText xml:space="preserve"> TITLE   \* MERGEFORMAT </w:instrText>
    </w:r>
    <w:r>
      <w:fldChar w:fldCharType="separate"/>
    </w:r>
    <w:r w:rsidR="00A54469">
      <w:t>CPPSIS4032 Conduct field surveying operations</w:t>
    </w:r>
    <w:r w:rsidR="00A54469">
      <w:fldChar w:fldCharType="end"/>
    </w:r>
    <w:r>
      <w:tab/>
      <w:t xml:space="preserve">Date this document was generated: </w:t>
    </w:r>
    <w:r>
      <w:fldChar w:fldCharType="begin"/>
    </w:r>
    <w:r>
      <w:instrText xml:space="preserve"> CREATEDATE  \@ "d MMMM yyyy"  \* MERGEFORMAT </w:instrText>
    </w:r>
    <w:r>
      <w:fldChar w:fldCharType="separate"/>
    </w:r>
    <w:r w:rsidR="00A54469">
      <w:rPr>
        <w:noProof/>
      </w:rPr>
      <w:t>2 March 2025</w:t>
    </w:r>
    <w:r>
      <w:fldChar w:fldCharType="end"/>
    </w:r>
  </w:p>
  <w:p w:rsidR="00DB24E6" w:rsidP="00DB2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60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AA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0C5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4E6"/>
    <w:pPr>
      <w:spacing w:before="360" w:after="60"/>
      <w:outlineLvl w:val="0"/>
    </w:pPr>
    <w:rPr>
      <w:sz w:val="32"/>
    </w:rPr>
  </w:style>
  <w:style w:type="paragraph" w:styleId="Heading2">
    <w:name w:val="heading 2"/>
    <w:basedOn w:val="HeadingBase"/>
    <w:next w:val="BodyText"/>
    <w:link w:val="Heading2Char"/>
    <w:qFormat/>
    <w:rsid w:val="00DB24E6"/>
    <w:pPr>
      <w:keepLines/>
      <w:spacing w:before="240" w:after="120"/>
      <w:outlineLvl w:val="1"/>
    </w:pPr>
    <w:rPr>
      <w:sz w:val="28"/>
      <w:szCs w:val="40"/>
    </w:rPr>
  </w:style>
  <w:style w:type="paragraph" w:styleId="Heading3">
    <w:name w:val="heading 3"/>
    <w:basedOn w:val="HeadingBase"/>
    <w:next w:val="BodyText"/>
    <w:link w:val="Heading3Char"/>
    <w:qFormat/>
    <w:rsid w:val="00DB24E6"/>
    <w:pPr>
      <w:spacing w:before="180" w:after="120"/>
      <w:outlineLvl w:val="2"/>
    </w:pPr>
    <w:rPr>
      <w:spacing w:val="-10"/>
      <w:kern w:val="32"/>
    </w:rPr>
  </w:style>
  <w:style w:type="paragraph" w:styleId="Heading4">
    <w:name w:val="heading 4"/>
    <w:basedOn w:val="HeadingBase"/>
    <w:next w:val="BodyText"/>
    <w:link w:val="Heading4Char"/>
    <w:qFormat/>
    <w:rsid w:val="00DB24E6"/>
    <w:pPr>
      <w:spacing w:before="160" w:after="120"/>
      <w:outlineLvl w:val="3"/>
    </w:pPr>
    <w:rPr>
      <w:sz w:val="22"/>
    </w:rPr>
  </w:style>
  <w:style w:type="paragraph" w:styleId="Heading5">
    <w:name w:val="heading 5"/>
    <w:basedOn w:val="HeadingBase"/>
    <w:next w:val="Normal"/>
    <w:link w:val="Heading5Char"/>
    <w:qFormat/>
    <w:rsid w:val="00DB24E6"/>
    <w:pPr>
      <w:spacing w:before="80"/>
      <w:outlineLvl w:val="4"/>
    </w:pPr>
    <w:rPr>
      <w:color w:val="918585"/>
      <w:sz w:val="20"/>
    </w:rPr>
  </w:style>
  <w:style w:type="paragraph" w:styleId="Heading6">
    <w:name w:val="heading 6"/>
    <w:basedOn w:val="HeadingBase"/>
    <w:next w:val="Normal"/>
    <w:link w:val="Heading6Char"/>
    <w:qFormat/>
    <w:rsid w:val="00DB24E6"/>
    <w:pPr>
      <w:spacing w:before="60"/>
      <w:outlineLvl w:val="5"/>
    </w:pPr>
    <w:rPr>
      <w:color w:val="918585"/>
      <w:sz w:val="20"/>
    </w:rPr>
  </w:style>
  <w:style w:type="paragraph" w:styleId="Heading7">
    <w:name w:val="heading 7"/>
    <w:basedOn w:val="Normal"/>
    <w:next w:val="Normal"/>
    <w:link w:val="Heading7Char"/>
    <w:qFormat/>
    <w:rsid w:val="00DB24E6"/>
    <w:pPr>
      <w:ind w:left="720"/>
      <w:outlineLvl w:val="6"/>
    </w:pPr>
    <w:rPr>
      <w:i/>
    </w:rPr>
  </w:style>
  <w:style w:type="paragraph" w:styleId="Heading8">
    <w:name w:val="heading 8"/>
    <w:basedOn w:val="Normal"/>
    <w:next w:val="Normal"/>
    <w:link w:val="Heading8Char"/>
    <w:qFormat/>
    <w:rsid w:val="00DB24E6"/>
    <w:pPr>
      <w:ind w:left="720"/>
      <w:outlineLvl w:val="7"/>
    </w:pPr>
    <w:rPr>
      <w:i/>
    </w:rPr>
  </w:style>
  <w:style w:type="paragraph" w:styleId="Heading9">
    <w:name w:val="heading 9"/>
    <w:basedOn w:val="Normal"/>
    <w:next w:val="Normal"/>
    <w:link w:val="Heading9Char"/>
    <w:qFormat/>
    <w:rsid w:val="00DB24E6"/>
    <w:pPr>
      <w:ind w:left="720"/>
      <w:outlineLvl w:val="8"/>
    </w:pPr>
    <w:rPr>
      <w:i/>
    </w:rPr>
  </w:style>
  <w:style w:type="character" w:default="1" w:styleId="DefaultParagraphFont">
    <w:name w:val="Default Paragraph Font"/>
    <w:uiPriority w:val="1"/>
    <w:unhideWhenUsed/>
    <w:rsid w:val="00DB2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4E6"/>
  </w:style>
  <w:style w:type="character" w:customStyle="1" w:styleId="Heading1Char">
    <w:name w:val="Heading 1 Char"/>
    <w:basedOn w:val="DefaultParagraphFont"/>
    <w:link w:val="Heading1"/>
    <w:rsid w:val="00DB24E6"/>
    <w:rPr>
      <w:rFonts w:ascii="Times New Roman" w:eastAsia="Times New Roman" w:hAnsi="Times New Roman" w:cs="Times New Roman"/>
      <w:b/>
      <w:sz w:val="32"/>
      <w:szCs w:val="20"/>
      <w:lang w:eastAsia="en-US"/>
    </w:rPr>
  </w:style>
  <w:style w:type="paragraph" w:styleId="BodyText">
    <w:name w:val="Body Text"/>
    <w:basedOn w:val="Normal"/>
    <w:link w:val="BodyTextChar"/>
    <w:rsid w:val="00DB24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4E6"/>
    <w:rPr>
      <w:rFonts w:ascii="Times New Roman" w:eastAsia="Times New Roman" w:hAnsi="Times New Roman" w:cs="Times New Roman"/>
      <w:sz w:val="24"/>
      <w:lang w:eastAsia="en-US"/>
    </w:rPr>
  </w:style>
  <w:style w:type="paragraph" w:styleId="ListBullet">
    <w:name w:val="List Bullet"/>
    <w:basedOn w:val="List"/>
    <w:rsid w:val="00DB24E6"/>
    <w:pPr>
      <w:numPr>
        <w:numId w:val="13"/>
      </w:numPr>
      <w:tabs>
        <w:tab w:val="clear" w:pos="340"/>
      </w:tabs>
      <w:spacing w:before="40" w:after="40"/>
    </w:pPr>
  </w:style>
  <w:style w:type="character" w:customStyle="1" w:styleId="SpecialBold">
    <w:name w:val="Special Bold"/>
    <w:basedOn w:val="DefaultParagraphFont"/>
    <w:rsid w:val="00DB24E6"/>
    <w:rPr>
      <w:b/>
      <w:spacing w:val="0"/>
    </w:rPr>
  </w:style>
  <w:style w:type="paragraph" w:styleId="ListBullet2">
    <w:name w:val="List Bullet 2"/>
    <w:basedOn w:val="List2"/>
    <w:rsid w:val="00DB24E6"/>
    <w:pPr>
      <w:numPr>
        <w:numId w:val="14"/>
      </w:numPr>
      <w:tabs>
        <w:tab w:val="clear" w:pos="680"/>
      </w:tabs>
    </w:pPr>
  </w:style>
  <w:style w:type="paragraph" w:customStyle="1" w:styleId="SuperHeading">
    <w:name w:val="SuperHeading"/>
    <w:basedOn w:val="Normal"/>
    <w:rsid w:val="00DB24E6"/>
    <w:pPr>
      <w:spacing w:before="240" w:after="120"/>
      <w:outlineLvl w:val="0"/>
    </w:pPr>
    <w:rPr>
      <w:rFonts w:ascii="Times New Roman" w:hAnsi="Times New Roman"/>
      <w:b/>
      <w:sz w:val="32"/>
    </w:rPr>
  </w:style>
  <w:style w:type="paragraph" w:customStyle="1" w:styleId="AllowPageBreak">
    <w:name w:val="AllowPageBreak"/>
    <w:rsid w:val="00DB24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24E6"/>
    <w:pPr>
      <w:numPr>
        <w:numId w:val="3"/>
      </w:numPr>
      <w:tabs>
        <w:tab w:val="clear" w:pos="1021"/>
      </w:tabs>
      <w:ind w:left="1037" w:hanging="357"/>
    </w:pPr>
  </w:style>
  <w:style w:type="character" w:customStyle="1" w:styleId="BoldandItalics">
    <w:name w:val="Bold and Italics"/>
    <w:qFormat/>
    <w:rsid w:val="00DB24E6"/>
    <w:rPr>
      <w:b/>
      <w:i/>
      <w:u w:val="none"/>
    </w:rPr>
  </w:style>
  <w:style w:type="character" w:customStyle="1" w:styleId="Heading2Char">
    <w:name w:val="Heading 2 Char"/>
    <w:basedOn w:val="DefaultParagraphFont"/>
    <w:link w:val="Heading2"/>
    <w:rsid w:val="00DB2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4E6"/>
    <w:rPr>
      <w:rFonts w:ascii="Courier New" w:eastAsia="Times New Roman" w:hAnsi="Courier New" w:cs="Times New Roman"/>
      <w:i/>
      <w:szCs w:val="20"/>
      <w:lang w:eastAsia="en-US"/>
    </w:rPr>
  </w:style>
  <w:style w:type="paragraph" w:customStyle="1" w:styleId="HeadingBase">
    <w:name w:val="Heading Base"/>
    <w:rsid w:val="00DB2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4E6"/>
    <w:pPr>
      <w:tabs>
        <w:tab w:val="right" w:leader="dot" w:pos="9072"/>
      </w:tabs>
      <w:ind w:left="567"/>
    </w:pPr>
    <w:rPr>
      <w:szCs w:val="22"/>
    </w:rPr>
  </w:style>
  <w:style w:type="paragraph" w:customStyle="1" w:styleId="TOCBase">
    <w:name w:val="TOC Base"/>
    <w:rsid w:val="00DB2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4E6"/>
    <w:pPr>
      <w:tabs>
        <w:tab w:val="right" w:leader="dot" w:pos="9072"/>
      </w:tabs>
      <w:spacing w:before="40" w:after="40"/>
      <w:ind w:left="284"/>
    </w:pPr>
    <w:rPr>
      <w:rFonts w:ascii="Times New Roman" w:hAnsi="Times New Roman"/>
    </w:rPr>
  </w:style>
  <w:style w:type="paragraph" w:styleId="TOC1">
    <w:name w:val="toc 1"/>
    <w:basedOn w:val="TOCBase"/>
    <w:next w:val="Normal"/>
    <w:rsid w:val="00DB24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4E6"/>
    <w:rPr>
      <w:rFonts w:ascii="Times New Roman" w:eastAsia="Times New Roman" w:hAnsi="Times New Roman" w:cs="Times New Roman"/>
      <w:sz w:val="16"/>
      <w:lang w:eastAsia="en-US"/>
    </w:rPr>
  </w:style>
  <w:style w:type="paragraph" w:styleId="Title">
    <w:name w:val="Title"/>
    <w:basedOn w:val="HeadingBase"/>
    <w:link w:val="TitleChar"/>
    <w:qFormat/>
    <w:rsid w:val="00DB24E6"/>
    <w:pPr>
      <w:spacing w:before="5040"/>
      <w:jc w:val="center"/>
    </w:pPr>
    <w:rPr>
      <w:sz w:val="48"/>
      <w:szCs w:val="72"/>
      <w:lang w:val="en-US"/>
    </w:rPr>
  </w:style>
  <w:style w:type="character" w:customStyle="1" w:styleId="TitleChar">
    <w:name w:val="Title Char"/>
    <w:basedOn w:val="DefaultParagraphFont"/>
    <w:link w:val="Title"/>
    <w:rsid w:val="00DB2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4E6"/>
    <w:pPr>
      <w:tabs>
        <w:tab w:val="left" w:pos="3600"/>
        <w:tab w:val="left" w:pos="3958"/>
      </w:tabs>
    </w:pPr>
  </w:style>
  <w:style w:type="paragraph" w:styleId="List">
    <w:name w:val="List"/>
    <w:basedOn w:val="BodyText"/>
    <w:next w:val="BodyText"/>
    <w:rsid w:val="00DB24E6"/>
    <w:pPr>
      <w:tabs>
        <w:tab w:val="left" w:pos="340"/>
      </w:tabs>
      <w:spacing w:before="60" w:after="60"/>
      <w:ind w:left="340" w:hanging="340"/>
    </w:pPr>
  </w:style>
  <w:style w:type="paragraph" w:customStyle="1" w:styleId="Note">
    <w:name w:val="Note"/>
    <w:basedOn w:val="BodyText"/>
    <w:rsid w:val="00DB2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4E6"/>
    <w:pPr>
      <w:framePr w:wrap="auto" w:hAnchor="text" w:y="6049"/>
    </w:pPr>
    <w:rPr>
      <w:color w:val="000000"/>
      <w:sz w:val="40"/>
    </w:rPr>
  </w:style>
  <w:style w:type="paragraph" w:customStyle="1" w:styleId="TOCTitle">
    <w:name w:val="TOCTitle"/>
    <w:basedOn w:val="Heading1"/>
    <w:rsid w:val="00DB24E6"/>
    <w:pPr>
      <w:spacing w:after="240"/>
      <w:jc w:val="center"/>
      <w:outlineLvl w:val="9"/>
    </w:pPr>
    <w:rPr>
      <w:caps/>
    </w:rPr>
  </w:style>
  <w:style w:type="paragraph" w:customStyle="1" w:styleId="Version">
    <w:name w:val="Version"/>
    <w:rsid w:val="00DB24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4E6"/>
    <w:pPr>
      <w:keepNext w:val="0"/>
      <w:tabs>
        <w:tab w:val="right" w:pos="4176"/>
      </w:tabs>
      <w:ind w:left="198" w:hanging="198"/>
    </w:pPr>
    <w:rPr>
      <w:rFonts w:ascii="Garamond" w:hAnsi="Garamond"/>
    </w:rPr>
  </w:style>
  <w:style w:type="paragraph" w:styleId="IndexHeading">
    <w:name w:val="index heading"/>
    <w:basedOn w:val="Normal"/>
    <w:next w:val="Index1"/>
    <w:semiHidden/>
    <w:rsid w:val="00DB24E6"/>
    <w:pPr>
      <w:spacing w:before="120" w:after="120"/>
    </w:pPr>
    <w:rPr>
      <w:rFonts w:ascii="Arial" w:hAnsi="Arial"/>
      <w:b/>
      <w:color w:val="918585"/>
      <w:sz w:val="24"/>
    </w:rPr>
  </w:style>
  <w:style w:type="paragraph" w:styleId="Header">
    <w:name w:val="header"/>
    <w:basedOn w:val="Normal"/>
    <w:link w:val="HeaderChar"/>
    <w:rsid w:val="00DB2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4E6"/>
    <w:rPr>
      <w:rFonts w:ascii="Times New Roman" w:eastAsia="Times New Roman" w:hAnsi="Times New Roman" w:cs="Times New Roman"/>
      <w:sz w:val="16"/>
      <w:szCs w:val="20"/>
      <w:lang w:val="en-GB" w:eastAsia="en-US"/>
    </w:rPr>
  </w:style>
  <w:style w:type="paragraph" w:customStyle="1" w:styleId="Chapter">
    <w:name w:val="Chapter"/>
    <w:basedOn w:val="Normal"/>
    <w:rsid w:val="00DB24E6"/>
    <w:pPr>
      <w:spacing w:before="240"/>
    </w:pPr>
    <w:rPr>
      <w:rFonts w:ascii="Times New Roman" w:hAnsi="Times New Roman"/>
      <w:smallCaps/>
      <w:spacing w:val="80"/>
      <w:sz w:val="28"/>
    </w:rPr>
  </w:style>
  <w:style w:type="paragraph" w:customStyle="1" w:styleId="InChapter">
    <w:name w:val="InChapter"/>
    <w:basedOn w:val="Heading3"/>
    <w:rsid w:val="00DB24E6"/>
    <w:pPr>
      <w:spacing w:after="240"/>
      <w:outlineLvl w:val="9"/>
    </w:pPr>
    <w:rPr>
      <w:noProof/>
    </w:rPr>
  </w:style>
  <w:style w:type="paragraph" w:styleId="Index2">
    <w:name w:val="index 2"/>
    <w:basedOn w:val="Normal"/>
    <w:next w:val="Normal"/>
    <w:semiHidden/>
    <w:rsid w:val="00DB24E6"/>
    <w:pPr>
      <w:tabs>
        <w:tab w:val="right" w:pos="4176"/>
      </w:tabs>
      <w:ind w:left="568" w:hanging="284"/>
    </w:pPr>
    <w:rPr>
      <w:rFonts w:ascii="Garamond" w:hAnsi="Garamond"/>
    </w:rPr>
  </w:style>
  <w:style w:type="paragraph" w:customStyle="1" w:styleId="Byline">
    <w:name w:val="Byline"/>
    <w:rsid w:val="00DB2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4E6"/>
    <w:pPr>
      <w:tabs>
        <w:tab w:val="clear" w:pos="3600"/>
        <w:tab w:val="clear" w:pos="3958"/>
      </w:tabs>
      <w:jc w:val="right"/>
    </w:pPr>
  </w:style>
  <w:style w:type="character" w:styleId="Emphasis">
    <w:name w:val="Emphasis"/>
    <w:basedOn w:val="DefaultParagraphFont"/>
    <w:qFormat/>
    <w:rsid w:val="00DB24E6"/>
    <w:rPr>
      <w:i/>
    </w:rPr>
  </w:style>
  <w:style w:type="paragraph" w:styleId="Caption">
    <w:name w:val="caption"/>
    <w:basedOn w:val="BodyText"/>
    <w:next w:val="Normal"/>
    <w:qFormat/>
    <w:rsid w:val="00DB24E6"/>
    <w:pPr>
      <w:framePr w:w="2268" w:hSpace="181" w:vSpace="181" w:wrap="around" w:vAnchor="text" w:hAnchor="page" w:x="1135" w:y="285" w:anchorLock="1"/>
    </w:pPr>
    <w:rPr>
      <w:i/>
    </w:rPr>
  </w:style>
  <w:style w:type="paragraph" w:customStyle="1" w:styleId="MiniTOCTitle">
    <w:name w:val="MiniTOCTitle"/>
    <w:basedOn w:val="Heading4"/>
    <w:rsid w:val="00DB24E6"/>
    <w:pPr>
      <w:spacing w:before="240"/>
      <w:outlineLvl w:val="9"/>
    </w:pPr>
    <w:rPr>
      <w:noProof/>
      <w:sz w:val="24"/>
    </w:rPr>
  </w:style>
  <w:style w:type="paragraph" w:customStyle="1" w:styleId="MiniTOCItem">
    <w:name w:val="MiniTOCItem"/>
    <w:basedOn w:val="ListBullet"/>
    <w:rsid w:val="00DB24E6"/>
    <w:pPr>
      <w:numPr>
        <w:numId w:val="0"/>
      </w:numPr>
      <w:tabs>
        <w:tab w:val="right" w:leader="dot" w:pos="6521"/>
      </w:tabs>
      <w:spacing w:before="0" w:after="0"/>
    </w:pPr>
  </w:style>
  <w:style w:type="paragraph" w:customStyle="1" w:styleId="TOFTitle">
    <w:name w:val="TOFTitle"/>
    <w:basedOn w:val="TOCTitle"/>
    <w:rsid w:val="00DB24E6"/>
  </w:style>
  <w:style w:type="paragraph" w:styleId="TableofFigures">
    <w:name w:val="table of figures"/>
    <w:basedOn w:val="Normal"/>
    <w:next w:val="Normal"/>
    <w:semiHidden/>
    <w:rsid w:val="00DB24E6"/>
    <w:pPr>
      <w:tabs>
        <w:tab w:val="right" w:leader="dot" w:pos="9072"/>
      </w:tabs>
      <w:ind w:left="970" w:hanging="403"/>
    </w:pPr>
    <w:rPr>
      <w:rFonts w:ascii="Times New Roman" w:hAnsi="Times New Roman"/>
      <w:b/>
    </w:rPr>
  </w:style>
  <w:style w:type="paragraph" w:styleId="ListNumber">
    <w:name w:val="List Number"/>
    <w:basedOn w:val="List"/>
    <w:rsid w:val="00DB24E6"/>
    <w:pPr>
      <w:numPr>
        <w:numId w:val="16"/>
      </w:numPr>
      <w:tabs>
        <w:tab w:val="clear" w:pos="340"/>
      </w:tabs>
    </w:pPr>
  </w:style>
  <w:style w:type="character" w:customStyle="1" w:styleId="WingdingSymbols">
    <w:name w:val="Wingding Symbols"/>
    <w:rsid w:val="00DB24E6"/>
    <w:rPr>
      <w:rFonts w:ascii="Wingdings" w:hAnsi="Wingdings"/>
    </w:rPr>
  </w:style>
  <w:style w:type="paragraph" w:customStyle="1" w:styleId="TableHeading">
    <w:name w:val="Table Heading"/>
    <w:basedOn w:val="HeadingBase"/>
    <w:rsid w:val="00DB24E6"/>
    <w:pPr>
      <w:keepLines/>
      <w:pBdr>
        <w:bottom w:val="single" w:sz="6" w:space="1" w:color="918585"/>
      </w:pBdr>
      <w:spacing w:before="240"/>
    </w:pPr>
  </w:style>
  <w:style w:type="character" w:customStyle="1" w:styleId="HotSpot">
    <w:name w:val="HotSpot"/>
    <w:rsid w:val="00DB24E6"/>
    <w:rPr>
      <w:color w:val="0033CC"/>
      <w:u w:val="none"/>
    </w:rPr>
  </w:style>
  <w:style w:type="paragraph" w:customStyle="1" w:styleId="BodyTextRight">
    <w:name w:val="Body Text Right"/>
    <w:basedOn w:val="BodyText"/>
    <w:rsid w:val="00DB24E6"/>
    <w:pPr>
      <w:spacing w:before="0" w:after="0"/>
      <w:jc w:val="right"/>
    </w:pPr>
  </w:style>
  <w:style w:type="paragraph" w:styleId="Index3">
    <w:name w:val="index 3"/>
    <w:basedOn w:val="ListNumber2"/>
    <w:next w:val="Normal"/>
    <w:semiHidden/>
    <w:rsid w:val="00DB24E6"/>
    <w:pPr>
      <w:numPr>
        <w:numId w:val="0"/>
      </w:numPr>
      <w:tabs>
        <w:tab w:val="right" w:leader="dot" w:pos="4176"/>
      </w:tabs>
    </w:pPr>
  </w:style>
  <w:style w:type="paragraph" w:styleId="ListNumber2">
    <w:name w:val="List Number 2"/>
    <w:basedOn w:val="List2"/>
    <w:rsid w:val="00DB24E6"/>
    <w:pPr>
      <w:numPr>
        <w:numId w:val="11"/>
      </w:numPr>
      <w:tabs>
        <w:tab w:val="clear" w:pos="1060"/>
      </w:tabs>
    </w:pPr>
  </w:style>
  <w:style w:type="paragraph" w:customStyle="1" w:styleId="MarginNote">
    <w:name w:val="Margin Note"/>
    <w:basedOn w:val="BodyText"/>
    <w:rsid w:val="00DB2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4E6"/>
    <w:rPr>
      <w:sz w:val="32"/>
    </w:rPr>
  </w:style>
  <w:style w:type="paragraph" w:customStyle="1" w:styleId="HeadingProcedure">
    <w:name w:val="Heading Procedure"/>
    <w:basedOn w:val="HeadingBase"/>
    <w:next w:val="Normal"/>
    <w:rsid w:val="00DB24E6"/>
    <w:pPr>
      <w:tabs>
        <w:tab w:val="left" w:pos="0"/>
      </w:tabs>
      <w:spacing w:before="120" w:after="60"/>
    </w:pPr>
    <w:rPr>
      <w:i/>
      <w:color w:val="918585"/>
      <w:sz w:val="22"/>
    </w:rPr>
  </w:style>
  <w:style w:type="paragraph" w:customStyle="1" w:styleId="TableBodyText">
    <w:name w:val="Table Body Text"/>
    <w:basedOn w:val="BodyText"/>
    <w:rsid w:val="00DB24E6"/>
    <w:pPr>
      <w:spacing w:before="60" w:after="60"/>
    </w:pPr>
  </w:style>
  <w:style w:type="paragraph" w:styleId="ListContinue">
    <w:name w:val="List Continue"/>
    <w:basedOn w:val="List"/>
    <w:rsid w:val="00DB24E6"/>
    <w:pPr>
      <w:ind w:firstLine="0"/>
    </w:pPr>
  </w:style>
  <w:style w:type="paragraph" w:customStyle="1" w:styleId="ListNote">
    <w:name w:val="List Note"/>
    <w:basedOn w:val="List"/>
    <w:rsid w:val="00DB24E6"/>
    <w:pPr>
      <w:pBdr>
        <w:top w:val="single" w:sz="6" w:space="2" w:color="918585"/>
        <w:bottom w:val="single" w:sz="6" w:space="2" w:color="918585"/>
      </w:pBdr>
      <w:tabs>
        <w:tab w:val="left" w:pos="1021"/>
      </w:tabs>
      <w:ind w:firstLine="0"/>
    </w:pPr>
  </w:style>
  <w:style w:type="paragraph" w:customStyle="1" w:styleId="Warning">
    <w:name w:val="Warning"/>
    <w:basedOn w:val="BodyText"/>
    <w:rsid w:val="00DB24E6"/>
    <w:pPr>
      <w:shd w:val="clear" w:color="auto" w:fill="D9D9D9"/>
      <w:tabs>
        <w:tab w:val="left" w:pos="992"/>
      </w:tabs>
      <w:ind w:left="119" w:right="119"/>
    </w:pPr>
    <w:rPr>
      <w:sz w:val="20"/>
    </w:rPr>
  </w:style>
  <w:style w:type="paragraph" w:customStyle="1" w:styleId="MarginIcons">
    <w:name w:val="Margin Icons"/>
    <w:basedOn w:val="BodyText"/>
    <w:rsid w:val="00DB2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4E6"/>
    <w:rPr>
      <w:rFonts w:ascii="Courier New" w:hAnsi="Courier New"/>
    </w:rPr>
  </w:style>
  <w:style w:type="paragraph" w:customStyle="1" w:styleId="NoteBullet">
    <w:name w:val="Note Bullet"/>
    <w:basedOn w:val="Note"/>
    <w:rsid w:val="00DB24E6"/>
    <w:pPr>
      <w:tabs>
        <w:tab w:val="clear" w:pos="680"/>
      </w:tabs>
      <w:spacing w:before="60" w:after="60"/>
    </w:pPr>
  </w:style>
  <w:style w:type="paragraph" w:customStyle="1" w:styleId="SubHeading2">
    <w:name w:val="SubHeading2"/>
    <w:basedOn w:val="HeadingBase"/>
    <w:rsid w:val="00DB24E6"/>
    <w:pPr>
      <w:spacing w:before="240" w:after="60"/>
    </w:pPr>
    <w:rPr>
      <w:sz w:val="20"/>
    </w:rPr>
  </w:style>
  <w:style w:type="paragraph" w:customStyle="1" w:styleId="SubHeading1">
    <w:name w:val="SubHeading1"/>
    <w:basedOn w:val="HeadingBase"/>
    <w:rsid w:val="00DB24E6"/>
    <w:pPr>
      <w:spacing w:before="240" w:after="60"/>
    </w:pPr>
    <w:rPr>
      <w:color w:val="918585"/>
      <w:sz w:val="22"/>
    </w:rPr>
  </w:style>
  <w:style w:type="paragraph" w:customStyle="1" w:styleId="SideHeading">
    <w:name w:val="Side Heading"/>
    <w:basedOn w:val="HeadingBase"/>
    <w:rsid w:val="00DB2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4E6"/>
    <w:pPr>
      <w:numPr>
        <w:numId w:val="12"/>
      </w:numPr>
    </w:pPr>
  </w:style>
  <w:style w:type="paragraph" w:styleId="PlainText">
    <w:name w:val="Plain Text"/>
    <w:basedOn w:val="Normal"/>
    <w:link w:val="PlainTextChar"/>
    <w:rsid w:val="00DB24E6"/>
    <w:rPr>
      <w:sz w:val="20"/>
    </w:rPr>
  </w:style>
  <w:style w:type="character" w:customStyle="1" w:styleId="PlainTextChar">
    <w:name w:val="Plain Text Char"/>
    <w:basedOn w:val="DefaultParagraphFont"/>
    <w:link w:val="PlainText"/>
    <w:rsid w:val="00DB24E6"/>
    <w:rPr>
      <w:rFonts w:ascii="Courier New" w:eastAsia="Times New Roman" w:hAnsi="Courier New" w:cs="Times New Roman"/>
      <w:sz w:val="20"/>
      <w:szCs w:val="20"/>
      <w:lang w:eastAsia="en-US"/>
    </w:rPr>
  </w:style>
  <w:style w:type="character" w:customStyle="1" w:styleId="MenuOption">
    <w:name w:val="Menu Option"/>
    <w:basedOn w:val="DefaultParagraphFont"/>
    <w:rsid w:val="00DB24E6"/>
    <w:rPr>
      <w:b/>
      <w:smallCaps/>
    </w:rPr>
  </w:style>
  <w:style w:type="paragraph" w:customStyle="1" w:styleId="TableListNumber">
    <w:name w:val="Table List Number"/>
    <w:basedOn w:val="ListNumber"/>
    <w:rsid w:val="00DB24E6"/>
    <w:pPr>
      <w:numPr>
        <w:numId w:val="0"/>
      </w:numPr>
    </w:pPr>
  </w:style>
  <w:style w:type="paragraph" w:styleId="TOC4">
    <w:name w:val="toc 4"/>
    <w:basedOn w:val="TOCBase"/>
    <w:next w:val="Normal"/>
    <w:semiHidden/>
    <w:rsid w:val="00DB24E6"/>
    <w:pPr>
      <w:tabs>
        <w:tab w:val="right" w:leader="dot" w:pos="9071"/>
      </w:tabs>
      <w:ind w:left="1701"/>
    </w:pPr>
  </w:style>
  <w:style w:type="paragraph" w:customStyle="1" w:styleId="ListAlpha">
    <w:name w:val="List Alpha"/>
    <w:basedOn w:val="List"/>
    <w:rsid w:val="00DB24E6"/>
    <w:pPr>
      <w:numPr>
        <w:numId w:val="10"/>
      </w:numPr>
    </w:pPr>
  </w:style>
  <w:style w:type="paragraph" w:customStyle="1" w:styleId="ListAlpha2">
    <w:name w:val="List Alpha 2"/>
    <w:basedOn w:val="List2"/>
    <w:rsid w:val="00DB24E6"/>
    <w:pPr>
      <w:numPr>
        <w:numId w:val="9"/>
      </w:numPr>
    </w:pPr>
  </w:style>
  <w:style w:type="paragraph" w:styleId="List2">
    <w:name w:val="List 2"/>
    <w:basedOn w:val="BodyText"/>
    <w:rsid w:val="00DB24E6"/>
    <w:pPr>
      <w:tabs>
        <w:tab w:val="left" w:pos="680"/>
      </w:tabs>
      <w:spacing w:before="60" w:after="60"/>
      <w:ind w:left="680" w:hanging="340"/>
    </w:pPr>
  </w:style>
  <w:style w:type="paragraph" w:styleId="List3">
    <w:name w:val="List 3"/>
    <w:basedOn w:val="BodyText"/>
    <w:rsid w:val="00DB24E6"/>
    <w:pPr>
      <w:tabs>
        <w:tab w:val="left" w:pos="1021"/>
      </w:tabs>
      <w:spacing w:before="60" w:after="60"/>
      <w:ind w:left="1020" w:hanging="340"/>
    </w:pPr>
  </w:style>
  <w:style w:type="paragraph" w:styleId="List4">
    <w:name w:val="List 4"/>
    <w:basedOn w:val="BodyText"/>
    <w:rsid w:val="00DB24E6"/>
    <w:pPr>
      <w:tabs>
        <w:tab w:val="left" w:pos="1361"/>
      </w:tabs>
      <w:spacing w:before="60" w:after="60"/>
      <w:ind w:left="1361" w:hanging="340"/>
    </w:pPr>
  </w:style>
  <w:style w:type="paragraph" w:styleId="List5">
    <w:name w:val="List 5"/>
    <w:basedOn w:val="BodyText"/>
    <w:rsid w:val="00DB24E6"/>
    <w:pPr>
      <w:tabs>
        <w:tab w:val="left" w:pos="1701"/>
      </w:tabs>
      <w:spacing w:before="60" w:after="60"/>
      <w:ind w:left="1701" w:hanging="340"/>
    </w:pPr>
  </w:style>
  <w:style w:type="paragraph" w:styleId="ListBullet4">
    <w:name w:val="List Bullet 4"/>
    <w:basedOn w:val="List4"/>
    <w:rsid w:val="00DB24E6"/>
    <w:pPr>
      <w:numPr>
        <w:numId w:val="4"/>
      </w:numPr>
      <w:tabs>
        <w:tab w:val="clear" w:pos="1361"/>
      </w:tabs>
    </w:pPr>
  </w:style>
  <w:style w:type="paragraph" w:styleId="ListBullet5">
    <w:name w:val="List Bullet 5"/>
    <w:basedOn w:val="List5"/>
    <w:rsid w:val="00DB24E6"/>
    <w:pPr>
      <w:numPr>
        <w:numId w:val="5"/>
      </w:numPr>
    </w:pPr>
  </w:style>
  <w:style w:type="paragraph" w:styleId="ListContinue2">
    <w:name w:val="List Continue 2"/>
    <w:basedOn w:val="List2"/>
    <w:rsid w:val="00DB24E6"/>
    <w:pPr>
      <w:ind w:firstLine="0"/>
    </w:pPr>
  </w:style>
  <w:style w:type="paragraph" w:styleId="ListContinue3">
    <w:name w:val="List Continue 3"/>
    <w:basedOn w:val="List3"/>
    <w:rsid w:val="00DB24E6"/>
    <w:pPr>
      <w:ind w:left="1021" w:firstLine="0"/>
    </w:pPr>
  </w:style>
  <w:style w:type="paragraph" w:styleId="ListContinue4">
    <w:name w:val="List Continue 4"/>
    <w:basedOn w:val="List4"/>
    <w:rsid w:val="00DB24E6"/>
    <w:pPr>
      <w:ind w:firstLine="0"/>
    </w:pPr>
  </w:style>
  <w:style w:type="paragraph" w:styleId="ListContinue5">
    <w:name w:val="List Continue 5"/>
    <w:basedOn w:val="List5"/>
    <w:rsid w:val="00DB24E6"/>
    <w:pPr>
      <w:ind w:firstLine="0"/>
    </w:pPr>
  </w:style>
  <w:style w:type="paragraph" w:styleId="ListNumber3">
    <w:name w:val="List Number 3"/>
    <w:basedOn w:val="List3"/>
    <w:rsid w:val="00DB24E6"/>
    <w:pPr>
      <w:numPr>
        <w:numId w:val="6"/>
      </w:numPr>
    </w:pPr>
  </w:style>
  <w:style w:type="paragraph" w:styleId="ListNumber4">
    <w:name w:val="List Number 4"/>
    <w:basedOn w:val="List4"/>
    <w:rsid w:val="00DB24E6"/>
    <w:pPr>
      <w:numPr>
        <w:numId w:val="7"/>
      </w:numPr>
    </w:pPr>
  </w:style>
  <w:style w:type="paragraph" w:styleId="ListNumber5">
    <w:name w:val="List Number 5"/>
    <w:basedOn w:val="List5"/>
    <w:rsid w:val="00DB24E6"/>
    <w:pPr>
      <w:numPr>
        <w:numId w:val="8"/>
      </w:numPr>
    </w:pPr>
  </w:style>
  <w:style w:type="paragraph" w:styleId="BlockText">
    <w:name w:val="Block Text"/>
    <w:basedOn w:val="Normal"/>
    <w:rsid w:val="00DB24E6"/>
    <w:pPr>
      <w:spacing w:after="120"/>
      <w:ind w:left="1440" w:right="1440"/>
    </w:pPr>
  </w:style>
  <w:style w:type="character" w:customStyle="1" w:styleId="Subscript">
    <w:name w:val="Subscript"/>
    <w:basedOn w:val="DefaultParagraphFont"/>
    <w:rsid w:val="00DB24E6"/>
    <w:rPr>
      <w:sz w:val="16"/>
      <w:vertAlign w:val="subscript"/>
    </w:rPr>
  </w:style>
  <w:style w:type="character" w:customStyle="1" w:styleId="Superscript">
    <w:name w:val="Superscript"/>
    <w:basedOn w:val="DefaultParagraphFont"/>
    <w:rsid w:val="00DB24E6"/>
    <w:rPr>
      <w:sz w:val="16"/>
      <w:vertAlign w:val="superscript"/>
    </w:rPr>
  </w:style>
  <w:style w:type="character" w:customStyle="1" w:styleId="Symbols">
    <w:name w:val="Symbols"/>
    <w:basedOn w:val="DefaultParagraphFont"/>
    <w:rsid w:val="00DB24E6"/>
    <w:rPr>
      <w:rFonts w:ascii="Symbol" w:hAnsi="Symbol"/>
    </w:rPr>
  </w:style>
  <w:style w:type="character" w:customStyle="1" w:styleId="MenuOptions">
    <w:name w:val="Menu Options"/>
    <w:basedOn w:val="DefaultParagraphFont"/>
    <w:rsid w:val="00DB24E6"/>
    <w:rPr>
      <w:rFonts w:ascii="Arial Narrow" w:hAnsi="Arial Narrow"/>
      <w:smallCaps/>
    </w:rPr>
  </w:style>
  <w:style w:type="character" w:customStyle="1" w:styleId="Buttons">
    <w:name w:val="Buttons"/>
    <w:basedOn w:val="DefaultParagraphFont"/>
    <w:rsid w:val="00DB24E6"/>
    <w:rPr>
      <w:b/>
    </w:rPr>
  </w:style>
  <w:style w:type="character" w:customStyle="1" w:styleId="Underlined">
    <w:name w:val="Underlined"/>
    <w:basedOn w:val="DefaultParagraphFont"/>
    <w:rsid w:val="00DB24E6"/>
    <w:rPr>
      <w:u w:val="single"/>
    </w:rPr>
  </w:style>
  <w:style w:type="paragraph" w:customStyle="1" w:styleId="TableBodyTextRight">
    <w:name w:val="Table Body Text Right"/>
    <w:basedOn w:val="TableBodyText"/>
    <w:rsid w:val="00DB24E6"/>
    <w:pPr>
      <w:widowControl w:val="0"/>
      <w:autoSpaceDE w:val="0"/>
      <w:autoSpaceDN w:val="0"/>
      <w:adjustRightInd w:val="0"/>
      <w:jc w:val="right"/>
    </w:pPr>
    <w:rPr>
      <w:rFonts w:cs="Arial"/>
      <w:szCs w:val="18"/>
    </w:rPr>
  </w:style>
  <w:style w:type="paragraph" w:customStyle="1" w:styleId="CopyrightText">
    <w:name w:val="Copyright Text"/>
    <w:basedOn w:val="BodyText"/>
    <w:rsid w:val="00DB24E6"/>
    <w:rPr>
      <w:sz w:val="18"/>
    </w:rPr>
  </w:style>
  <w:style w:type="paragraph" w:customStyle="1" w:styleId="BodySmallRight">
    <w:name w:val="Body Small Right"/>
    <w:basedOn w:val="BodyTextRight"/>
    <w:rsid w:val="00DB24E6"/>
    <w:rPr>
      <w:sz w:val="18"/>
      <w:szCs w:val="18"/>
    </w:rPr>
  </w:style>
  <w:style w:type="paragraph" w:customStyle="1" w:styleId="MarginEdition">
    <w:name w:val="Margin Edition"/>
    <w:basedOn w:val="MarginNote"/>
    <w:rsid w:val="00DB24E6"/>
    <w:pPr>
      <w:spacing w:before="0" w:after="0"/>
    </w:pPr>
    <w:rPr>
      <w:rFonts w:ascii="Times New Roman" w:hAnsi="Times New Roman"/>
      <w:color w:val="999999"/>
    </w:rPr>
  </w:style>
  <w:style w:type="paragraph" w:customStyle="1" w:styleId="Spacer">
    <w:name w:val="Spacer"/>
    <w:basedOn w:val="Normal"/>
    <w:rsid w:val="00DB24E6"/>
    <w:rPr>
      <w:sz w:val="2"/>
      <w:szCs w:val="2"/>
    </w:rPr>
  </w:style>
  <w:style w:type="character" w:customStyle="1" w:styleId="Small">
    <w:name w:val="Small"/>
    <w:basedOn w:val="DefaultParagraphFont"/>
    <w:rsid w:val="00DB24E6"/>
    <w:rPr>
      <w:sz w:val="16"/>
    </w:rPr>
  </w:style>
  <w:style w:type="paragraph" w:customStyle="1" w:styleId="WideTable">
    <w:name w:val="Wide Table"/>
    <w:basedOn w:val="Normal"/>
    <w:rsid w:val="00DB24E6"/>
    <w:pPr>
      <w:ind w:left="-1418"/>
    </w:pPr>
    <w:rPr>
      <w:sz w:val="2"/>
      <w:szCs w:val="2"/>
    </w:rPr>
  </w:style>
  <w:style w:type="character" w:styleId="PageNumber">
    <w:name w:val="page number"/>
    <w:basedOn w:val="DefaultParagraphFont"/>
    <w:rsid w:val="00DB24E6"/>
  </w:style>
  <w:style w:type="paragraph" w:styleId="Quote">
    <w:name w:val="Quote"/>
    <w:basedOn w:val="Heading1"/>
    <w:link w:val="QuoteChar"/>
    <w:qFormat/>
    <w:rsid w:val="00DB24E6"/>
    <w:rPr>
      <w:b w:val="0"/>
      <w:sz w:val="72"/>
      <w:szCs w:val="72"/>
      <w:lang w:val="en-NZ"/>
    </w:rPr>
  </w:style>
  <w:style w:type="character" w:customStyle="1" w:styleId="QuoteChar">
    <w:name w:val="Quote Char"/>
    <w:basedOn w:val="DefaultParagraphFont"/>
    <w:link w:val="Quote"/>
    <w:rsid w:val="00DB2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4E6"/>
    <w:pPr>
      <w:pageBreakBefore/>
    </w:pPr>
  </w:style>
  <w:style w:type="paragraph" w:customStyle="1" w:styleId="Border">
    <w:name w:val="Border"/>
    <w:basedOn w:val="Normal"/>
    <w:qFormat/>
    <w:rsid w:val="00DB2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4E6"/>
    <w:rPr>
      <w:b/>
      <w:bCs/>
      <w:i/>
      <w:iCs/>
      <w:color w:val="auto"/>
    </w:rPr>
  </w:style>
  <w:style w:type="paragraph" w:styleId="IntenseQuote">
    <w:name w:val="Intense Quote"/>
    <w:basedOn w:val="Normal"/>
    <w:next w:val="Normal"/>
    <w:link w:val="IntenseQuoteChar"/>
    <w:uiPriority w:val="30"/>
    <w:qFormat/>
    <w:rsid w:val="00DB2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4E6"/>
    <w:rPr>
      <w:smallCaps/>
      <w:color w:val="auto"/>
      <w:u w:val="single"/>
    </w:rPr>
  </w:style>
  <w:style w:type="character" w:styleId="IntenseReference">
    <w:name w:val="Intense Reference"/>
    <w:basedOn w:val="DefaultParagraphFont"/>
    <w:uiPriority w:val="32"/>
    <w:qFormat/>
    <w:rsid w:val="00DB24E6"/>
    <w:rPr>
      <w:b/>
      <w:bCs/>
      <w:smallCaps/>
      <w:color w:val="auto"/>
      <w:spacing w:val="5"/>
      <w:u w:val="single"/>
    </w:rPr>
  </w:style>
  <w:style w:type="paragraph" w:customStyle="1" w:styleId="2ColumnHeading">
    <w:name w:val="2Column Heading"/>
    <w:basedOn w:val="BodyText"/>
    <w:qFormat/>
    <w:rsid w:val="00DB24E6"/>
    <w:pPr>
      <w:spacing w:after="60"/>
      <w:ind w:left="-2268"/>
    </w:pPr>
    <w:rPr>
      <w:b/>
    </w:rPr>
  </w:style>
  <w:style w:type="paragraph" w:customStyle="1" w:styleId="Heading1TOC">
    <w:name w:val="Heading1 TOC"/>
    <w:basedOn w:val="Normal"/>
    <w:qFormat/>
    <w:rsid w:val="00DB24E6"/>
    <w:pPr>
      <w:spacing w:before="240" w:after="120"/>
    </w:pPr>
    <w:rPr>
      <w:rFonts w:ascii="Times New Roman" w:hAnsi="Times New Roman"/>
      <w:b/>
      <w:sz w:val="32"/>
    </w:rPr>
  </w:style>
  <w:style w:type="paragraph" w:customStyle="1" w:styleId="Heading2TOC">
    <w:name w:val="Heading2 TOC"/>
    <w:basedOn w:val="Normal"/>
    <w:qFormat/>
    <w:rsid w:val="00DB24E6"/>
    <w:pPr>
      <w:spacing w:before="240" w:after="60"/>
    </w:pPr>
    <w:rPr>
      <w:rFonts w:ascii="Times New Roman" w:hAnsi="Times New Roman"/>
      <w:b/>
      <w:sz w:val="28"/>
    </w:rPr>
  </w:style>
  <w:style w:type="character" w:customStyle="1" w:styleId="Underline">
    <w:name w:val="Underline"/>
    <w:basedOn w:val="DefaultParagraphFont"/>
    <w:qFormat/>
    <w:rsid w:val="00DB24E6"/>
    <w:rPr>
      <w:u w:val="single"/>
    </w:rPr>
  </w:style>
  <w:style w:type="paragraph" w:styleId="BalloonText">
    <w:name w:val="Balloon Text"/>
    <w:basedOn w:val="Normal"/>
    <w:link w:val="BalloonTextChar"/>
    <w:rsid w:val="00DB24E6"/>
    <w:rPr>
      <w:rFonts w:ascii="Tahoma" w:hAnsi="Tahoma" w:cs="Tahoma"/>
      <w:sz w:val="16"/>
      <w:szCs w:val="16"/>
    </w:rPr>
  </w:style>
  <w:style w:type="character" w:customStyle="1" w:styleId="BalloonTextChar">
    <w:name w:val="Balloon Text Char"/>
    <w:basedOn w:val="DefaultParagraphFont"/>
    <w:link w:val="BalloonText"/>
    <w:rsid w:val="00DB2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4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4E6"/>
    <w:rPr>
      <w:b/>
      <w:color w:val="660033"/>
      <w:spacing w:val="0"/>
    </w:rPr>
  </w:style>
  <w:style w:type="paragraph" w:customStyle="1" w:styleId="Nameditemlist">
    <w:name w:val="Named item list"/>
    <w:basedOn w:val="BodyText"/>
    <w:qFormat/>
    <w:rsid w:val="00DB24E6"/>
    <w:pPr>
      <w:tabs>
        <w:tab w:val="left" w:pos="2835"/>
      </w:tabs>
      <w:ind w:left="2835" w:hanging="2835"/>
    </w:pPr>
  </w:style>
  <w:style w:type="paragraph" w:customStyle="1" w:styleId="BodyTextnopadding">
    <w:name w:val="Body Text no padding"/>
    <w:basedOn w:val="BodyText"/>
    <w:qFormat/>
    <w:rsid w:val="00DB24E6"/>
    <w:pPr>
      <w:spacing w:before="0" w:after="0"/>
    </w:pPr>
  </w:style>
  <w:style w:type="paragraph" w:customStyle="1" w:styleId="BodyTextBold">
    <w:name w:val="Body Text Bold"/>
    <w:basedOn w:val="BodyText"/>
    <w:qFormat/>
    <w:rsid w:val="00DB24E6"/>
    <w:rPr>
      <w:b/>
    </w:rPr>
  </w:style>
  <w:style w:type="character" w:styleId="Hyperlink">
    <w:name w:val="Hyperlink"/>
    <w:basedOn w:val="DefaultParagraphFont"/>
    <w:uiPriority w:val="99"/>
    <w:unhideWhenUsed/>
    <w:rsid w:val="00A544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7069</Characters>
  <Application>Microsoft Office Word</Application>
  <DocSecurity>0</DocSecurity>
  <Lines>261</Lines>
  <Paragraphs>150</Paragraphs>
  <ScaleCrop>false</ScaleCrop>
  <Company>Author-it Software Corporation Ltd.</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CPPSIS4032 Conduct field surveying operations</dc:title>
  <dc:subject>Approved</dc:subject>
  <dc:creator>BuildSkills Australia</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