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42AB" w:rsidP="006F42AB">
      <w:pPr>
        <w:pStyle w:val="Title"/>
      </w:pPr>
      <w:r>
        <w:fldChar w:fldCharType="begin"/>
      </w:r>
      <w:r>
        <w:instrText xml:space="preserve"> TITLE   \* MERGEFORMAT </w:instrText>
      </w:r>
      <w:r>
        <w:fldChar w:fldCharType="separate"/>
      </w:r>
      <w:r>
        <w:t>CPPSIS4030 Operate surveying equipment</w:t>
      </w:r>
      <w:r>
        <w:fldChar w:fldCharType="end"/>
      </w:r>
    </w:p>
    <w:p w:rsidR="006F42AB" w:rsidP="006F42AB">
      <w:pPr>
        <w:pStyle w:val="Version"/>
        <w:sectPr w:rsidSect="00C25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5898" w:rsidP="00C25898">
      <w:pPr>
        <w:pStyle w:val="SuperHeading"/>
      </w:pPr>
      <w:r w:rsidRPr="00C25898">
        <w:t>CPPSIS4030 Operate surveying equipment</w:t>
      </w:r>
    </w:p>
    <w:p w:rsidR="00000000" w:rsidRPr="00C25898" w:rsidP="00C25898">
      <w:pPr>
        <w:pStyle w:val="Heading1"/>
      </w:pPr>
      <w:bookmarkStart w:id="1" w:name="O_836938"/>
      <w:bookmarkEnd w:id="1"/>
      <w:r w:rsidRPr="00C25898">
        <w:t>Modification History</w:t>
      </w:r>
    </w:p>
    <w:p w:rsidR="00000000" w:rsidRPr="00C25898" w:rsidP="006F42AB">
      <w:pPr>
        <w:pStyle w:val="BodyText"/>
      </w:pPr>
      <w:r w:rsidRPr="00C25898">
        <w:t>Release 1.</w:t>
      </w:r>
    </w:p>
    <w:p w:rsidR="00000000" w:rsidRPr="00C25898" w:rsidP="006F42AB">
      <w:pPr>
        <w:pStyle w:val="BodyText"/>
      </w:pPr>
      <w:r w:rsidRPr="00C25898">
        <w:t>Replaces superseded equivalent CPPSIS4030A Operate surveying equipment.</w:t>
      </w:r>
    </w:p>
    <w:p w:rsidR="00000000" w:rsidRPr="00C25898" w:rsidP="006F42AB">
      <w:pPr>
        <w:pStyle w:val="BodyText"/>
      </w:pPr>
      <w:r w:rsidRPr="00C25898">
        <w:t>This version first released with CPP Property Services Training Package Version 3.</w:t>
      </w:r>
    </w:p>
    <w:p w:rsidR="00000000" w:rsidRPr="00C25898" w:rsidP="00C25898">
      <w:pPr>
        <w:pStyle w:val="Heading1"/>
      </w:pPr>
      <w:bookmarkStart w:id="2" w:name="O_836945"/>
      <w:bookmarkEnd w:id="2"/>
      <w:r w:rsidRPr="00C25898">
        <w:t>Application</w:t>
      </w:r>
    </w:p>
    <w:p w:rsidR="00000000" w:rsidRPr="00C25898" w:rsidP="006F42AB">
      <w:pPr>
        <w:pStyle w:val="BodyText"/>
      </w:pPr>
      <w:r w:rsidRPr="00C25898">
        <w:t xml:space="preserve">This unit of competency specifies the </w:t>
      </w:r>
      <w:r w:rsidRPr="00C25898">
        <w:t>outcomes required to operate a range of surveying equipment for data capture or spatial data set-out. The unit covers selecting, setting up and using surveying equipment to perform basic measurements; and recording and calculating horizontal and vertical i</w:t>
      </w:r>
      <w:r w:rsidRPr="00C25898">
        <w:t>nformation. This includes validating and checking data accuracy and performing basic data reductions and manipulation using software. The unit requires the ability to check and adjust equipment to achieve task requirements, and to identify and report fault</w:t>
      </w:r>
      <w:r w:rsidRPr="00C25898">
        <w:t xml:space="preserve">s or problems. It also requires the ability to plan and execute work tasks in consultation with team members, and complete records and documentation. </w:t>
      </w:r>
    </w:p>
    <w:p w:rsidR="00000000" w:rsidRPr="00C25898" w:rsidP="006F42AB">
      <w:pPr>
        <w:pStyle w:val="BodyText"/>
      </w:pPr>
      <w:r w:rsidRPr="00C25898">
        <w:t>The unit supports those who work in a surveying team in support positions relating to field data collect</w:t>
      </w:r>
      <w:r w:rsidRPr="00C25898">
        <w:t>ion.</w:t>
      </w:r>
    </w:p>
    <w:p w:rsidR="00000000" w:rsidRPr="00C25898" w:rsidP="006F42AB">
      <w:pPr>
        <w:pStyle w:val="BodyText"/>
      </w:pPr>
      <w:r w:rsidRPr="00C25898">
        <w:t>No licensing, legislative, regulatory, or certification requirements apply to this unit of competency at the time of endorsement.</w:t>
      </w:r>
    </w:p>
    <w:p w:rsidR="00000000" w:rsidRPr="00C25898" w:rsidP="00C25898">
      <w:pPr>
        <w:pStyle w:val="Heading1"/>
      </w:pPr>
      <w:bookmarkStart w:id="3" w:name="O_836944"/>
      <w:bookmarkEnd w:id="3"/>
      <w:r w:rsidRPr="00C25898">
        <w:t>Pre-requisite Unit</w:t>
      </w:r>
    </w:p>
    <w:p w:rsidR="00000000" w:rsidRPr="00C25898" w:rsidP="006F42AB">
      <w:pPr>
        <w:pStyle w:val="BodyText"/>
      </w:pPr>
      <w:r w:rsidRPr="00C25898">
        <w:t>Nil</w:t>
      </w:r>
    </w:p>
    <w:p w:rsidR="00000000" w:rsidRPr="00C25898" w:rsidP="00C25898">
      <w:pPr>
        <w:pStyle w:val="Heading1"/>
      </w:pPr>
      <w:bookmarkStart w:id="4" w:name="O_836943"/>
      <w:bookmarkEnd w:id="4"/>
      <w:r w:rsidRPr="00C25898">
        <w:t>Unit Sector</w:t>
      </w:r>
    </w:p>
    <w:p w:rsidR="00000000" w:rsidRPr="00C25898" w:rsidP="006F42AB">
      <w:pPr>
        <w:pStyle w:val="BodyText"/>
      </w:pPr>
      <w:r w:rsidRPr="00C25898">
        <w:t>Surveying and spatial information services</w:t>
      </w:r>
    </w:p>
    <w:p w:rsidR="00000000" w:rsidRPr="00C25898" w:rsidP="00C25898">
      <w:pPr>
        <w:pStyle w:val="Heading1"/>
      </w:pPr>
      <w:bookmarkStart w:id="5" w:name="O_836942"/>
      <w:bookmarkEnd w:id="5"/>
      <w:r w:rsidRPr="00C25898">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C25898">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Performance criteria describe the performance needed to demonstrate achievement of the element. Where bold italicised text is used, further information is detailed in the</w:t>
            </w:r>
            <w:r w:rsidRPr="00C25898">
              <w:t xml:space="preserve"> range of </w:t>
            </w:r>
            <w:r w:rsidRPr="00C25898">
              <w:t>conditions.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1.</w:t>
            </w:r>
          </w:p>
        </w:tc>
        <w:tc>
          <w:tcPr>
            <w:tcW w:w="1962" w:type="dxa"/>
            <w:vMerge w:val="restart"/>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Plan surveying tasks.</w:t>
            </w: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1.1.</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 xml:space="preserve">Task requirements and principal work activities are identified and clarified with </w:t>
            </w:r>
            <w:r w:rsidRPr="00C25898">
              <w:rPr>
                <w:rStyle w:val="BoldandItalics"/>
              </w:rPr>
              <w:t>appropriate persons</w:t>
            </w:r>
            <w:r w:rsidRPr="00C25898">
              <w:t>.</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1.2.</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Design information is reviewed to identify components to be measured in consultation with appropriate persons.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1.3.</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Surveying equipment is selected to meet task requirements, and set up according to manufacturer specifications.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1.4.</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Hazards are identified and risks managed, and problems are reported according to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w:t>
            </w:r>
          </w:p>
        </w:tc>
        <w:tc>
          <w:tcPr>
            <w:tcW w:w="1962" w:type="dxa"/>
            <w:vMerge w:val="restart"/>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Execute surveying tasks.</w:t>
            </w: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2.1.</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Equipment is operated and adjusted as required to measure identified survey components according to task and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2.2.</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 xml:space="preserve">Measured surveying data is reduced for comparison with design and manipulated to meet task and organisational </w:t>
            </w:r>
            <w:r w:rsidRPr="00C25898">
              <w:t>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2.3.</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Data is checked against task requirements, and errors are identified and resolved in consultation with appropriate persons.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2.4.</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Measurements are val</w:t>
            </w:r>
            <w:r w:rsidRPr="00C25898">
              <w:t>idated and recorded according to industry-accepted standards and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2.5.</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Team activities are performed according to task and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3.</w:t>
            </w:r>
          </w:p>
        </w:tc>
        <w:tc>
          <w:tcPr>
            <w:tcW w:w="1962" w:type="dxa"/>
            <w:vMerge w:val="restart"/>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Finalise surveying tasks.</w:t>
            </w: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3.1.</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Surveying task is finalised and data processed according to task and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3.2.</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Documentation is completed and data stored according to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3.3.</w:t>
            </w:r>
          </w:p>
        </w:tc>
        <w:tc>
          <w:tcPr>
            <w:tcW w:w="561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Equipment is checked, and faults and problems are reporte</w:t>
            </w:r>
            <w:r w:rsidRPr="00C25898">
              <w:t>d according to manufacturer and organisational requirements.</w:t>
            </w:r>
          </w:p>
        </w:tc>
      </w:tr>
      <w:tr w:rsidTr="00C25898">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3.4.</w:t>
            </w:r>
          </w:p>
        </w:tc>
        <w:tc>
          <w:tcPr>
            <w:tcW w:w="5610" w:type="dxa"/>
            <w:tcBorders>
              <w:top w:val="nil"/>
              <w:left w:val="nil"/>
              <w:bottom w:val="nil"/>
              <w:right w:val="nil"/>
            </w:tcBorders>
            <w:tcMar>
              <w:top w:w="0" w:type="dxa"/>
              <w:left w:w="62" w:type="dxa"/>
              <w:bottom w:w="0" w:type="dxa"/>
              <w:right w:w="62" w:type="dxa"/>
            </w:tcMar>
          </w:tcPr>
          <w:p w:rsidR="00000000" w:rsidRPr="00C25898" w:rsidP="00C25898">
            <w:pPr>
              <w:pStyle w:val="BodyText"/>
            </w:pPr>
            <w:r w:rsidRPr="00C25898">
              <w:t>Equipment is packed up and stored according to manufacturer and organisational requirements.</w:t>
            </w:r>
          </w:p>
        </w:tc>
      </w:tr>
    </w:tbl>
    <w:p w:rsidR="00000000" w:rsidRPr="00C25898" w:rsidP="00C25898">
      <w:pPr>
        <w:pStyle w:val="BodyText"/>
      </w:pPr>
    </w:p>
    <w:p w:rsidR="00000000" w:rsidRPr="00C25898" w:rsidP="00C25898">
      <w:pPr>
        <w:pStyle w:val="AllowPageBreak"/>
      </w:pPr>
    </w:p>
    <w:p w:rsidR="00000000" w:rsidRPr="00C25898" w:rsidP="00C25898">
      <w:pPr>
        <w:pStyle w:val="Heading1"/>
      </w:pPr>
      <w:bookmarkStart w:id="6" w:name="O_836941"/>
      <w:bookmarkEnd w:id="6"/>
      <w:r w:rsidRPr="00C25898">
        <w:t>Foundation Skills</w:t>
      </w:r>
    </w:p>
    <w:tbl>
      <w:tblPr>
        <w:tblW w:w="0" w:type="auto"/>
        <w:tblLayout w:type="fixed"/>
        <w:tblCellMar>
          <w:left w:w="62" w:type="dxa"/>
          <w:right w:w="62" w:type="dxa"/>
        </w:tblCellMar>
        <w:tblLook w:val="0000"/>
      </w:tblPr>
      <w:tblGrid>
        <w:gridCol w:w="2195"/>
        <w:gridCol w:w="6877"/>
      </w:tblGrid>
      <w:tr w:rsidTr="00C258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This section describes the language, literacy, numeracy and employment skills essential to performance in this unit but not explicit in the performance criteria.</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C25898" w:rsidP="00C25898">
            <w:pPr>
              <w:pStyle w:val="BodyText"/>
            </w:pPr>
            <w:r w:rsidRPr="00C25898">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rPr>
                <w:rStyle w:val="SpecialBold"/>
              </w:rPr>
              <w:t>Performance feature</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Numeracy skills to:</w:t>
            </w:r>
          </w:p>
        </w:tc>
        <w:tc>
          <w:tcPr>
            <w:tcW w:w="6877" w:type="dxa"/>
            <w:tcBorders>
              <w:top w:val="nil"/>
              <w:left w:val="nil"/>
              <w:bottom w:val="nil"/>
              <w:right w:val="nil"/>
            </w:tcBorders>
            <w:tcMar>
              <w:top w:w="0" w:type="dxa"/>
              <w:left w:w="62" w:type="dxa"/>
              <w:bottom w:w="0" w:type="dxa"/>
              <w:right w:w="62" w:type="dxa"/>
            </w:tcMar>
          </w:tcPr>
          <w:p w:rsidR="00000000" w:rsidRPr="00C25898" w:rsidP="00C25898">
            <w:pPr>
              <w:pStyle w:val="ListBullet"/>
            </w:pPr>
            <w:r w:rsidRPr="00C25898">
              <w:t>record and interpret statistics</w:t>
            </w:r>
          </w:p>
          <w:p w:rsidR="00000000" w:rsidP="00C25898">
            <w:pPr>
              <w:pStyle w:val="ListBullet"/>
              <w:rPr>
                <w:lang w:val="en-NZ"/>
              </w:rPr>
            </w:pPr>
            <w:r w:rsidRPr="00C25898">
              <w:t>solve basic problems relating to height, depth, dimension, direction and position.</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C25898">
            <w:pPr>
              <w:pStyle w:val="ListBullet"/>
              <w:rPr>
                <w:lang w:val="en-NZ"/>
              </w:rPr>
            </w:pPr>
            <w:r w:rsidRPr="00C25898">
              <w:t>ask questions to clarify task requirements.</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Reading skills to:</w:t>
            </w:r>
          </w:p>
        </w:tc>
        <w:tc>
          <w:tcPr>
            <w:tcW w:w="6877" w:type="dxa"/>
            <w:tcBorders>
              <w:top w:val="nil"/>
              <w:left w:val="nil"/>
              <w:bottom w:val="nil"/>
              <w:right w:val="nil"/>
            </w:tcBorders>
            <w:tcMar>
              <w:top w:w="0" w:type="dxa"/>
              <w:left w:w="62" w:type="dxa"/>
              <w:bottom w:w="0" w:type="dxa"/>
              <w:right w:w="62" w:type="dxa"/>
            </w:tcMar>
          </w:tcPr>
          <w:p w:rsidR="00000000" w:rsidP="00C25898">
            <w:pPr>
              <w:pStyle w:val="ListBullet"/>
              <w:rPr>
                <w:lang w:val="en-NZ"/>
              </w:rPr>
            </w:pPr>
            <w:r w:rsidRPr="00C25898">
              <w:t>interpret technical and diagrammatic information in task specification</w:t>
            </w:r>
            <w:r w:rsidRPr="00C25898">
              <w:t>s and designs.</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Writing skills to:</w:t>
            </w:r>
          </w:p>
        </w:tc>
        <w:tc>
          <w:tcPr>
            <w:tcW w:w="6877" w:type="dxa"/>
            <w:tcBorders>
              <w:top w:val="nil"/>
              <w:left w:val="nil"/>
              <w:bottom w:val="nil"/>
              <w:right w:val="nil"/>
            </w:tcBorders>
            <w:tcMar>
              <w:top w:w="0" w:type="dxa"/>
              <w:left w:w="62" w:type="dxa"/>
              <w:bottom w:w="0" w:type="dxa"/>
              <w:right w:w="62" w:type="dxa"/>
            </w:tcMar>
          </w:tcPr>
          <w:p w:rsidR="00000000" w:rsidP="00C25898">
            <w:pPr>
              <w:pStyle w:val="ListBullet"/>
              <w:rPr>
                <w:lang w:val="en-NZ"/>
              </w:rPr>
            </w:pPr>
            <w:r w:rsidRPr="00C25898">
              <w:t>record clear and accurate measurements, computations and field checks.</w:t>
            </w: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p>
        </w:tc>
      </w:tr>
      <w:tr w:rsidTr="00C25898">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Technology skills to:</w:t>
            </w:r>
          </w:p>
        </w:tc>
        <w:tc>
          <w:tcPr>
            <w:tcW w:w="6877" w:type="dxa"/>
            <w:tcBorders>
              <w:top w:val="nil"/>
              <w:left w:val="nil"/>
              <w:bottom w:val="nil"/>
              <w:right w:val="nil"/>
            </w:tcBorders>
            <w:tcMar>
              <w:top w:w="0" w:type="dxa"/>
              <w:left w:w="62" w:type="dxa"/>
              <w:bottom w:w="0" w:type="dxa"/>
              <w:right w:w="62" w:type="dxa"/>
            </w:tcMar>
          </w:tcPr>
          <w:p w:rsidR="00000000" w:rsidRPr="00C25898" w:rsidP="00C25898">
            <w:pPr>
              <w:pStyle w:val="ListBullet"/>
            </w:pPr>
            <w:r w:rsidRPr="00C25898">
              <w:t>operate equipment and software to manipulate basic spatial data.</w:t>
            </w:r>
          </w:p>
        </w:tc>
      </w:tr>
    </w:tbl>
    <w:p w:rsidR="00000000" w:rsidRPr="00C25898" w:rsidP="00C25898">
      <w:pPr>
        <w:pStyle w:val="BodyText"/>
      </w:pPr>
    </w:p>
    <w:p w:rsidR="00000000" w:rsidRPr="00C25898" w:rsidP="00C25898">
      <w:pPr>
        <w:pStyle w:val="AllowPageBreak"/>
      </w:pPr>
    </w:p>
    <w:p w:rsidR="00000000" w:rsidRPr="00C25898" w:rsidP="00C25898">
      <w:pPr>
        <w:pStyle w:val="Heading1"/>
      </w:pPr>
      <w:bookmarkStart w:id="7" w:name="O_836940"/>
      <w:bookmarkEnd w:id="7"/>
      <w:r w:rsidRPr="00C25898">
        <w:t>Range of Conditions</w:t>
      </w:r>
    </w:p>
    <w:tbl>
      <w:tblPr>
        <w:tblW w:w="0" w:type="auto"/>
        <w:tblLayout w:type="fixed"/>
        <w:tblCellMar>
          <w:left w:w="62" w:type="dxa"/>
          <w:right w:w="62" w:type="dxa"/>
        </w:tblCellMar>
        <w:tblLook w:val="0000"/>
      </w:tblPr>
      <w:tblGrid>
        <w:gridCol w:w="2364"/>
        <w:gridCol w:w="6708"/>
      </w:tblGrid>
      <w:tr w:rsidTr="00C258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t>This section specifies work environments and conditions that may affect performance. Essential operating conditions that may be present (depending on the work situation, needs of the candidate, accessibility of the item, and local industry and regional con</w:t>
            </w:r>
            <w:r w:rsidRPr="00C25898">
              <w:t>texts) are included. Bold italicised wording, if used in the performance criteria, is detailed below.</w:t>
            </w:r>
          </w:p>
        </w:tc>
      </w:tr>
      <w:tr w:rsidTr="00C25898">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C25898">
            <w:pPr>
              <w:pStyle w:val="BodyText"/>
              <w:rPr>
                <w:lang w:val="en-NZ"/>
              </w:rPr>
            </w:pPr>
            <w:r w:rsidRPr="00C25898">
              <w:rPr>
                <w:rStyle w:val="BoldandItalics"/>
              </w:rPr>
              <w:t xml:space="preserve">Appropriate persons </w:t>
            </w:r>
            <w:r w:rsidRPr="00C25898">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C25898" w:rsidP="00C25898">
            <w:pPr>
              <w:pStyle w:val="ListBullet"/>
            </w:pPr>
            <w:r w:rsidRPr="00C25898">
              <w:t>experienced site personnel</w:t>
            </w:r>
          </w:p>
          <w:p w:rsidR="00000000" w:rsidRPr="00C25898" w:rsidP="00C25898">
            <w:pPr>
              <w:pStyle w:val="ListBullet"/>
            </w:pPr>
            <w:r w:rsidRPr="00C25898">
              <w:t>qualified surveyor</w:t>
            </w:r>
          </w:p>
          <w:p w:rsidR="00000000" w:rsidRPr="00C25898" w:rsidP="00C25898">
            <w:pPr>
              <w:pStyle w:val="ListBullet"/>
            </w:pPr>
            <w:r w:rsidRPr="00C25898">
              <w:t>supervisor or line manager.</w:t>
            </w:r>
          </w:p>
        </w:tc>
      </w:tr>
    </w:tbl>
    <w:p w:rsidR="00000000" w:rsidRPr="00C25898" w:rsidP="00C25898">
      <w:pPr>
        <w:pStyle w:val="BodyText"/>
      </w:pPr>
    </w:p>
    <w:p w:rsidR="00000000" w:rsidRPr="00C25898" w:rsidP="00C25898">
      <w:pPr>
        <w:pStyle w:val="AllowPageBreak"/>
      </w:pPr>
    </w:p>
    <w:p w:rsidR="00000000" w:rsidRPr="00C25898" w:rsidP="00C25898">
      <w:pPr>
        <w:pStyle w:val="Heading1"/>
      </w:pPr>
      <w:bookmarkStart w:id="8" w:name="O_836939"/>
      <w:bookmarkEnd w:id="8"/>
      <w:r w:rsidRPr="00C25898">
        <w:t>Unit Mapping Information</w:t>
      </w:r>
    </w:p>
    <w:p w:rsidR="00000000" w:rsidRPr="00C25898" w:rsidP="006F42AB">
      <w:pPr>
        <w:pStyle w:val="BodyText"/>
      </w:pPr>
      <w:r w:rsidRPr="00C25898">
        <w:t>CPPSIS4030A Operate surveying equipment</w:t>
      </w:r>
    </w:p>
    <w:p w:rsidR="00000000" w:rsidRPr="00C25898" w:rsidP="00C25898">
      <w:pPr>
        <w:pStyle w:val="Heading1"/>
      </w:pPr>
      <w:bookmarkStart w:id="9" w:name="O_836932"/>
      <w:bookmarkEnd w:id="9"/>
      <w:r w:rsidRPr="00C25898">
        <w:t>Links</w:t>
      </w:r>
    </w:p>
    <w:p w:rsidR="00000000" w:rsidRPr="00C25898" w:rsidP="006F42AB">
      <w:pPr>
        <w:pStyle w:val="BodyText"/>
      </w:pPr>
      <w:r w:rsidRPr="00C25898">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D1F31">
        <w:rPr>
          <w:rStyle w:val="Hyperlink"/>
        </w:rPr>
        <w:t>https://vetnet.gov.au/Pages/TrainingDocs.aspx?q=6f3f9672-30e8-4835-b348-205dfcf13d9b</w:t>
      </w:r>
      <w:r>
        <w:fldChar w:fldCharType="end"/>
      </w:r>
    </w:p>
    <w:p w:rsidR="00000000" w:rsidRPr="00C25898" w:rsidP="00C25898"/>
    <w:sectPr w:rsidSect="00C25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98" w:rsidRPr="006F42AB" w:rsidP="006F42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B" w:rsidP="00C258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42AB" w:rsidP="00C2589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F42AB" w:rsidP="00C258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5898" w:rsidRPr="006F42AB" w:rsidP="006F42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5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2AB" w:rsidRPr="002D2AF8" w:rsidP="00C25898">
    <w:pPr>
      <w:pStyle w:val="Header"/>
      <w:framePr w:wrap="around"/>
    </w:pPr>
    <w:r>
      <w:fldChar w:fldCharType="begin"/>
    </w:r>
    <w:r>
      <w:instrText xml:space="preserve"> TITLE   \* MERGEFORMAT </w:instrText>
    </w:r>
    <w:r>
      <w:fldChar w:fldCharType="separate"/>
    </w:r>
    <w:r>
      <w:t>CPPSIS4030 Operate surveying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6F42AB" w:rsidP="00C25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DA42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561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5898"/>
    <w:pPr>
      <w:spacing w:before="360" w:after="60"/>
      <w:outlineLvl w:val="0"/>
    </w:pPr>
    <w:rPr>
      <w:sz w:val="32"/>
    </w:rPr>
  </w:style>
  <w:style w:type="paragraph" w:styleId="Heading2">
    <w:name w:val="heading 2"/>
    <w:basedOn w:val="HeadingBase"/>
    <w:next w:val="BodyText"/>
    <w:link w:val="Heading2Char"/>
    <w:qFormat/>
    <w:rsid w:val="00C25898"/>
    <w:pPr>
      <w:keepLines/>
      <w:spacing w:before="240" w:after="120"/>
      <w:outlineLvl w:val="1"/>
    </w:pPr>
    <w:rPr>
      <w:sz w:val="28"/>
      <w:szCs w:val="40"/>
    </w:rPr>
  </w:style>
  <w:style w:type="paragraph" w:styleId="Heading3">
    <w:name w:val="heading 3"/>
    <w:basedOn w:val="HeadingBase"/>
    <w:next w:val="BodyText"/>
    <w:link w:val="Heading3Char"/>
    <w:qFormat/>
    <w:rsid w:val="00C25898"/>
    <w:pPr>
      <w:spacing w:before="180" w:after="120"/>
      <w:outlineLvl w:val="2"/>
    </w:pPr>
    <w:rPr>
      <w:spacing w:val="-10"/>
      <w:kern w:val="32"/>
    </w:rPr>
  </w:style>
  <w:style w:type="paragraph" w:styleId="Heading4">
    <w:name w:val="heading 4"/>
    <w:basedOn w:val="HeadingBase"/>
    <w:next w:val="BodyText"/>
    <w:link w:val="Heading4Char"/>
    <w:qFormat/>
    <w:rsid w:val="00C25898"/>
    <w:pPr>
      <w:spacing w:before="160" w:after="120"/>
      <w:outlineLvl w:val="3"/>
    </w:pPr>
    <w:rPr>
      <w:sz w:val="22"/>
    </w:rPr>
  </w:style>
  <w:style w:type="paragraph" w:styleId="Heading5">
    <w:name w:val="heading 5"/>
    <w:basedOn w:val="HeadingBase"/>
    <w:next w:val="Normal"/>
    <w:link w:val="Heading5Char"/>
    <w:qFormat/>
    <w:rsid w:val="00C25898"/>
    <w:pPr>
      <w:spacing w:before="80"/>
      <w:outlineLvl w:val="4"/>
    </w:pPr>
    <w:rPr>
      <w:color w:val="918585"/>
      <w:sz w:val="20"/>
    </w:rPr>
  </w:style>
  <w:style w:type="paragraph" w:styleId="Heading6">
    <w:name w:val="heading 6"/>
    <w:basedOn w:val="HeadingBase"/>
    <w:next w:val="Normal"/>
    <w:link w:val="Heading6Char"/>
    <w:qFormat/>
    <w:rsid w:val="00C25898"/>
    <w:pPr>
      <w:spacing w:before="60"/>
      <w:outlineLvl w:val="5"/>
    </w:pPr>
    <w:rPr>
      <w:color w:val="918585"/>
      <w:sz w:val="20"/>
    </w:rPr>
  </w:style>
  <w:style w:type="paragraph" w:styleId="Heading7">
    <w:name w:val="heading 7"/>
    <w:basedOn w:val="Normal"/>
    <w:next w:val="Normal"/>
    <w:link w:val="Heading7Char"/>
    <w:qFormat/>
    <w:rsid w:val="00C25898"/>
    <w:pPr>
      <w:ind w:left="720"/>
      <w:outlineLvl w:val="6"/>
    </w:pPr>
    <w:rPr>
      <w:i/>
    </w:rPr>
  </w:style>
  <w:style w:type="paragraph" w:styleId="Heading8">
    <w:name w:val="heading 8"/>
    <w:basedOn w:val="Normal"/>
    <w:next w:val="Normal"/>
    <w:link w:val="Heading8Char"/>
    <w:qFormat/>
    <w:rsid w:val="00C25898"/>
    <w:pPr>
      <w:ind w:left="720"/>
      <w:outlineLvl w:val="7"/>
    </w:pPr>
    <w:rPr>
      <w:i/>
    </w:rPr>
  </w:style>
  <w:style w:type="paragraph" w:styleId="Heading9">
    <w:name w:val="heading 9"/>
    <w:basedOn w:val="Normal"/>
    <w:next w:val="Normal"/>
    <w:link w:val="Heading9Char"/>
    <w:qFormat/>
    <w:rsid w:val="00C25898"/>
    <w:pPr>
      <w:ind w:left="720"/>
      <w:outlineLvl w:val="8"/>
    </w:pPr>
    <w:rPr>
      <w:i/>
    </w:rPr>
  </w:style>
  <w:style w:type="character" w:default="1" w:styleId="DefaultParagraphFont">
    <w:name w:val="Default Paragraph Font"/>
    <w:uiPriority w:val="1"/>
    <w:unhideWhenUsed/>
    <w:rsid w:val="00C25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5898"/>
  </w:style>
  <w:style w:type="character" w:customStyle="1" w:styleId="Heading1Char">
    <w:name w:val="Heading 1 Char"/>
    <w:basedOn w:val="DefaultParagraphFont"/>
    <w:link w:val="Heading1"/>
    <w:rsid w:val="00C25898"/>
    <w:rPr>
      <w:rFonts w:ascii="Times New Roman" w:eastAsia="Times New Roman" w:hAnsi="Times New Roman" w:cs="Times New Roman"/>
      <w:b/>
      <w:sz w:val="32"/>
      <w:szCs w:val="20"/>
      <w:lang w:eastAsia="en-US"/>
    </w:rPr>
  </w:style>
  <w:style w:type="paragraph" w:styleId="BodyText">
    <w:name w:val="Body Text"/>
    <w:basedOn w:val="Normal"/>
    <w:link w:val="BodyTextChar"/>
    <w:rsid w:val="00C258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5898"/>
    <w:rPr>
      <w:rFonts w:ascii="Times New Roman" w:eastAsia="Times New Roman" w:hAnsi="Times New Roman" w:cs="Times New Roman"/>
      <w:sz w:val="24"/>
      <w:lang w:eastAsia="en-US"/>
    </w:rPr>
  </w:style>
  <w:style w:type="paragraph" w:styleId="ListBullet">
    <w:name w:val="List Bullet"/>
    <w:basedOn w:val="List"/>
    <w:rsid w:val="00C25898"/>
    <w:pPr>
      <w:numPr>
        <w:numId w:val="11"/>
      </w:numPr>
      <w:tabs>
        <w:tab w:val="clear" w:pos="340"/>
      </w:tabs>
      <w:spacing w:before="40" w:after="40"/>
    </w:pPr>
  </w:style>
  <w:style w:type="character" w:customStyle="1" w:styleId="SpecialBold">
    <w:name w:val="Special Bold"/>
    <w:basedOn w:val="DefaultParagraphFont"/>
    <w:rsid w:val="00C25898"/>
    <w:rPr>
      <w:b/>
      <w:spacing w:val="0"/>
    </w:rPr>
  </w:style>
  <w:style w:type="paragraph" w:customStyle="1" w:styleId="SuperHeading">
    <w:name w:val="SuperHeading"/>
    <w:basedOn w:val="Normal"/>
    <w:rsid w:val="00C25898"/>
    <w:pPr>
      <w:spacing w:before="240" w:after="120"/>
      <w:outlineLvl w:val="0"/>
    </w:pPr>
    <w:rPr>
      <w:rFonts w:ascii="Times New Roman" w:hAnsi="Times New Roman"/>
      <w:b/>
      <w:sz w:val="32"/>
    </w:rPr>
  </w:style>
  <w:style w:type="paragraph" w:customStyle="1" w:styleId="AllowPageBreak">
    <w:name w:val="AllowPageBreak"/>
    <w:rsid w:val="00C25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5898"/>
    <w:rPr>
      <w:b/>
      <w:i/>
      <w:u w:val="none"/>
    </w:rPr>
  </w:style>
  <w:style w:type="character" w:customStyle="1" w:styleId="Heading2Char">
    <w:name w:val="Heading 2 Char"/>
    <w:basedOn w:val="DefaultParagraphFont"/>
    <w:link w:val="Heading2"/>
    <w:rsid w:val="00C25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5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5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5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5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5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5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5898"/>
    <w:rPr>
      <w:rFonts w:ascii="Courier New" w:eastAsia="Times New Roman" w:hAnsi="Courier New" w:cs="Times New Roman"/>
      <w:i/>
      <w:szCs w:val="20"/>
      <w:lang w:eastAsia="en-US"/>
    </w:rPr>
  </w:style>
  <w:style w:type="paragraph" w:customStyle="1" w:styleId="HeadingBase">
    <w:name w:val="Heading Base"/>
    <w:rsid w:val="00C25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5898"/>
    <w:pPr>
      <w:tabs>
        <w:tab w:val="right" w:leader="dot" w:pos="9072"/>
      </w:tabs>
      <w:ind w:left="567"/>
    </w:pPr>
    <w:rPr>
      <w:szCs w:val="22"/>
    </w:rPr>
  </w:style>
  <w:style w:type="paragraph" w:customStyle="1" w:styleId="TOCBase">
    <w:name w:val="TOC Base"/>
    <w:rsid w:val="00C25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5898"/>
    <w:pPr>
      <w:tabs>
        <w:tab w:val="right" w:leader="dot" w:pos="9072"/>
      </w:tabs>
      <w:spacing w:before="40" w:after="40"/>
      <w:ind w:left="284"/>
    </w:pPr>
    <w:rPr>
      <w:rFonts w:ascii="Times New Roman" w:hAnsi="Times New Roman"/>
    </w:rPr>
  </w:style>
  <w:style w:type="paragraph" w:styleId="TOC1">
    <w:name w:val="toc 1"/>
    <w:basedOn w:val="TOCBase"/>
    <w:next w:val="Normal"/>
    <w:rsid w:val="00C258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5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5898"/>
    <w:rPr>
      <w:rFonts w:ascii="Times New Roman" w:eastAsia="Times New Roman" w:hAnsi="Times New Roman" w:cs="Times New Roman"/>
      <w:sz w:val="16"/>
      <w:lang w:eastAsia="en-US"/>
    </w:rPr>
  </w:style>
  <w:style w:type="paragraph" w:styleId="Title">
    <w:name w:val="Title"/>
    <w:basedOn w:val="HeadingBase"/>
    <w:link w:val="TitleChar"/>
    <w:qFormat/>
    <w:rsid w:val="00C25898"/>
    <w:pPr>
      <w:spacing w:before="5040"/>
      <w:jc w:val="center"/>
    </w:pPr>
    <w:rPr>
      <w:sz w:val="48"/>
      <w:szCs w:val="72"/>
      <w:lang w:val="en-US"/>
    </w:rPr>
  </w:style>
  <w:style w:type="character" w:customStyle="1" w:styleId="TitleChar">
    <w:name w:val="Title Char"/>
    <w:basedOn w:val="DefaultParagraphFont"/>
    <w:link w:val="Title"/>
    <w:rsid w:val="00C25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5898"/>
    <w:pPr>
      <w:tabs>
        <w:tab w:val="left" w:pos="3600"/>
        <w:tab w:val="left" w:pos="3958"/>
      </w:tabs>
    </w:pPr>
  </w:style>
  <w:style w:type="paragraph" w:styleId="List">
    <w:name w:val="List"/>
    <w:basedOn w:val="BodyText"/>
    <w:next w:val="BodyText"/>
    <w:rsid w:val="00C25898"/>
    <w:pPr>
      <w:tabs>
        <w:tab w:val="left" w:pos="340"/>
      </w:tabs>
      <w:spacing w:before="60" w:after="60"/>
      <w:ind w:left="340" w:hanging="340"/>
    </w:pPr>
  </w:style>
  <w:style w:type="paragraph" w:customStyle="1" w:styleId="Note">
    <w:name w:val="Note"/>
    <w:basedOn w:val="BodyText"/>
    <w:rsid w:val="00C25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5898"/>
    <w:pPr>
      <w:framePr w:wrap="auto" w:hAnchor="text" w:y="6049"/>
    </w:pPr>
    <w:rPr>
      <w:color w:val="000000"/>
      <w:sz w:val="40"/>
    </w:rPr>
  </w:style>
  <w:style w:type="paragraph" w:customStyle="1" w:styleId="TOCTitle">
    <w:name w:val="TOCTitle"/>
    <w:basedOn w:val="Heading1"/>
    <w:rsid w:val="00C25898"/>
    <w:pPr>
      <w:spacing w:after="240"/>
      <w:jc w:val="center"/>
      <w:outlineLvl w:val="9"/>
    </w:pPr>
    <w:rPr>
      <w:caps/>
    </w:rPr>
  </w:style>
  <w:style w:type="paragraph" w:customStyle="1" w:styleId="Version">
    <w:name w:val="Version"/>
    <w:rsid w:val="00C258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5898"/>
    <w:pPr>
      <w:numPr>
        <w:numId w:val="12"/>
      </w:numPr>
      <w:tabs>
        <w:tab w:val="clear" w:pos="680"/>
      </w:tabs>
    </w:pPr>
  </w:style>
  <w:style w:type="paragraph" w:styleId="Index1">
    <w:name w:val="index 1"/>
    <w:basedOn w:val="Normal"/>
    <w:next w:val="Normal"/>
    <w:semiHidden/>
    <w:rsid w:val="00C25898"/>
    <w:pPr>
      <w:keepNext w:val="0"/>
      <w:tabs>
        <w:tab w:val="right" w:pos="4176"/>
      </w:tabs>
      <w:ind w:left="198" w:hanging="198"/>
    </w:pPr>
    <w:rPr>
      <w:rFonts w:ascii="Garamond" w:hAnsi="Garamond"/>
    </w:rPr>
  </w:style>
  <w:style w:type="paragraph" w:styleId="IndexHeading">
    <w:name w:val="index heading"/>
    <w:basedOn w:val="Normal"/>
    <w:next w:val="Index1"/>
    <w:semiHidden/>
    <w:rsid w:val="00C25898"/>
    <w:pPr>
      <w:spacing w:before="120" w:after="120"/>
    </w:pPr>
    <w:rPr>
      <w:rFonts w:ascii="Arial" w:hAnsi="Arial"/>
      <w:b/>
      <w:color w:val="918585"/>
      <w:sz w:val="24"/>
    </w:rPr>
  </w:style>
  <w:style w:type="paragraph" w:styleId="Header">
    <w:name w:val="header"/>
    <w:basedOn w:val="Normal"/>
    <w:link w:val="HeaderChar"/>
    <w:rsid w:val="00C25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5898"/>
    <w:rPr>
      <w:rFonts w:ascii="Times New Roman" w:eastAsia="Times New Roman" w:hAnsi="Times New Roman" w:cs="Times New Roman"/>
      <w:sz w:val="16"/>
      <w:szCs w:val="20"/>
      <w:lang w:val="en-GB" w:eastAsia="en-US"/>
    </w:rPr>
  </w:style>
  <w:style w:type="paragraph" w:customStyle="1" w:styleId="Chapter">
    <w:name w:val="Chapter"/>
    <w:basedOn w:val="Normal"/>
    <w:rsid w:val="00C25898"/>
    <w:pPr>
      <w:spacing w:before="240"/>
    </w:pPr>
    <w:rPr>
      <w:rFonts w:ascii="Times New Roman" w:hAnsi="Times New Roman"/>
      <w:smallCaps/>
      <w:spacing w:val="80"/>
      <w:sz w:val="28"/>
    </w:rPr>
  </w:style>
  <w:style w:type="paragraph" w:customStyle="1" w:styleId="InChapter">
    <w:name w:val="InChapter"/>
    <w:basedOn w:val="Heading3"/>
    <w:rsid w:val="00C25898"/>
    <w:pPr>
      <w:spacing w:after="240"/>
      <w:outlineLvl w:val="9"/>
    </w:pPr>
    <w:rPr>
      <w:noProof/>
    </w:rPr>
  </w:style>
  <w:style w:type="paragraph" w:styleId="Index2">
    <w:name w:val="index 2"/>
    <w:basedOn w:val="Normal"/>
    <w:next w:val="Normal"/>
    <w:semiHidden/>
    <w:rsid w:val="00C25898"/>
    <w:pPr>
      <w:tabs>
        <w:tab w:val="right" w:pos="4176"/>
      </w:tabs>
      <w:ind w:left="568" w:hanging="284"/>
    </w:pPr>
    <w:rPr>
      <w:rFonts w:ascii="Garamond" w:hAnsi="Garamond"/>
    </w:rPr>
  </w:style>
  <w:style w:type="paragraph" w:customStyle="1" w:styleId="Byline">
    <w:name w:val="Byline"/>
    <w:rsid w:val="00C25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5898"/>
    <w:pPr>
      <w:tabs>
        <w:tab w:val="clear" w:pos="3600"/>
        <w:tab w:val="clear" w:pos="3958"/>
      </w:tabs>
      <w:jc w:val="right"/>
    </w:pPr>
  </w:style>
  <w:style w:type="character" w:styleId="Emphasis">
    <w:name w:val="Emphasis"/>
    <w:basedOn w:val="DefaultParagraphFont"/>
    <w:qFormat/>
    <w:rsid w:val="00C25898"/>
    <w:rPr>
      <w:i/>
    </w:rPr>
  </w:style>
  <w:style w:type="paragraph" w:styleId="Caption">
    <w:name w:val="caption"/>
    <w:basedOn w:val="BodyText"/>
    <w:next w:val="Normal"/>
    <w:qFormat/>
    <w:rsid w:val="00C25898"/>
    <w:pPr>
      <w:framePr w:w="2268" w:hSpace="181" w:vSpace="181" w:wrap="around" w:vAnchor="text" w:hAnchor="page" w:x="1135" w:y="285" w:anchorLock="1"/>
    </w:pPr>
    <w:rPr>
      <w:i/>
    </w:rPr>
  </w:style>
  <w:style w:type="paragraph" w:customStyle="1" w:styleId="MiniTOCTitle">
    <w:name w:val="MiniTOCTitle"/>
    <w:basedOn w:val="Heading4"/>
    <w:rsid w:val="00C25898"/>
    <w:pPr>
      <w:spacing w:before="240"/>
      <w:outlineLvl w:val="9"/>
    </w:pPr>
    <w:rPr>
      <w:noProof/>
      <w:sz w:val="24"/>
    </w:rPr>
  </w:style>
  <w:style w:type="paragraph" w:customStyle="1" w:styleId="MiniTOCItem">
    <w:name w:val="MiniTOCItem"/>
    <w:basedOn w:val="ListBullet"/>
    <w:rsid w:val="00C25898"/>
    <w:pPr>
      <w:numPr>
        <w:numId w:val="0"/>
      </w:numPr>
      <w:tabs>
        <w:tab w:val="right" w:leader="dot" w:pos="6521"/>
      </w:tabs>
      <w:spacing w:before="0" w:after="0"/>
    </w:pPr>
  </w:style>
  <w:style w:type="paragraph" w:customStyle="1" w:styleId="TOFTitle">
    <w:name w:val="TOFTitle"/>
    <w:basedOn w:val="TOCTitle"/>
    <w:rsid w:val="00C25898"/>
  </w:style>
  <w:style w:type="paragraph" w:styleId="TableofFigures">
    <w:name w:val="table of figures"/>
    <w:basedOn w:val="Normal"/>
    <w:next w:val="Normal"/>
    <w:semiHidden/>
    <w:rsid w:val="00C25898"/>
    <w:pPr>
      <w:tabs>
        <w:tab w:val="right" w:leader="dot" w:pos="9072"/>
      </w:tabs>
      <w:ind w:left="970" w:hanging="403"/>
    </w:pPr>
    <w:rPr>
      <w:rFonts w:ascii="Times New Roman" w:hAnsi="Times New Roman"/>
      <w:b/>
    </w:rPr>
  </w:style>
  <w:style w:type="paragraph" w:styleId="ListNumber">
    <w:name w:val="List Number"/>
    <w:basedOn w:val="List"/>
    <w:rsid w:val="00C25898"/>
    <w:pPr>
      <w:numPr>
        <w:numId w:val="14"/>
      </w:numPr>
      <w:tabs>
        <w:tab w:val="clear" w:pos="340"/>
      </w:tabs>
    </w:pPr>
  </w:style>
  <w:style w:type="character" w:customStyle="1" w:styleId="WingdingSymbols">
    <w:name w:val="Wingding Symbols"/>
    <w:rsid w:val="00C25898"/>
    <w:rPr>
      <w:rFonts w:ascii="Wingdings" w:hAnsi="Wingdings"/>
    </w:rPr>
  </w:style>
  <w:style w:type="paragraph" w:customStyle="1" w:styleId="TableHeading">
    <w:name w:val="Table Heading"/>
    <w:basedOn w:val="HeadingBase"/>
    <w:rsid w:val="00C25898"/>
    <w:pPr>
      <w:keepLines/>
      <w:pBdr>
        <w:bottom w:val="single" w:sz="6" w:space="1" w:color="918585"/>
      </w:pBdr>
      <w:spacing w:before="240"/>
    </w:pPr>
  </w:style>
  <w:style w:type="character" w:customStyle="1" w:styleId="HotSpot">
    <w:name w:val="HotSpot"/>
    <w:rsid w:val="00C25898"/>
    <w:rPr>
      <w:color w:val="0033CC"/>
      <w:u w:val="none"/>
    </w:rPr>
  </w:style>
  <w:style w:type="paragraph" w:customStyle="1" w:styleId="BodyTextRight">
    <w:name w:val="Body Text Right"/>
    <w:basedOn w:val="BodyText"/>
    <w:rsid w:val="00C25898"/>
    <w:pPr>
      <w:spacing w:before="0" w:after="0"/>
      <w:jc w:val="right"/>
    </w:pPr>
  </w:style>
  <w:style w:type="paragraph" w:styleId="Index3">
    <w:name w:val="index 3"/>
    <w:basedOn w:val="ListNumber2"/>
    <w:next w:val="Normal"/>
    <w:semiHidden/>
    <w:rsid w:val="00C25898"/>
    <w:pPr>
      <w:numPr>
        <w:numId w:val="0"/>
      </w:numPr>
      <w:tabs>
        <w:tab w:val="right" w:leader="dot" w:pos="4176"/>
      </w:tabs>
    </w:pPr>
  </w:style>
  <w:style w:type="paragraph" w:styleId="ListNumber2">
    <w:name w:val="List Number 2"/>
    <w:basedOn w:val="List2"/>
    <w:rsid w:val="00C25898"/>
    <w:pPr>
      <w:numPr>
        <w:numId w:val="9"/>
      </w:numPr>
      <w:tabs>
        <w:tab w:val="clear" w:pos="1060"/>
      </w:tabs>
    </w:pPr>
  </w:style>
  <w:style w:type="paragraph" w:customStyle="1" w:styleId="MarginNote">
    <w:name w:val="Margin Note"/>
    <w:basedOn w:val="BodyText"/>
    <w:rsid w:val="00C25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5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5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5898"/>
    <w:rPr>
      <w:sz w:val="32"/>
    </w:rPr>
  </w:style>
  <w:style w:type="paragraph" w:customStyle="1" w:styleId="HeadingProcedure">
    <w:name w:val="Heading Procedure"/>
    <w:basedOn w:val="HeadingBase"/>
    <w:next w:val="Normal"/>
    <w:rsid w:val="00C25898"/>
    <w:pPr>
      <w:tabs>
        <w:tab w:val="left" w:pos="0"/>
      </w:tabs>
      <w:spacing w:before="120" w:after="60"/>
    </w:pPr>
    <w:rPr>
      <w:i/>
      <w:color w:val="918585"/>
      <w:sz w:val="22"/>
    </w:rPr>
  </w:style>
  <w:style w:type="paragraph" w:customStyle="1" w:styleId="TableBodyText">
    <w:name w:val="Table Body Text"/>
    <w:basedOn w:val="BodyText"/>
    <w:rsid w:val="00C25898"/>
    <w:pPr>
      <w:spacing w:before="60" w:after="60"/>
    </w:pPr>
  </w:style>
  <w:style w:type="paragraph" w:styleId="ListContinue">
    <w:name w:val="List Continue"/>
    <w:basedOn w:val="List"/>
    <w:rsid w:val="00C25898"/>
    <w:pPr>
      <w:ind w:firstLine="0"/>
    </w:pPr>
  </w:style>
  <w:style w:type="paragraph" w:customStyle="1" w:styleId="ListNote">
    <w:name w:val="List Note"/>
    <w:basedOn w:val="List"/>
    <w:rsid w:val="00C25898"/>
    <w:pPr>
      <w:pBdr>
        <w:top w:val="single" w:sz="6" w:space="2" w:color="918585"/>
        <w:bottom w:val="single" w:sz="6" w:space="2" w:color="918585"/>
      </w:pBdr>
      <w:tabs>
        <w:tab w:val="left" w:pos="1021"/>
      </w:tabs>
      <w:ind w:firstLine="0"/>
    </w:pPr>
  </w:style>
  <w:style w:type="paragraph" w:customStyle="1" w:styleId="Warning">
    <w:name w:val="Warning"/>
    <w:basedOn w:val="BodyText"/>
    <w:rsid w:val="00C25898"/>
    <w:pPr>
      <w:shd w:val="clear" w:color="auto" w:fill="D9D9D9"/>
      <w:tabs>
        <w:tab w:val="left" w:pos="992"/>
      </w:tabs>
      <w:ind w:left="119" w:right="119"/>
    </w:pPr>
    <w:rPr>
      <w:sz w:val="20"/>
    </w:rPr>
  </w:style>
  <w:style w:type="paragraph" w:customStyle="1" w:styleId="MarginIcons">
    <w:name w:val="Margin Icons"/>
    <w:basedOn w:val="BodyText"/>
    <w:rsid w:val="00C25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5898"/>
    <w:rPr>
      <w:rFonts w:ascii="Courier New" w:hAnsi="Courier New"/>
    </w:rPr>
  </w:style>
  <w:style w:type="paragraph" w:customStyle="1" w:styleId="NoteBullet">
    <w:name w:val="Note Bullet"/>
    <w:basedOn w:val="Note"/>
    <w:rsid w:val="00C25898"/>
    <w:pPr>
      <w:tabs>
        <w:tab w:val="clear" w:pos="680"/>
      </w:tabs>
      <w:spacing w:before="60" w:after="60"/>
    </w:pPr>
  </w:style>
  <w:style w:type="paragraph" w:customStyle="1" w:styleId="SubHeading2">
    <w:name w:val="SubHeading2"/>
    <w:basedOn w:val="HeadingBase"/>
    <w:rsid w:val="00C25898"/>
    <w:pPr>
      <w:spacing w:before="240" w:after="60"/>
    </w:pPr>
    <w:rPr>
      <w:sz w:val="20"/>
    </w:rPr>
  </w:style>
  <w:style w:type="paragraph" w:customStyle="1" w:styleId="SubHeading1">
    <w:name w:val="SubHeading1"/>
    <w:basedOn w:val="HeadingBase"/>
    <w:rsid w:val="00C25898"/>
    <w:pPr>
      <w:spacing w:before="240" w:after="60"/>
    </w:pPr>
    <w:rPr>
      <w:color w:val="918585"/>
      <w:sz w:val="22"/>
    </w:rPr>
  </w:style>
  <w:style w:type="paragraph" w:customStyle="1" w:styleId="SideHeading">
    <w:name w:val="Side Heading"/>
    <w:basedOn w:val="HeadingBase"/>
    <w:rsid w:val="00C25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5898"/>
    <w:pPr>
      <w:numPr>
        <w:numId w:val="10"/>
      </w:numPr>
    </w:pPr>
  </w:style>
  <w:style w:type="paragraph" w:styleId="PlainText">
    <w:name w:val="Plain Text"/>
    <w:basedOn w:val="Normal"/>
    <w:link w:val="PlainTextChar"/>
    <w:rsid w:val="00C25898"/>
    <w:rPr>
      <w:sz w:val="20"/>
    </w:rPr>
  </w:style>
  <w:style w:type="character" w:customStyle="1" w:styleId="PlainTextChar">
    <w:name w:val="Plain Text Char"/>
    <w:basedOn w:val="DefaultParagraphFont"/>
    <w:link w:val="PlainText"/>
    <w:rsid w:val="00C25898"/>
    <w:rPr>
      <w:rFonts w:ascii="Courier New" w:eastAsia="Times New Roman" w:hAnsi="Courier New" w:cs="Times New Roman"/>
      <w:sz w:val="20"/>
      <w:szCs w:val="20"/>
      <w:lang w:eastAsia="en-US"/>
    </w:rPr>
  </w:style>
  <w:style w:type="character" w:customStyle="1" w:styleId="MenuOption">
    <w:name w:val="Menu Option"/>
    <w:basedOn w:val="DefaultParagraphFont"/>
    <w:rsid w:val="00C25898"/>
    <w:rPr>
      <w:b/>
      <w:smallCaps/>
    </w:rPr>
  </w:style>
  <w:style w:type="paragraph" w:customStyle="1" w:styleId="TableListNumber">
    <w:name w:val="Table List Number"/>
    <w:basedOn w:val="ListNumber"/>
    <w:rsid w:val="00C25898"/>
    <w:pPr>
      <w:numPr>
        <w:numId w:val="0"/>
      </w:numPr>
    </w:pPr>
  </w:style>
  <w:style w:type="paragraph" w:styleId="TOC4">
    <w:name w:val="toc 4"/>
    <w:basedOn w:val="TOCBase"/>
    <w:next w:val="Normal"/>
    <w:semiHidden/>
    <w:rsid w:val="00C25898"/>
    <w:pPr>
      <w:tabs>
        <w:tab w:val="right" w:leader="dot" w:pos="9071"/>
      </w:tabs>
      <w:ind w:left="1701"/>
    </w:pPr>
  </w:style>
  <w:style w:type="paragraph" w:customStyle="1" w:styleId="ListAlpha">
    <w:name w:val="List Alpha"/>
    <w:basedOn w:val="List"/>
    <w:rsid w:val="00C25898"/>
    <w:pPr>
      <w:numPr>
        <w:numId w:val="8"/>
      </w:numPr>
    </w:pPr>
  </w:style>
  <w:style w:type="paragraph" w:customStyle="1" w:styleId="ListAlpha2">
    <w:name w:val="List Alpha 2"/>
    <w:basedOn w:val="List2"/>
    <w:rsid w:val="00C25898"/>
    <w:pPr>
      <w:numPr>
        <w:numId w:val="7"/>
      </w:numPr>
    </w:pPr>
  </w:style>
  <w:style w:type="paragraph" w:styleId="List2">
    <w:name w:val="List 2"/>
    <w:basedOn w:val="BodyText"/>
    <w:rsid w:val="00C25898"/>
    <w:pPr>
      <w:tabs>
        <w:tab w:val="left" w:pos="680"/>
      </w:tabs>
      <w:spacing w:before="60" w:after="60"/>
      <w:ind w:left="680" w:hanging="340"/>
    </w:pPr>
  </w:style>
  <w:style w:type="paragraph" w:styleId="List3">
    <w:name w:val="List 3"/>
    <w:basedOn w:val="BodyText"/>
    <w:rsid w:val="00C25898"/>
    <w:pPr>
      <w:tabs>
        <w:tab w:val="left" w:pos="1021"/>
      </w:tabs>
      <w:spacing w:before="60" w:after="60"/>
      <w:ind w:left="1020" w:hanging="340"/>
    </w:pPr>
  </w:style>
  <w:style w:type="paragraph" w:styleId="List4">
    <w:name w:val="List 4"/>
    <w:basedOn w:val="BodyText"/>
    <w:rsid w:val="00C25898"/>
    <w:pPr>
      <w:tabs>
        <w:tab w:val="left" w:pos="1361"/>
      </w:tabs>
      <w:spacing w:before="60" w:after="60"/>
      <w:ind w:left="1361" w:hanging="340"/>
    </w:pPr>
  </w:style>
  <w:style w:type="paragraph" w:styleId="List5">
    <w:name w:val="List 5"/>
    <w:basedOn w:val="BodyText"/>
    <w:rsid w:val="00C25898"/>
    <w:pPr>
      <w:tabs>
        <w:tab w:val="left" w:pos="1701"/>
      </w:tabs>
      <w:spacing w:before="60" w:after="60"/>
      <w:ind w:left="1701" w:hanging="340"/>
    </w:pPr>
  </w:style>
  <w:style w:type="paragraph" w:styleId="ListBullet3">
    <w:name w:val="List Bullet 3"/>
    <w:basedOn w:val="List3"/>
    <w:rsid w:val="00C25898"/>
    <w:pPr>
      <w:numPr>
        <w:numId w:val="13"/>
      </w:numPr>
      <w:tabs>
        <w:tab w:val="clear" w:pos="1021"/>
      </w:tabs>
      <w:ind w:left="1037" w:hanging="357"/>
    </w:pPr>
  </w:style>
  <w:style w:type="paragraph" w:styleId="ListBullet4">
    <w:name w:val="List Bullet 4"/>
    <w:basedOn w:val="List4"/>
    <w:rsid w:val="00C25898"/>
    <w:pPr>
      <w:numPr>
        <w:numId w:val="2"/>
      </w:numPr>
      <w:tabs>
        <w:tab w:val="clear" w:pos="1361"/>
      </w:tabs>
    </w:pPr>
  </w:style>
  <w:style w:type="paragraph" w:styleId="ListBullet5">
    <w:name w:val="List Bullet 5"/>
    <w:basedOn w:val="List5"/>
    <w:rsid w:val="00C25898"/>
    <w:pPr>
      <w:numPr>
        <w:numId w:val="3"/>
      </w:numPr>
    </w:pPr>
  </w:style>
  <w:style w:type="paragraph" w:styleId="ListContinue2">
    <w:name w:val="List Continue 2"/>
    <w:basedOn w:val="List2"/>
    <w:rsid w:val="00C25898"/>
    <w:pPr>
      <w:ind w:firstLine="0"/>
    </w:pPr>
  </w:style>
  <w:style w:type="paragraph" w:styleId="ListContinue3">
    <w:name w:val="List Continue 3"/>
    <w:basedOn w:val="List3"/>
    <w:rsid w:val="00C25898"/>
    <w:pPr>
      <w:ind w:left="1021" w:firstLine="0"/>
    </w:pPr>
  </w:style>
  <w:style w:type="paragraph" w:styleId="ListContinue4">
    <w:name w:val="List Continue 4"/>
    <w:basedOn w:val="List4"/>
    <w:rsid w:val="00C25898"/>
    <w:pPr>
      <w:ind w:firstLine="0"/>
    </w:pPr>
  </w:style>
  <w:style w:type="paragraph" w:styleId="ListContinue5">
    <w:name w:val="List Continue 5"/>
    <w:basedOn w:val="List5"/>
    <w:rsid w:val="00C25898"/>
    <w:pPr>
      <w:ind w:firstLine="0"/>
    </w:pPr>
  </w:style>
  <w:style w:type="paragraph" w:styleId="ListNumber3">
    <w:name w:val="List Number 3"/>
    <w:basedOn w:val="List3"/>
    <w:rsid w:val="00C25898"/>
    <w:pPr>
      <w:numPr>
        <w:numId w:val="4"/>
      </w:numPr>
    </w:pPr>
  </w:style>
  <w:style w:type="paragraph" w:styleId="ListNumber4">
    <w:name w:val="List Number 4"/>
    <w:basedOn w:val="List4"/>
    <w:rsid w:val="00C25898"/>
    <w:pPr>
      <w:numPr>
        <w:numId w:val="5"/>
      </w:numPr>
    </w:pPr>
  </w:style>
  <w:style w:type="paragraph" w:styleId="ListNumber5">
    <w:name w:val="List Number 5"/>
    <w:basedOn w:val="List5"/>
    <w:rsid w:val="00C25898"/>
    <w:pPr>
      <w:numPr>
        <w:numId w:val="6"/>
      </w:numPr>
    </w:pPr>
  </w:style>
  <w:style w:type="paragraph" w:styleId="BlockText">
    <w:name w:val="Block Text"/>
    <w:basedOn w:val="Normal"/>
    <w:rsid w:val="00C25898"/>
    <w:pPr>
      <w:spacing w:after="120"/>
      <w:ind w:left="1440" w:right="1440"/>
    </w:pPr>
  </w:style>
  <w:style w:type="character" w:customStyle="1" w:styleId="Subscript">
    <w:name w:val="Subscript"/>
    <w:basedOn w:val="DefaultParagraphFont"/>
    <w:rsid w:val="00C25898"/>
    <w:rPr>
      <w:sz w:val="16"/>
      <w:vertAlign w:val="subscript"/>
    </w:rPr>
  </w:style>
  <w:style w:type="character" w:customStyle="1" w:styleId="Superscript">
    <w:name w:val="Superscript"/>
    <w:basedOn w:val="DefaultParagraphFont"/>
    <w:rsid w:val="00C25898"/>
    <w:rPr>
      <w:sz w:val="16"/>
      <w:vertAlign w:val="superscript"/>
    </w:rPr>
  </w:style>
  <w:style w:type="character" w:customStyle="1" w:styleId="Symbols">
    <w:name w:val="Symbols"/>
    <w:basedOn w:val="DefaultParagraphFont"/>
    <w:rsid w:val="00C25898"/>
    <w:rPr>
      <w:rFonts w:ascii="Symbol" w:hAnsi="Symbol"/>
    </w:rPr>
  </w:style>
  <w:style w:type="character" w:customStyle="1" w:styleId="MenuOptions">
    <w:name w:val="Menu Options"/>
    <w:basedOn w:val="DefaultParagraphFont"/>
    <w:rsid w:val="00C25898"/>
    <w:rPr>
      <w:rFonts w:ascii="Arial Narrow" w:hAnsi="Arial Narrow"/>
      <w:smallCaps/>
    </w:rPr>
  </w:style>
  <w:style w:type="character" w:customStyle="1" w:styleId="Buttons">
    <w:name w:val="Buttons"/>
    <w:basedOn w:val="DefaultParagraphFont"/>
    <w:rsid w:val="00C25898"/>
    <w:rPr>
      <w:b/>
    </w:rPr>
  </w:style>
  <w:style w:type="character" w:customStyle="1" w:styleId="Underlined">
    <w:name w:val="Underlined"/>
    <w:basedOn w:val="DefaultParagraphFont"/>
    <w:rsid w:val="00C25898"/>
    <w:rPr>
      <w:u w:val="single"/>
    </w:rPr>
  </w:style>
  <w:style w:type="paragraph" w:customStyle="1" w:styleId="TableBodyTextRight">
    <w:name w:val="Table Body Text Right"/>
    <w:basedOn w:val="TableBodyText"/>
    <w:rsid w:val="00C25898"/>
    <w:pPr>
      <w:widowControl w:val="0"/>
      <w:autoSpaceDE w:val="0"/>
      <w:autoSpaceDN w:val="0"/>
      <w:adjustRightInd w:val="0"/>
      <w:jc w:val="right"/>
    </w:pPr>
    <w:rPr>
      <w:rFonts w:cs="Arial"/>
      <w:szCs w:val="18"/>
    </w:rPr>
  </w:style>
  <w:style w:type="paragraph" w:customStyle="1" w:styleId="CopyrightText">
    <w:name w:val="Copyright Text"/>
    <w:basedOn w:val="BodyText"/>
    <w:rsid w:val="00C25898"/>
    <w:rPr>
      <w:sz w:val="18"/>
    </w:rPr>
  </w:style>
  <w:style w:type="paragraph" w:customStyle="1" w:styleId="BodySmallRight">
    <w:name w:val="Body Small Right"/>
    <w:basedOn w:val="BodyTextRight"/>
    <w:rsid w:val="00C25898"/>
    <w:rPr>
      <w:sz w:val="18"/>
      <w:szCs w:val="18"/>
    </w:rPr>
  </w:style>
  <w:style w:type="paragraph" w:customStyle="1" w:styleId="MarginEdition">
    <w:name w:val="Margin Edition"/>
    <w:basedOn w:val="MarginNote"/>
    <w:rsid w:val="00C25898"/>
    <w:pPr>
      <w:spacing w:before="0" w:after="0"/>
    </w:pPr>
    <w:rPr>
      <w:rFonts w:ascii="Times New Roman" w:hAnsi="Times New Roman"/>
      <w:color w:val="999999"/>
    </w:rPr>
  </w:style>
  <w:style w:type="paragraph" w:customStyle="1" w:styleId="Spacer">
    <w:name w:val="Spacer"/>
    <w:basedOn w:val="Normal"/>
    <w:rsid w:val="00C25898"/>
    <w:rPr>
      <w:sz w:val="2"/>
      <w:szCs w:val="2"/>
    </w:rPr>
  </w:style>
  <w:style w:type="character" w:customStyle="1" w:styleId="Small">
    <w:name w:val="Small"/>
    <w:basedOn w:val="DefaultParagraphFont"/>
    <w:rsid w:val="00C25898"/>
    <w:rPr>
      <w:sz w:val="16"/>
    </w:rPr>
  </w:style>
  <w:style w:type="paragraph" w:customStyle="1" w:styleId="WideTable">
    <w:name w:val="Wide Table"/>
    <w:basedOn w:val="Normal"/>
    <w:rsid w:val="00C25898"/>
    <w:pPr>
      <w:ind w:left="-1418"/>
    </w:pPr>
    <w:rPr>
      <w:sz w:val="2"/>
      <w:szCs w:val="2"/>
    </w:rPr>
  </w:style>
  <w:style w:type="character" w:styleId="PageNumber">
    <w:name w:val="page number"/>
    <w:basedOn w:val="DefaultParagraphFont"/>
    <w:rsid w:val="00C25898"/>
  </w:style>
  <w:style w:type="paragraph" w:styleId="Quote">
    <w:name w:val="Quote"/>
    <w:basedOn w:val="Heading1"/>
    <w:link w:val="QuoteChar"/>
    <w:qFormat/>
    <w:rsid w:val="00C25898"/>
    <w:rPr>
      <w:b w:val="0"/>
      <w:sz w:val="72"/>
      <w:szCs w:val="72"/>
      <w:lang w:val="en-NZ"/>
    </w:rPr>
  </w:style>
  <w:style w:type="character" w:customStyle="1" w:styleId="QuoteChar">
    <w:name w:val="Quote Char"/>
    <w:basedOn w:val="DefaultParagraphFont"/>
    <w:link w:val="Quote"/>
    <w:rsid w:val="00C25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5898"/>
    <w:pPr>
      <w:pageBreakBefore/>
    </w:pPr>
  </w:style>
  <w:style w:type="paragraph" w:customStyle="1" w:styleId="Border">
    <w:name w:val="Border"/>
    <w:basedOn w:val="Normal"/>
    <w:qFormat/>
    <w:rsid w:val="00C25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5898"/>
    <w:rPr>
      <w:b/>
      <w:bCs/>
      <w:i/>
      <w:iCs/>
      <w:color w:val="auto"/>
    </w:rPr>
  </w:style>
  <w:style w:type="paragraph" w:styleId="IntenseQuote">
    <w:name w:val="Intense Quote"/>
    <w:basedOn w:val="Normal"/>
    <w:next w:val="Normal"/>
    <w:link w:val="IntenseQuoteChar"/>
    <w:uiPriority w:val="30"/>
    <w:qFormat/>
    <w:rsid w:val="00C25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5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5898"/>
    <w:rPr>
      <w:smallCaps/>
      <w:color w:val="auto"/>
      <w:u w:val="single"/>
    </w:rPr>
  </w:style>
  <w:style w:type="character" w:styleId="IntenseReference">
    <w:name w:val="Intense Reference"/>
    <w:basedOn w:val="DefaultParagraphFont"/>
    <w:uiPriority w:val="32"/>
    <w:qFormat/>
    <w:rsid w:val="00C25898"/>
    <w:rPr>
      <w:b/>
      <w:bCs/>
      <w:smallCaps/>
      <w:color w:val="auto"/>
      <w:spacing w:val="5"/>
      <w:u w:val="single"/>
    </w:rPr>
  </w:style>
  <w:style w:type="paragraph" w:customStyle="1" w:styleId="2ColumnHeading">
    <w:name w:val="2Column Heading"/>
    <w:basedOn w:val="BodyText"/>
    <w:qFormat/>
    <w:rsid w:val="00C25898"/>
    <w:pPr>
      <w:spacing w:after="60"/>
      <w:ind w:left="-2268"/>
    </w:pPr>
    <w:rPr>
      <w:b/>
    </w:rPr>
  </w:style>
  <w:style w:type="paragraph" w:customStyle="1" w:styleId="Heading1TOC">
    <w:name w:val="Heading1 TOC"/>
    <w:basedOn w:val="Normal"/>
    <w:qFormat/>
    <w:rsid w:val="00C25898"/>
    <w:pPr>
      <w:spacing w:before="240" w:after="120"/>
    </w:pPr>
    <w:rPr>
      <w:rFonts w:ascii="Times New Roman" w:hAnsi="Times New Roman"/>
      <w:b/>
      <w:sz w:val="32"/>
    </w:rPr>
  </w:style>
  <w:style w:type="paragraph" w:customStyle="1" w:styleId="Heading2TOC">
    <w:name w:val="Heading2 TOC"/>
    <w:basedOn w:val="Normal"/>
    <w:qFormat/>
    <w:rsid w:val="00C25898"/>
    <w:pPr>
      <w:spacing w:before="240" w:after="60"/>
    </w:pPr>
    <w:rPr>
      <w:rFonts w:ascii="Times New Roman" w:hAnsi="Times New Roman"/>
      <w:b/>
      <w:sz w:val="28"/>
    </w:rPr>
  </w:style>
  <w:style w:type="character" w:customStyle="1" w:styleId="Underline">
    <w:name w:val="Underline"/>
    <w:basedOn w:val="DefaultParagraphFont"/>
    <w:qFormat/>
    <w:rsid w:val="00C25898"/>
    <w:rPr>
      <w:u w:val="single"/>
    </w:rPr>
  </w:style>
  <w:style w:type="paragraph" w:styleId="BalloonText">
    <w:name w:val="Balloon Text"/>
    <w:basedOn w:val="Normal"/>
    <w:link w:val="BalloonTextChar"/>
    <w:rsid w:val="00C25898"/>
    <w:rPr>
      <w:rFonts w:ascii="Tahoma" w:hAnsi="Tahoma" w:cs="Tahoma"/>
      <w:sz w:val="16"/>
      <w:szCs w:val="16"/>
    </w:rPr>
  </w:style>
  <w:style w:type="character" w:customStyle="1" w:styleId="BalloonTextChar">
    <w:name w:val="Balloon Text Char"/>
    <w:basedOn w:val="DefaultParagraphFont"/>
    <w:link w:val="BalloonText"/>
    <w:rsid w:val="00C25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58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5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5898"/>
    <w:rPr>
      <w:b/>
      <w:color w:val="660033"/>
      <w:spacing w:val="0"/>
    </w:rPr>
  </w:style>
  <w:style w:type="paragraph" w:customStyle="1" w:styleId="Nameditemlist">
    <w:name w:val="Named item list"/>
    <w:basedOn w:val="BodyText"/>
    <w:qFormat/>
    <w:rsid w:val="00C25898"/>
    <w:pPr>
      <w:tabs>
        <w:tab w:val="left" w:pos="2835"/>
      </w:tabs>
      <w:ind w:left="2835" w:hanging="2835"/>
    </w:pPr>
  </w:style>
  <w:style w:type="paragraph" w:customStyle="1" w:styleId="BodyTextnopadding">
    <w:name w:val="Body Text no padding"/>
    <w:basedOn w:val="BodyText"/>
    <w:qFormat/>
    <w:rsid w:val="00C25898"/>
    <w:pPr>
      <w:spacing w:before="0" w:after="0"/>
    </w:pPr>
  </w:style>
  <w:style w:type="paragraph" w:customStyle="1" w:styleId="BodyTextBold">
    <w:name w:val="Body Text Bold"/>
    <w:basedOn w:val="BodyText"/>
    <w:qFormat/>
    <w:rsid w:val="00C25898"/>
    <w:rPr>
      <w:b/>
    </w:rPr>
  </w:style>
  <w:style w:type="character" w:styleId="Hyperlink">
    <w:name w:val="Hyperlink"/>
    <w:basedOn w:val="DefaultParagraphFont"/>
    <w:uiPriority w:val="99"/>
    <w:unhideWhenUsed/>
    <w:rsid w:val="006F42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4163</Characters>
  <Application>Microsoft Office Word</Application>
  <DocSecurity>0</DocSecurity>
  <Lines>189</Lines>
  <Paragraphs>90</Paragraphs>
  <ScaleCrop>false</ScaleCrop>
  <Company>Author-it Software Corporation Ltd.</Company>
  <LinksUpToDate>false</LinksUpToDate>
  <CharactersWithSpaces>4713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CPPSIS4030 Operate surveying equipment</dc:title>
  <dc:subject>Approved</dc:subject>
  <dc:creator>Artibus Innovation</dc:creator>
  <cp:keywords>Release: 1</cp:keywords>
  <dc:description>Review Date: 12 April 2008</dc:description>
  <cp:lastModifiedBy>HSD_TPCMSd.prod</cp:lastModifiedBy>
  <cp:revision>3</cp:revision>
  <dcterms:created xsi:type="dcterms:W3CDTF">2021-01-07T13:16:00Z</dcterms:created>
  <dcterms:modified xsi:type="dcterms:W3CDTF">2021-01-07T13:16:00Z</dcterms:modified>
</cp:coreProperties>
</file>