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8F8" w:rsidP="00A10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CPPSIS4030 Operate surveying equipment</w:t>
      </w:r>
      <w:r>
        <w:fldChar w:fldCharType="end"/>
      </w:r>
    </w:p>
    <w:p w:rsidR="00A108F8" w:rsidP="00A108F8">
      <w:pPr>
        <w:pStyle w:val="Version"/>
        <w:sectPr w:rsidSect="00B82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55B" w:rsidP="00B8255B">
      <w:pPr>
        <w:pStyle w:val="SuperHeading"/>
      </w:pPr>
      <w:r w:rsidRPr="00B8255B">
        <w:t>Assessment Requirements for CPPSIS4030 Operate surveying equipment</w:t>
      </w:r>
    </w:p>
    <w:p w:rsidR="00000000" w:rsidRPr="00B8255B" w:rsidP="00B8255B">
      <w:pPr>
        <w:pStyle w:val="Heading1"/>
      </w:pPr>
      <w:bookmarkStart w:id="1" w:name="O_836934"/>
      <w:bookmarkEnd w:id="1"/>
      <w:r w:rsidRPr="00B8255B">
        <w:t>Modification History</w:t>
      </w:r>
    </w:p>
    <w:p w:rsidR="00000000" w:rsidRPr="00B8255B" w:rsidP="00A108F8">
      <w:pPr>
        <w:pStyle w:val="BodyText"/>
      </w:pPr>
      <w:r w:rsidRPr="00B8255B">
        <w:t>Release 1.</w:t>
      </w:r>
    </w:p>
    <w:p w:rsidR="00000000" w:rsidRPr="00B8255B" w:rsidP="00A108F8">
      <w:pPr>
        <w:pStyle w:val="BodyText"/>
      </w:pPr>
      <w:r w:rsidRPr="00B8255B">
        <w:t>Replaces superseded equivalent CPPSIS4030A Operate surveying equipment.</w:t>
      </w:r>
    </w:p>
    <w:p w:rsidR="00000000" w:rsidRPr="00B8255B" w:rsidP="00A108F8">
      <w:pPr>
        <w:pStyle w:val="BodyText"/>
      </w:pPr>
      <w:r w:rsidRPr="00B8255B">
        <w:t>This version first released with CPP Property Services Training Package Version 3.</w:t>
      </w:r>
    </w:p>
    <w:p w:rsidR="00000000" w:rsidRPr="00B8255B" w:rsidP="00B8255B">
      <w:pPr>
        <w:pStyle w:val="Heading1"/>
      </w:pPr>
      <w:bookmarkStart w:id="2" w:name="O_836937"/>
      <w:bookmarkEnd w:id="2"/>
      <w:r w:rsidRPr="00B8255B">
        <w:t>Performance Evidence</w:t>
      </w:r>
    </w:p>
    <w:p w:rsidR="00000000" w:rsidRPr="00B8255B" w:rsidP="00A108F8">
      <w:pPr>
        <w:pStyle w:val="BodyText"/>
      </w:pPr>
      <w:r w:rsidRPr="00B8255B">
        <w:t>A person demonstrating competency in this unit must satisfy the requirements of the elements, performance criteria, foundation skills a</w:t>
      </w:r>
      <w:r w:rsidRPr="00B8255B">
        <w:t xml:space="preserve">nd range of conditions of this unit. The person must also operate the following surveying equipment for spatial data capture or data set-out for two different surveying tasks: </w:t>
      </w:r>
    </w:p>
    <w:p w:rsidR="00000000" w:rsidRPr="00B8255B" w:rsidP="00B8255B">
      <w:pPr>
        <w:pStyle w:val="ListBullet"/>
      </w:pPr>
      <w:r w:rsidRPr="00B8255B">
        <w:t>hand-held global positioning system (GPS) in single point positioning mode for</w:t>
      </w:r>
      <w:r w:rsidRPr="00B8255B">
        <w:t>:</w:t>
      </w:r>
    </w:p>
    <w:p w:rsidR="00000000" w:rsidRPr="00B8255B" w:rsidP="00B8255B">
      <w:pPr>
        <w:pStyle w:val="ListBullet2"/>
      </w:pPr>
      <w:r w:rsidRPr="00B8255B">
        <w:t>determining point position</w:t>
      </w:r>
    </w:p>
    <w:p w:rsidR="00000000" w:rsidRPr="00B8255B" w:rsidP="00B8255B">
      <w:pPr>
        <w:pStyle w:val="ListBullet2"/>
      </w:pPr>
      <w:r w:rsidRPr="00B8255B">
        <w:t>navigating and recording a traverse</w:t>
      </w:r>
    </w:p>
    <w:p w:rsidR="00000000" w:rsidRPr="00B8255B" w:rsidP="00B8255B">
      <w:pPr>
        <w:pStyle w:val="ListBullet2"/>
      </w:pPr>
      <w:r w:rsidRPr="00B8255B">
        <w:t>collecting designated attributes for designated features</w:t>
      </w:r>
    </w:p>
    <w:p w:rsidR="00000000" w:rsidRPr="00B8255B" w:rsidP="00B8255B">
      <w:pPr>
        <w:pStyle w:val="ListBullet"/>
      </w:pPr>
      <w:r w:rsidRPr="00B8255B">
        <w:t>automatic, digital or laser level</w:t>
      </w:r>
    </w:p>
    <w:p w:rsidR="00000000" w:rsidRPr="00B8255B" w:rsidP="00B8255B">
      <w:pPr>
        <w:pStyle w:val="ListBullet"/>
      </w:pPr>
      <w:r w:rsidRPr="00B8255B">
        <w:t>total station.</w:t>
      </w:r>
    </w:p>
    <w:p w:rsidR="00000000" w:rsidRPr="00B8255B" w:rsidP="00B8255B">
      <w:pPr>
        <w:pStyle w:val="BodyText"/>
      </w:pPr>
    </w:p>
    <w:p w:rsidR="00000000" w:rsidRPr="00B8255B" w:rsidP="00A108F8">
      <w:pPr>
        <w:pStyle w:val="BodyText"/>
      </w:pPr>
      <w:r w:rsidRPr="00B8255B">
        <w:t>In addition, while capturing or setting out surveying data for the above surveying tasks, the person must use two of the following pieces of surveying equipment:</w:t>
      </w:r>
    </w:p>
    <w:p w:rsidR="00000000" w:rsidRPr="00B8255B" w:rsidP="00B8255B">
      <w:pPr>
        <w:pStyle w:val="ListBullet"/>
      </w:pPr>
      <w:r w:rsidRPr="00B8255B">
        <w:t>compass</w:t>
      </w:r>
    </w:p>
    <w:p w:rsidR="00000000" w:rsidRPr="00B8255B" w:rsidP="00B8255B">
      <w:pPr>
        <w:pStyle w:val="ListBullet"/>
      </w:pPr>
      <w:r w:rsidRPr="00B8255B">
        <w:t>clinometer</w:t>
      </w:r>
    </w:p>
    <w:p w:rsidR="00000000" w:rsidRPr="00B8255B" w:rsidP="00B8255B">
      <w:pPr>
        <w:pStyle w:val="ListBullet"/>
      </w:pPr>
      <w:r w:rsidRPr="00B8255B">
        <w:t>data recording equipment</w:t>
      </w:r>
    </w:p>
    <w:p w:rsidR="00000000" w:rsidRPr="00B8255B" w:rsidP="00B8255B">
      <w:pPr>
        <w:pStyle w:val="ListBullet"/>
      </w:pPr>
      <w:r w:rsidRPr="00B8255B">
        <w:t>digital or hard copy map or image</w:t>
      </w:r>
    </w:p>
    <w:p w:rsidR="00000000" w:rsidRPr="00B8255B" w:rsidP="00B8255B">
      <w:pPr>
        <w:pStyle w:val="ListBullet"/>
      </w:pPr>
      <w:r w:rsidRPr="00B8255B">
        <w:t>distance measur</w:t>
      </w:r>
      <w:r w:rsidRPr="00B8255B">
        <w:t>ing wheel</w:t>
      </w:r>
    </w:p>
    <w:p w:rsidR="00000000" w:rsidRPr="00B8255B" w:rsidP="00B8255B">
      <w:pPr>
        <w:pStyle w:val="ListBullet"/>
      </w:pPr>
      <w:r w:rsidRPr="00B8255B">
        <w:t>hand-held laser measuring device</w:t>
      </w:r>
    </w:p>
    <w:p w:rsidR="00000000" w:rsidRPr="00B8255B" w:rsidP="00B8255B">
      <w:pPr>
        <w:pStyle w:val="ListBullet"/>
      </w:pPr>
      <w:r w:rsidRPr="00B8255B">
        <w:t>tape.</w:t>
      </w:r>
    </w:p>
    <w:p w:rsidR="00000000" w:rsidRPr="00B8255B" w:rsidP="00B8255B">
      <w:pPr>
        <w:pStyle w:val="BodyText"/>
      </w:pPr>
    </w:p>
    <w:p w:rsidR="00000000" w:rsidRPr="00B8255B" w:rsidP="00A108F8">
      <w:pPr>
        <w:pStyle w:val="BodyText"/>
      </w:pPr>
      <w:r w:rsidRPr="00B8255B">
        <w:t xml:space="preserve">While capturing or setting out the above spatial data, the person must: </w:t>
      </w:r>
    </w:p>
    <w:p w:rsidR="00000000" w:rsidRPr="00B8255B" w:rsidP="00B8255B">
      <w:pPr>
        <w:pStyle w:val="ListBullet"/>
      </w:pPr>
      <w:r w:rsidRPr="00B8255B">
        <w:t>plan work activities to meet design and task specifications</w:t>
      </w:r>
    </w:p>
    <w:p w:rsidR="00000000" w:rsidRPr="00B8255B" w:rsidP="00B8255B">
      <w:pPr>
        <w:pStyle w:val="ListBullet"/>
      </w:pPr>
      <w:r w:rsidRPr="00B8255B">
        <w:t>communicate clearly with others to clarify work tasks and report problems and errors relating to data or equipment</w:t>
      </w:r>
    </w:p>
    <w:p w:rsidR="00000000" w:rsidRPr="00B8255B" w:rsidP="00B8255B">
      <w:pPr>
        <w:pStyle w:val="ListBullet"/>
      </w:pPr>
      <w:r w:rsidRPr="00B8255B">
        <w:t>accurately perform the following:</w:t>
      </w:r>
    </w:p>
    <w:p w:rsidR="00000000" w:rsidRPr="00B8255B" w:rsidP="00B8255B">
      <w:pPr>
        <w:pStyle w:val="ListBullet2"/>
      </w:pPr>
      <w:r w:rsidRPr="00B8255B">
        <w:t>checks to validate measurements and identify potential faults and problems with equipment</w:t>
      </w:r>
    </w:p>
    <w:p w:rsidR="00000000" w:rsidRPr="00B8255B" w:rsidP="00B8255B">
      <w:pPr>
        <w:pStyle w:val="ListBullet2"/>
      </w:pPr>
      <w:r w:rsidRPr="00B8255B">
        <w:t>data manipulatio</w:t>
      </w:r>
      <w:r w:rsidRPr="00B8255B">
        <w:t>ns and reductions</w:t>
      </w:r>
    </w:p>
    <w:p w:rsidR="00000000" w:rsidRPr="00B8255B" w:rsidP="00B8255B">
      <w:pPr>
        <w:pStyle w:val="ListBullet2"/>
      </w:pPr>
      <w:r w:rsidRPr="00B8255B">
        <w:t>measurements and computations that meet industry-accepted standards for accuracy, including calculating horizontal and vertical information</w:t>
      </w:r>
    </w:p>
    <w:p w:rsidR="00000000" w:rsidRPr="00B8255B" w:rsidP="00B8255B">
      <w:pPr>
        <w:pStyle w:val="ListBullet"/>
      </w:pPr>
      <w:r w:rsidRPr="00B8255B">
        <w:t>comply with organisational, legislative and manufacturer requirements in order to work safely, in</w:t>
      </w:r>
      <w:r w:rsidRPr="00B8255B">
        <w:t>cluding:</w:t>
      </w:r>
    </w:p>
    <w:p w:rsidR="00000000" w:rsidRPr="00B8255B" w:rsidP="00B8255B">
      <w:pPr>
        <w:pStyle w:val="ListBullet2"/>
      </w:pPr>
      <w:r w:rsidRPr="00B8255B">
        <w:t>using personal protective equipment (PPE)</w:t>
      </w:r>
    </w:p>
    <w:p w:rsidR="00000000" w:rsidRPr="00B8255B" w:rsidP="00B8255B">
      <w:pPr>
        <w:pStyle w:val="ListBullet2"/>
      </w:pPr>
      <w:r w:rsidRPr="00B8255B">
        <w:t>complying with relevant safe work method statements (SWMS)</w:t>
      </w:r>
    </w:p>
    <w:p w:rsidR="00000000" w:rsidRPr="00B8255B" w:rsidP="00B8255B">
      <w:pPr>
        <w:pStyle w:val="ListBullet2"/>
      </w:pPr>
      <w:r w:rsidRPr="00B8255B">
        <w:t xml:space="preserve">identifying and managing hazards and risks </w:t>
      </w:r>
    </w:p>
    <w:p w:rsidR="00000000" w:rsidRPr="00B8255B" w:rsidP="00B8255B">
      <w:pPr>
        <w:pStyle w:val="ListBullet"/>
      </w:pPr>
      <w:r w:rsidRPr="00B8255B">
        <w:t xml:space="preserve">cooperate with team members to operate equipment </w:t>
      </w:r>
    </w:p>
    <w:p w:rsidR="00000000" w:rsidRPr="00B8255B" w:rsidP="00B8255B">
      <w:pPr>
        <w:pStyle w:val="ListBullet"/>
      </w:pPr>
      <w:r w:rsidRPr="00B8255B">
        <w:t>follow manufacturer specifications and standard op</w:t>
      </w:r>
      <w:r w:rsidRPr="00B8255B">
        <w:t>erating procedures to correctly set up, operate, pack up and store surveying equipment and tools</w:t>
      </w:r>
    </w:p>
    <w:p w:rsidR="00000000" w:rsidRPr="00B8255B" w:rsidP="00B8255B">
      <w:pPr>
        <w:pStyle w:val="ListBullet"/>
      </w:pPr>
      <w:r w:rsidRPr="00B8255B">
        <w:t>use organisational proformas to accurately record measurements and data.</w:t>
      </w:r>
    </w:p>
    <w:p w:rsidR="00000000" w:rsidRPr="00B8255B" w:rsidP="00B8255B">
      <w:pPr>
        <w:pStyle w:val="AllowPageBreak"/>
      </w:pPr>
    </w:p>
    <w:p w:rsidR="00000000" w:rsidRPr="00B8255B" w:rsidP="00B8255B">
      <w:pPr>
        <w:pStyle w:val="Heading1"/>
      </w:pPr>
      <w:bookmarkStart w:id="3" w:name="O_836936"/>
      <w:bookmarkEnd w:id="3"/>
      <w:r w:rsidRPr="00B8255B">
        <w:t>Knowledge Evidence</w:t>
      </w:r>
    </w:p>
    <w:p w:rsidR="00000000" w:rsidRPr="00B8255B" w:rsidP="00A108F8">
      <w:pPr>
        <w:pStyle w:val="BodyText"/>
      </w:pPr>
      <w:r w:rsidRPr="00B8255B">
        <w:t>A person demonstrating competency in this unit must demonstrate knowledge of:</w:t>
      </w:r>
    </w:p>
    <w:p w:rsidR="00000000" w:rsidRPr="00B8255B" w:rsidP="00B8255B">
      <w:pPr>
        <w:pStyle w:val="ListBullet"/>
      </w:pPr>
      <w:r w:rsidRPr="00B8255B">
        <w:t>accepted organisational standards for recording metadata</w:t>
      </w:r>
    </w:p>
    <w:p w:rsidR="00000000" w:rsidRPr="00B8255B" w:rsidP="00B8255B">
      <w:pPr>
        <w:pStyle w:val="ListBullet"/>
      </w:pPr>
      <w:r w:rsidRPr="00B8255B">
        <w:t>attributes associated with a spatial dataset</w:t>
      </w:r>
    </w:p>
    <w:p w:rsidR="00000000" w:rsidRPr="00B8255B" w:rsidP="00B8255B">
      <w:pPr>
        <w:pStyle w:val="ListBullet"/>
      </w:pPr>
      <w:r w:rsidRPr="00B8255B">
        <w:t>key features of spatial reference systems</w:t>
      </w:r>
    </w:p>
    <w:p w:rsidR="00000000" w:rsidRPr="00B8255B" w:rsidP="00B8255B">
      <w:pPr>
        <w:pStyle w:val="ListBullet"/>
      </w:pPr>
      <w:r w:rsidRPr="00B8255B">
        <w:t>limitations of the surveying equi</w:t>
      </w:r>
      <w:r w:rsidRPr="00B8255B">
        <w:t>pment specified in the performance evidence</w:t>
      </w:r>
    </w:p>
    <w:p w:rsidR="00000000" w:rsidRPr="00B8255B" w:rsidP="00B8255B">
      <w:pPr>
        <w:pStyle w:val="ListBullet"/>
      </w:pPr>
      <w:r w:rsidRPr="00B8255B">
        <w:t>methods for downloading spatial data collected using the surveying equipment specified in the performance evidence</w:t>
      </w:r>
    </w:p>
    <w:p w:rsidR="00000000" w:rsidRPr="00B8255B" w:rsidP="00B8255B">
      <w:pPr>
        <w:pStyle w:val="ListBullet"/>
      </w:pPr>
      <w:r w:rsidRPr="00B8255B">
        <w:t>methods for setting up, levelling, calibrating and using the surveying equipment specified in the</w:t>
      </w:r>
      <w:r w:rsidRPr="00B8255B">
        <w:t xml:space="preserve"> performance evidence</w:t>
      </w:r>
    </w:p>
    <w:p w:rsidR="00000000" w:rsidRPr="00B8255B" w:rsidP="00B8255B">
      <w:pPr>
        <w:pStyle w:val="ListBullet"/>
      </w:pPr>
      <w:r w:rsidRPr="00B8255B">
        <w:t>organisational policies and procedures relating to surveying data collection and set-out, and storage and retrieval of collected data</w:t>
      </w:r>
    </w:p>
    <w:p w:rsidR="00000000" w:rsidRPr="00B8255B" w:rsidP="00B8255B">
      <w:pPr>
        <w:pStyle w:val="ListBullet"/>
      </w:pPr>
      <w:r w:rsidRPr="00B8255B">
        <w:t>organisational procedures for hazard reporting, and equipment use and maintenance</w:t>
      </w:r>
    </w:p>
    <w:p w:rsidR="00000000" w:rsidRPr="00B8255B" w:rsidP="00B8255B">
      <w:pPr>
        <w:pStyle w:val="ListBullet"/>
      </w:pPr>
      <w:r w:rsidRPr="00B8255B">
        <w:t>surveying data acq</w:t>
      </w:r>
      <w:r w:rsidRPr="00B8255B">
        <w:t>uisition methodologies using equipment specified in the performance evidence.</w:t>
      </w:r>
    </w:p>
    <w:p w:rsidR="00000000" w:rsidRPr="00B8255B" w:rsidP="00B8255B">
      <w:pPr>
        <w:pStyle w:val="AllowPageBreak"/>
      </w:pPr>
    </w:p>
    <w:p w:rsidR="00000000" w:rsidRPr="00B8255B" w:rsidP="00B8255B">
      <w:pPr>
        <w:pStyle w:val="Heading1"/>
      </w:pPr>
      <w:bookmarkStart w:id="4" w:name="O_836935"/>
      <w:bookmarkEnd w:id="4"/>
      <w:r w:rsidRPr="00B8255B">
        <w:t>Assessment Conditions</w:t>
      </w:r>
    </w:p>
    <w:p w:rsidR="00000000" w:rsidRPr="00B8255B" w:rsidP="00A108F8">
      <w:pPr>
        <w:pStyle w:val="BodyText"/>
      </w:pPr>
      <w:r w:rsidRPr="00B8255B">
        <w:t>The following must be present and available to learners during assessment activities:</w:t>
      </w:r>
    </w:p>
    <w:p w:rsidR="00000000" w:rsidRPr="00B8255B" w:rsidP="00B8255B">
      <w:pPr>
        <w:pStyle w:val="ListBullet"/>
      </w:pPr>
      <w:r w:rsidRPr="00B8255B">
        <w:t>equipment:</w:t>
      </w:r>
    </w:p>
    <w:p w:rsidR="00000000" w:rsidRPr="00B8255B" w:rsidP="00B8255B">
      <w:pPr>
        <w:pStyle w:val="ListBullet2"/>
      </w:pPr>
      <w:r w:rsidRPr="00B8255B">
        <w:t>as specified in the performance evidence</w:t>
      </w:r>
    </w:p>
    <w:p w:rsidR="00000000" w:rsidRPr="00B8255B" w:rsidP="00B8255B">
      <w:pPr>
        <w:pStyle w:val="ListBullet"/>
      </w:pPr>
      <w:r w:rsidRPr="00B8255B">
        <w:t>specifications:</w:t>
      </w:r>
    </w:p>
    <w:p w:rsidR="00000000" w:rsidRPr="00B8255B" w:rsidP="00B8255B">
      <w:pPr>
        <w:pStyle w:val="ListBullet2"/>
      </w:pPr>
      <w:r w:rsidRPr="00B8255B">
        <w:t>equipment operating manuals</w:t>
      </w:r>
    </w:p>
    <w:p w:rsidR="00000000" w:rsidRPr="00B8255B" w:rsidP="00B8255B">
      <w:pPr>
        <w:pStyle w:val="ListBullet2"/>
      </w:pPr>
      <w:r w:rsidRPr="00B8255B">
        <w:t>standard operating procedures and documentation relating to work tasks</w:t>
      </w:r>
    </w:p>
    <w:p w:rsidR="00000000" w:rsidRPr="00B8255B" w:rsidP="00B8255B">
      <w:pPr>
        <w:pStyle w:val="ListBullet"/>
      </w:pPr>
      <w:r w:rsidRPr="00B8255B">
        <w:t>relationships with team members and supervisor:</w:t>
      </w:r>
    </w:p>
    <w:p w:rsidR="00000000" w:rsidRPr="00B8255B" w:rsidP="00B8255B">
      <w:pPr>
        <w:pStyle w:val="ListBullet2"/>
      </w:pPr>
      <w:r w:rsidRPr="00B8255B">
        <w:t>working in a team.</w:t>
      </w:r>
    </w:p>
    <w:p w:rsidR="00000000" w:rsidRPr="00B8255B" w:rsidP="00A108F8">
      <w:pPr>
        <w:pStyle w:val="BodyText"/>
      </w:pPr>
      <w:r w:rsidRPr="00B8255B">
        <w:t>Timeframe:</w:t>
      </w:r>
    </w:p>
    <w:p w:rsidR="00000000" w:rsidRPr="00B8255B" w:rsidP="00B8255B">
      <w:pPr>
        <w:pStyle w:val="ListBullet"/>
      </w:pPr>
      <w:r w:rsidRPr="00B8255B">
        <w:t>as specified by task and organisational requirements.</w:t>
      </w:r>
    </w:p>
    <w:p w:rsidR="00000000" w:rsidRPr="00B8255B" w:rsidP="00B8255B">
      <w:pPr>
        <w:pStyle w:val="BodyText"/>
      </w:pPr>
    </w:p>
    <w:p w:rsidR="00000000" w:rsidRPr="00B8255B" w:rsidP="00A108F8">
      <w:pPr>
        <w:pStyle w:val="Heading3"/>
      </w:pPr>
      <w:r w:rsidRPr="00B8255B">
        <w:rPr>
          <w:rStyle w:val="SpecialBold"/>
        </w:rPr>
        <w:t>Assessor requirements</w:t>
      </w:r>
    </w:p>
    <w:p w:rsidR="00000000" w:rsidRPr="00B8255B" w:rsidP="00A108F8">
      <w:pPr>
        <w:pStyle w:val="BodyText"/>
      </w:pPr>
      <w:r w:rsidRPr="00B8255B">
        <w:t>As a minimum, assessors must satisfy the assessor requirements in the Standards for Registered Training Organisations (RTOs) current at the time of assessment.</w:t>
      </w:r>
    </w:p>
    <w:p w:rsidR="00000000" w:rsidRPr="00B8255B" w:rsidP="00B8255B">
      <w:pPr>
        <w:pStyle w:val="Heading1"/>
      </w:pPr>
      <w:bookmarkStart w:id="5" w:name="O_836933"/>
      <w:bookmarkEnd w:id="5"/>
      <w:r w:rsidRPr="00B8255B">
        <w:t>Links</w:t>
      </w:r>
    </w:p>
    <w:p w:rsidR="00000000" w:rsidRPr="00B8255B" w:rsidP="00A108F8">
      <w:pPr>
        <w:pStyle w:val="BodyText"/>
      </w:pPr>
      <w:r w:rsidRPr="00B8255B">
        <w:t>Companion Volume implementation guides are found in</w:t>
      </w:r>
      <w:r w:rsidRPr="00B8255B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2177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8255B" w:rsidP="00B8255B"/>
    <w:sectPr w:rsidSect="00B825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B" w:rsidRPr="00A108F8" w:rsidP="00A10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F8" w:rsidP="00B82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8F8" w:rsidP="00B82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108F8" w:rsidP="00B82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55B" w:rsidRPr="00A108F8" w:rsidP="00A10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F8" w:rsidRPr="002D2AF8" w:rsidP="00B82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CPPSIS4030 Operate surveying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A108F8" w:rsidP="00B82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14A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782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EE6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55B"/>
  </w:style>
  <w:style w:type="character" w:customStyle="1" w:styleId="Heading1Char">
    <w:name w:val="Heading 1 Char"/>
    <w:basedOn w:val="DefaultParagraphFont"/>
    <w:link w:val="Heading1"/>
    <w:rsid w:val="00B82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5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5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55B"/>
    <w:rPr>
      <w:b/>
      <w:spacing w:val="0"/>
    </w:rPr>
  </w:style>
  <w:style w:type="paragraph" w:styleId="ListBullet2">
    <w:name w:val="List Bullet 2"/>
    <w:basedOn w:val="List2"/>
    <w:rsid w:val="00B825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2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5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5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5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55B"/>
    <w:rPr>
      <w:i/>
    </w:rPr>
  </w:style>
  <w:style w:type="paragraph" w:styleId="Caption">
    <w:name w:val="caption"/>
    <w:basedOn w:val="BodyText"/>
    <w:next w:val="Normal"/>
    <w:qFormat/>
    <w:rsid w:val="00B82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55B"/>
  </w:style>
  <w:style w:type="paragraph" w:styleId="TableofFigures">
    <w:name w:val="table of figures"/>
    <w:basedOn w:val="Normal"/>
    <w:next w:val="Normal"/>
    <w:semiHidden/>
    <w:rsid w:val="00B82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5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255B"/>
    <w:rPr>
      <w:rFonts w:ascii="Wingdings" w:hAnsi="Wingdings"/>
    </w:rPr>
  </w:style>
  <w:style w:type="paragraph" w:customStyle="1" w:styleId="TableHeading">
    <w:name w:val="Table Heading"/>
    <w:basedOn w:val="HeadingBase"/>
    <w:rsid w:val="00B82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55B"/>
    <w:rPr>
      <w:color w:val="0033CC"/>
      <w:u w:val="none"/>
    </w:rPr>
  </w:style>
  <w:style w:type="paragraph" w:customStyle="1" w:styleId="BodyTextRight">
    <w:name w:val="Body Text Right"/>
    <w:basedOn w:val="BodyText"/>
    <w:rsid w:val="00B82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5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55B"/>
    <w:rPr>
      <w:sz w:val="32"/>
    </w:rPr>
  </w:style>
  <w:style w:type="paragraph" w:customStyle="1" w:styleId="HeadingProcedure">
    <w:name w:val="Heading Procedure"/>
    <w:basedOn w:val="HeadingBase"/>
    <w:next w:val="Normal"/>
    <w:rsid w:val="00B82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55B"/>
    <w:pPr>
      <w:spacing w:before="60" w:after="60"/>
    </w:pPr>
  </w:style>
  <w:style w:type="paragraph" w:styleId="ListContinue">
    <w:name w:val="List Continue"/>
    <w:basedOn w:val="List"/>
    <w:rsid w:val="00B8255B"/>
    <w:pPr>
      <w:ind w:firstLine="0"/>
    </w:pPr>
  </w:style>
  <w:style w:type="paragraph" w:customStyle="1" w:styleId="ListNote">
    <w:name w:val="List Note"/>
    <w:basedOn w:val="List"/>
    <w:rsid w:val="00B82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55B"/>
    <w:rPr>
      <w:rFonts w:ascii="Courier New" w:hAnsi="Courier New"/>
    </w:rPr>
  </w:style>
  <w:style w:type="paragraph" w:customStyle="1" w:styleId="NoteBullet">
    <w:name w:val="Note Bullet"/>
    <w:basedOn w:val="Note"/>
    <w:rsid w:val="00B82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5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2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55B"/>
    <w:rPr>
      <w:b/>
      <w:smallCaps/>
    </w:rPr>
  </w:style>
  <w:style w:type="paragraph" w:customStyle="1" w:styleId="TableListNumber">
    <w:name w:val="Table List Number"/>
    <w:basedOn w:val="ListNumber"/>
    <w:rsid w:val="00B82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55B"/>
    <w:pPr>
      <w:numPr>
        <w:numId w:val="9"/>
      </w:numPr>
    </w:pPr>
  </w:style>
  <w:style w:type="paragraph" w:customStyle="1" w:styleId="ListAlpha2">
    <w:name w:val="List Alpha 2"/>
    <w:basedOn w:val="List2"/>
    <w:rsid w:val="00B8255B"/>
    <w:pPr>
      <w:numPr>
        <w:numId w:val="8"/>
      </w:numPr>
    </w:pPr>
  </w:style>
  <w:style w:type="paragraph" w:styleId="List2">
    <w:name w:val="List 2"/>
    <w:basedOn w:val="BodyText"/>
    <w:rsid w:val="00B82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5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5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5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255B"/>
    <w:pPr>
      <w:numPr>
        <w:numId w:val="4"/>
      </w:numPr>
    </w:pPr>
  </w:style>
  <w:style w:type="paragraph" w:styleId="ListContinue2">
    <w:name w:val="List Continue 2"/>
    <w:basedOn w:val="List2"/>
    <w:rsid w:val="00B8255B"/>
    <w:pPr>
      <w:ind w:firstLine="0"/>
    </w:pPr>
  </w:style>
  <w:style w:type="paragraph" w:styleId="ListContinue3">
    <w:name w:val="List Continue 3"/>
    <w:basedOn w:val="List3"/>
    <w:rsid w:val="00B8255B"/>
    <w:pPr>
      <w:ind w:left="1021" w:firstLine="0"/>
    </w:pPr>
  </w:style>
  <w:style w:type="paragraph" w:styleId="ListContinue4">
    <w:name w:val="List Continue 4"/>
    <w:basedOn w:val="List4"/>
    <w:rsid w:val="00B8255B"/>
    <w:pPr>
      <w:ind w:firstLine="0"/>
    </w:pPr>
  </w:style>
  <w:style w:type="paragraph" w:styleId="ListContinue5">
    <w:name w:val="List Continue 5"/>
    <w:basedOn w:val="List5"/>
    <w:rsid w:val="00B8255B"/>
    <w:pPr>
      <w:ind w:firstLine="0"/>
    </w:pPr>
  </w:style>
  <w:style w:type="paragraph" w:styleId="ListNumber3">
    <w:name w:val="List Number 3"/>
    <w:basedOn w:val="List3"/>
    <w:rsid w:val="00B8255B"/>
    <w:pPr>
      <w:numPr>
        <w:numId w:val="5"/>
      </w:numPr>
    </w:pPr>
  </w:style>
  <w:style w:type="paragraph" w:styleId="ListNumber4">
    <w:name w:val="List Number 4"/>
    <w:basedOn w:val="List4"/>
    <w:rsid w:val="00B8255B"/>
    <w:pPr>
      <w:numPr>
        <w:numId w:val="6"/>
      </w:numPr>
    </w:pPr>
  </w:style>
  <w:style w:type="paragraph" w:styleId="ListNumber5">
    <w:name w:val="List Number 5"/>
    <w:basedOn w:val="List5"/>
    <w:rsid w:val="00B8255B"/>
    <w:pPr>
      <w:numPr>
        <w:numId w:val="7"/>
      </w:numPr>
    </w:pPr>
  </w:style>
  <w:style w:type="paragraph" w:styleId="BlockText">
    <w:name w:val="Block Text"/>
    <w:basedOn w:val="Normal"/>
    <w:rsid w:val="00B82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55B"/>
    <w:rPr>
      <w:sz w:val="16"/>
      <w:vertAlign w:val="superscript"/>
    </w:rPr>
  </w:style>
  <w:style w:type="character" w:customStyle="1" w:styleId="Symbols">
    <w:name w:val="Symbols"/>
    <w:basedOn w:val="DefaultParagraphFont"/>
    <w:rsid w:val="00B8255B"/>
    <w:rPr>
      <w:rFonts w:ascii="Symbol" w:hAnsi="Symbol"/>
    </w:rPr>
  </w:style>
  <w:style w:type="character" w:customStyle="1" w:styleId="MenuOptions">
    <w:name w:val="Menu Options"/>
    <w:basedOn w:val="DefaultParagraphFont"/>
    <w:rsid w:val="00B82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55B"/>
    <w:rPr>
      <w:b/>
    </w:rPr>
  </w:style>
  <w:style w:type="character" w:customStyle="1" w:styleId="Underlined">
    <w:name w:val="Underlined"/>
    <w:basedOn w:val="DefaultParagraphFont"/>
    <w:rsid w:val="00B8255B"/>
    <w:rPr>
      <w:u w:val="single"/>
    </w:rPr>
  </w:style>
  <w:style w:type="paragraph" w:customStyle="1" w:styleId="TableBodyTextRight">
    <w:name w:val="Table Body Text Right"/>
    <w:basedOn w:val="TableBodyText"/>
    <w:rsid w:val="00B82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55B"/>
    <w:rPr>
      <w:sz w:val="18"/>
    </w:rPr>
  </w:style>
  <w:style w:type="paragraph" w:customStyle="1" w:styleId="BodySmallRight">
    <w:name w:val="Body Small Right"/>
    <w:basedOn w:val="BodyTextRight"/>
    <w:rsid w:val="00B8255B"/>
    <w:rPr>
      <w:sz w:val="18"/>
      <w:szCs w:val="18"/>
    </w:rPr>
  </w:style>
  <w:style w:type="paragraph" w:customStyle="1" w:styleId="MarginEdition">
    <w:name w:val="Margin Edition"/>
    <w:basedOn w:val="MarginNote"/>
    <w:rsid w:val="00B82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55B"/>
    <w:rPr>
      <w:sz w:val="2"/>
      <w:szCs w:val="2"/>
    </w:rPr>
  </w:style>
  <w:style w:type="character" w:customStyle="1" w:styleId="Small">
    <w:name w:val="Small"/>
    <w:basedOn w:val="DefaultParagraphFont"/>
    <w:rsid w:val="00B8255B"/>
    <w:rPr>
      <w:sz w:val="16"/>
    </w:rPr>
  </w:style>
  <w:style w:type="paragraph" w:customStyle="1" w:styleId="WideTable">
    <w:name w:val="Wide Table"/>
    <w:basedOn w:val="Normal"/>
    <w:rsid w:val="00B82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55B"/>
  </w:style>
  <w:style w:type="paragraph" w:styleId="Quote">
    <w:name w:val="Quote"/>
    <w:basedOn w:val="Heading1"/>
    <w:link w:val="QuoteChar"/>
    <w:qFormat/>
    <w:rsid w:val="00B82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55B"/>
    <w:pPr>
      <w:pageBreakBefore/>
    </w:pPr>
  </w:style>
  <w:style w:type="paragraph" w:customStyle="1" w:styleId="Border">
    <w:name w:val="Border"/>
    <w:basedOn w:val="Normal"/>
    <w:qFormat/>
    <w:rsid w:val="00B82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55B"/>
    <w:rPr>
      <w:u w:val="single"/>
    </w:rPr>
  </w:style>
  <w:style w:type="character" w:customStyle="1" w:styleId="BoldandItalics">
    <w:name w:val="Bold and Italics"/>
    <w:qFormat/>
    <w:rsid w:val="00B8255B"/>
    <w:rPr>
      <w:b/>
      <w:i/>
      <w:u w:val="none"/>
    </w:rPr>
  </w:style>
  <w:style w:type="paragraph" w:styleId="BalloonText">
    <w:name w:val="Balloon Text"/>
    <w:basedOn w:val="Normal"/>
    <w:link w:val="BalloonTextChar"/>
    <w:rsid w:val="00B82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55B"/>
    <w:pPr>
      <w:spacing w:before="0" w:after="0"/>
    </w:pPr>
  </w:style>
  <w:style w:type="paragraph" w:customStyle="1" w:styleId="BodyTextBold">
    <w:name w:val="Body Text Bold"/>
    <w:basedOn w:val="BodyText"/>
    <w:qFormat/>
    <w:rsid w:val="00B8255B"/>
    <w:rPr>
      <w:b/>
    </w:rPr>
  </w:style>
  <w:style w:type="character" w:styleId="Hyperlink">
    <w:name w:val="Hyperlink"/>
    <w:basedOn w:val="DefaultParagraphFont"/>
    <w:uiPriority w:val="99"/>
    <w:unhideWhenUsed/>
    <w:rsid w:val="00A10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3543</Characters>
  <Application>Microsoft Office Word</Application>
  <DocSecurity>0</DocSecurity>
  <Lines>93</Lines>
  <Paragraphs>73</Paragraphs>
  <ScaleCrop>false</ScaleCrop>
  <Company>Author-it Software Corporation Ltd.</Company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CPPSIS4030 Operate surveying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2021-01-07T13:55:00Z</dcterms:created>
  <dcterms:modified xsi:type="dcterms:W3CDTF">2021-01-07T13:55:00Z</dcterms:modified>
</cp:coreProperties>
</file>