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80B" w:rsidP="00EF08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CPPSIS4027 Organise surveying field services</w:t>
      </w:r>
      <w:r>
        <w:fldChar w:fldCharType="end"/>
      </w:r>
    </w:p>
    <w:p w:rsidR="00EF080B" w:rsidP="00EF080B">
      <w:pPr>
        <w:pStyle w:val="Version"/>
        <w:sectPr w:rsidSect="00C27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3C2" w:rsidP="00C273C2">
      <w:pPr>
        <w:pStyle w:val="SuperHeading"/>
      </w:pPr>
      <w:r w:rsidRPr="00C273C2">
        <w:t>Assessment Requirements for CPPSIS4027 Organise surveying field services</w:t>
      </w:r>
    </w:p>
    <w:p w:rsidR="00000000" w:rsidRPr="00C273C2" w:rsidP="00C273C2">
      <w:pPr>
        <w:pStyle w:val="Heading1"/>
      </w:pPr>
      <w:bookmarkStart w:id="1" w:name="O_836916"/>
      <w:bookmarkEnd w:id="1"/>
      <w:r w:rsidRPr="00C273C2">
        <w:t>Modification History</w:t>
      </w:r>
    </w:p>
    <w:p w:rsidR="00000000" w:rsidRPr="00C273C2" w:rsidP="00EF080B">
      <w:pPr>
        <w:pStyle w:val="BodyText"/>
      </w:pPr>
      <w:r w:rsidRPr="00C273C2">
        <w:t>Release 1.</w:t>
      </w:r>
    </w:p>
    <w:p w:rsidR="00000000" w:rsidRPr="00C273C2" w:rsidP="00EF080B">
      <w:pPr>
        <w:pStyle w:val="BodyText"/>
      </w:pPr>
      <w:r w:rsidRPr="00C273C2">
        <w:t>Replaces superseded equivalent CPPSIS4027A Organise field services.</w:t>
      </w:r>
    </w:p>
    <w:p w:rsidR="00000000" w:rsidRPr="00C273C2" w:rsidP="00EF080B">
      <w:pPr>
        <w:pStyle w:val="BodyText"/>
      </w:pPr>
      <w:r w:rsidRPr="00C273C2">
        <w:t>This version first released with CPP Property Services Training Package Version 3.</w:t>
      </w:r>
    </w:p>
    <w:p w:rsidR="00000000" w:rsidRPr="00C273C2" w:rsidP="00C273C2">
      <w:pPr>
        <w:pStyle w:val="Heading1"/>
      </w:pPr>
      <w:bookmarkStart w:id="2" w:name="O_836919"/>
      <w:bookmarkEnd w:id="2"/>
      <w:r w:rsidRPr="00C273C2">
        <w:t>Performance Evidence</w:t>
      </w:r>
    </w:p>
    <w:p w:rsidR="00000000" w:rsidRPr="00C273C2" w:rsidP="00EF080B">
      <w:pPr>
        <w:pStyle w:val="BodyText"/>
      </w:pPr>
      <w:r w:rsidRPr="00C273C2">
        <w:t>A person demonstrating competency in this unit must satisfy the requirements of the elements, performance criteria, foundation skills a</w:t>
      </w:r>
      <w:r w:rsidRPr="00C273C2">
        <w:t xml:space="preserve">nd range of conditions of this unit. The person must also organise surveying field services for two different projects in consultation with colleagues. </w:t>
      </w:r>
    </w:p>
    <w:p w:rsidR="00000000" w:rsidRPr="00C273C2" w:rsidP="00EF080B">
      <w:pPr>
        <w:pStyle w:val="BodyText"/>
      </w:pPr>
      <w:r w:rsidRPr="00C273C2">
        <w:t xml:space="preserve">While organising the above field services, the person must: </w:t>
      </w:r>
    </w:p>
    <w:p w:rsidR="00000000" w:rsidRPr="00C273C2" w:rsidP="00C273C2">
      <w:pPr>
        <w:pStyle w:val="ListBullet"/>
      </w:pPr>
      <w:r w:rsidRPr="00C273C2">
        <w:t>review job specifications and objectives</w:t>
      </w:r>
      <w:r w:rsidRPr="00C273C2">
        <w:t xml:space="preserve"> to determine resource allocations in consultation with others</w:t>
      </w:r>
    </w:p>
    <w:p w:rsidR="00000000" w:rsidRPr="00C273C2" w:rsidP="00C273C2">
      <w:pPr>
        <w:pStyle w:val="ListBullet"/>
      </w:pPr>
      <w:r w:rsidRPr="00C273C2">
        <w:t>plan field services to allow for contingencies, such as inclement weather</w:t>
      </w:r>
    </w:p>
    <w:p w:rsidR="00000000" w:rsidRPr="00C273C2" w:rsidP="00C273C2">
      <w:pPr>
        <w:pStyle w:val="ListBullet"/>
      </w:pPr>
      <w:r w:rsidRPr="00C273C2">
        <w:t>organise a small work team to provide field services</w:t>
      </w:r>
    </w:p>
    <w:p w:rsidR="00000000" w:rsidRPr="00C273C2" w:rsidP="00C273C2">
      <w:pPr>
        <w:pStyle w:val="ListBullet"/>
      </w:pPr>
      <w:r w:rsidRPr="00C273C2">
        <w:t>conduct a range of field service tasks and assist in restoring the</w:t>
      </w:r>
      <w:r w:rsidRPr="00C273C2">
        <w:t xml:space="preserve"> work site on completion</w:t>
      </w:r>
    </w:p>
    <w:p w:rsidR="00000000" w:rsidRPr="00C273C2" w:rsidP="00C273C2">
      <w:pPr>
        <w:pStyle w:val="ListBullet"/>
      </w:pPr>
      <w:r w:rsidRPr="00C273C2">
        <w:t>determine and mark surface positions based on information in site drawings and references</w:t>
      </w:r>
    </w:p>
    <w:p w:rsidR="00000000" w:rsidRPr="00C273C2" w:rsidP="00C273C2">
      <w:pPr>
        <w:pStyle w:val="ListBullet"/>
      </w:pPr>
      <w:r w:rsidRPr="00C273C2">
        <w:t>communicate clearly with others to clarify and report project information</w:t>
      </w:r>
    </w:p>
    <w:p w:rsidR="00000000" w:rsidRPr="00C273C2" w:rsidP="00C273C2">
      <w:pPr>
        <w:pStyle w:val="ListBullet"/>
      </w:pPr>
      <w:r w:rsidRPr="00C273C2">
        <w:t xml:space="preserve">comply with organisational requirements when using and storing the </w:t>
      </w:r>
      <w:r w:rsidRPr="00C273C2">
        <w:t xml:space="preserve">equipment specified in the assessment conditions, and completing records and documentation </w:t>
      </w:r>
    </w:p>
    <w:p w:rsidR="00000000" w:rsidRPr="00C273C2" w:rsidP="00C273C2">
      <w:pPr>
        <w:pStyle w:val="ListBullet"/>
      </w:pPr>
      <w:r w:rsidRPr="00C273C2">
        <w:t>comply with health and safety requirements to:</w:t>
      </w:r>
    </w:p>
    <w:p w:rsidR="00000000" w:rsidRPr="00C273C2" w:rsidP="00C273C2">
      <w:pPr>
        <w:pStyle w:val="ListBullet2"/>
      </w:pPr>
      <w:r w:rsidRPr="00C273C2">
        <w:t>identify potential hazards and apply risk control measures</w:t>
      </w:r>
    </w:p>
    <w:p w:rsidR="00000000" w:rsidRPr="00C273C2" w:rsidP="00C273C2">
      <w:pPr>
        <w:pStyle w:val="ListBullet2"/>
      </w:pPr>
      <w:r w:rsidRPr="00C273C2">
        <w:t>inspect equipment to ensure it is in safe working order.</w:t>
      </w:r>
    </w:p>
    <w:p w:rsidR="00000000" w:rsidRPr="00C273C2" w:rsidP="00C273C2">
      <w:pPr>
        <w:pStyle w:val="AllowPageBreak"/>
      </w:pPr>
    </w:p>
    <w:p w:rsidR="00000000" w:rsidRPr="00C273C2" w:rsidP="00C273C2">
      <w:pPr>
        <w:pStyle w:val="Heading1"/>
      </w:pPr>
      <w:bookmarkStart w:id="3" w:name="O_836918"/>
      <w:bookmarkEnd w:id="3"/>
      <w:r w:rsidRPr="00C273C2">
        <w:t>Knowledge Evidence</w:t>
      </w:r>
    </w:p>
    <w:p w:rsidR="00000000" w:rsidRPr="00C273C2" w:rsidP="00EF080B">
      <w:pPr>
        <w:pStyle w:val="BodyText"/>
      </w:pPr>
      <w:r w:rsidRPr="00C273C2">
        <w:t>A person demonstrating competency in this unit must demonstrate knowledge of:</w:t>
      </w:r>
    </w:p>
    <w:p w:rsidR="00000000" w:rsidRPr="00C273C2" w:rsidP="00C273C2">
      <w:pPr>
        <w:pStyle w:val="ListBullet"/>
      </w:pPr>
      <w:r w:rsidRPr="00C273C2">
        <w:t>basic techniques for planning field services and organising a small work team</w:t>
      </w:r>
    </w:p>
    <w:p w:rsidR="00000000" w:rsidRPr="00C273C2" w:rsidP="00C273C2">
      <w:pPr>
        <w:pStyle w:val="ListBullet"/>
      </w:pPr>
      <w:r w:rsidRPr="00C273C2">
        <w:t>industry requirements and standards for determining and marking</w:t>
      </w:r>
      <w:r w:rsidRPr="00C273C2">
        <w:t xml:space="preserve"> surface positions</w:t>
      </w:r>
    </w:p>
    <w:p w:rsidR="00000000" w:rsidRPr="00C273C2" w:rsidP="00C273C2">
      <w:pPr>
        <w:pStyle w:val="ListBullet"/>
      </w:pPr>
      <w:r w:rsidRPr="00C273C2">
        <w:t>organisational requirements relating to resource allocation, equipment use, and health and safety when working in the field</w:t>
      </w:r>
    </w:p>
    <w:p w:rsidR="00000000" w:rsidRPr="00C273C2" w:rsidP="00C273C2">
      <w:pPr>
        <w:pStyle w:val="ListBullet"/>
      </w:pPr>
      <w:r w:rsidRPr="00C273C2">
        <w:t>types and uses of spatial data obtained from:</w:t>
      </w:r>
    </w:p>
    <w:p w:rsidR="00000000" w:rsidRPr="00C273C2" w:rsidP="00C273C2">
      <w:pPr>
        <w:pStyle w:val="ListBullet2"/>
      </w:pPr>
      <w:r w:rsidRPr="00C273C2">
        <w:t>global navigation satellite system (GNSS)</w:t>
      </w:r>
    </w:p>
    <w:p w:rsidR="00000000" w:rsidRPr="00C273C2" w:rsidP="00C273C2">
      <w:pPr>
        <w:pStyle w:val="ListBullet2"/>
      </w:pPr>
      <w:r w:rsidRPr="00C273C2">
        <w:t>level</w:t>
      </w:r>
    </w:p>
    <w:p w:rsidR="00000000" w:rsidRPr="00C273C2" w:rsidP="00C273C2">
      <w:pPr>
        <w:pStyle w:val="ListBullet2"/>
      </w:pPr>
      <w:r w:rsidRPr="00C273C2">
        <w:t>total station</w:t>
      </w:r>
    </w:p>
    <w:p w:rsidR="00000000" w:rsidRPr="00C273C2" w:rsidP="00C273C2">
      <w:pPr>
        <w:pStyle w:val="ListBullet"/>
      </w:pPr>
      <w:r w:rsidRPr="00C273C2">
        <w:t>way</w:t>
      </w:r>
      <w:r w:rsidRPr="00C273C2">
        <w:t>s to minimise environmental impact from field activities.</w:t>
      </w:r>
    </w:p>
    <w:p w:rsidR="00000000" w:rsidRPr="00C273C2" w:rsidP="00C273C2">
      <w:pPr>
        <w:pStyle w:val="AllowPageBreak"/>
      </w:pPr>
    </w:p>
    <w:p w:rsidR="00000000" w:rsidRPr="00C273C2" w:rsidP="00C273C2">
      <w:pPr>
        <w:pStyle w:val="Heading1"/>
      </w:pPr>
      <w:bookmarkStart w:id="4" w:name="O_836917"/>
      <w:bookmarkEnd w:id="4"/>
      <w:r w:rsidRPr="00C273C2">
        <w:t>Assessment Conditions</w:t>
      </w:r>
    </w:p>
    <w:p w:rsidR="00000000" w:rsidRPr="00C273C2" w:rsidP="00EF080B">
      <w:pPr>
        <w:pStyle w:val="BodyText"/>
      </w:pPr>
      <w:r w:rsidRPr="00C273C2">
        <w:t>The following must be present and available to learners during assessment activities:</w:t>
      </w:r>
    </w:p>
    <w:p w:rsidR="00000000" w:rsidRPr="00C273C2" w:rsidP="00C273C2">
      <w:pPr>
        <w:pStyle w:val="ListBullet"/>
      </w:pPr>
      <w:r w:rsidRPr="00C273C2">
        <w:t>equipment:</w:t>
      </w:r>
    </w:p>
    <w:p w:rsidR="00000000" w:rsidRPr="00C273C2" w:rsidP="00C273C2">
      <w:pPr>
        <w:pStyle w:val="ListBullet2"/>
      </w:pPr>
      <w:r w:rsidRPr="00C273C2">
        <w:t>data measuring and recording equipment</w:t>
      </w:r>
    </w:p>
    <w:p w:rsidR="00000000" w:rsidRPr="00C273C2" w:rsidP="00C273C2">
      <w:pPr>
        <w:pStyle w:val="ListBullet2"/>
      </w:pPr>
      <w:r w:rsidRPr="00C273C2">
        <w:t>communications equipment</w:t>
      </w:r>
    </w:p>
    <w:p w:rsidR="00000000" w:rsidRPr="00C273C2" w:rsidP="00C273C2">
      <w:pPr>
        <w:pStyle w:val="ListBullet2"/>
      </w:pPr>
      <w:r w:rsidRPr="00C273C2">
        <w:t>computer and relevant software</w:t>
      </w:r>
    </w:p>
    <w:p w:rsidR="00000000" w:rsidRPr="00C273C2" w:rsidP="00C273C2">
      <w:pPr>
        <w:pStyle w:val="ListBullet2"/>
      </w:pPr>
      <w:r w:rsidRPr="00C273C2">
        <w:t>safety equipment, including personal protective equipment (PPE) for field work</w:t>
      </w:r>
    </w:p>
    <w:p w:rsidR="00000000" w:rsidRPr="00C273C2" w:rsidP="00C273C2">
      <w:pPr>
        <w:pStyle w:val="ListBullet2"/>
      </w:pPr>
      <w:r w:rsidRPr="00C273C2">
        <w:t>vehicle as required</w:t>
      </w:r>
    </w:p>
    <w:p w:rsidR="00000000" w:rsidRPr="00C273C2" w:rsidP="00C273C2">
      <w:pPr>
        <w:pStyle w:val="ListBullet"/>
      </w:pPr>
      <w:r w:rsidRPr="00C273C2">
        <w:t>specifications:</w:t>
      </w:r>
    </w:p>
    <w:p w:rsidR="00000000" w:rsidRPr="00C273C2" w:rsidP="00C273C2">
      <w:pPr>
        <w:pStyle w:val="ListBullet2"/>
      </w:pPr>
      <w:r w:rsidRPr="00C273C2">
        <w:t>organisational policies, procedures and documentation relating to work health and s</w:t>
      </w:r>
      <w:r w:rsidRPr="00C273C2">
        <w:t>afety</w:t>
      </w:r>
    </w:p>
    <w:p w:rsidR="00000000" w:rsidRPr="00C273C2" w:rsidP="00C273C2">
      <w:pPr>
        <w:pStyle w:val="ListBullet2"/>
      </w:pPr>
      <w:r w:rsidRPr="00C273C2">
        <w:t>maps and site drawings</w:t>
      </w:r>
    </w:p>
    <w:p w:rsidR="00000000" w:rsidRPr="00C273C2" w:rsidP="00C273C2">
      <w:pPr>
        <w:pStyle w:val="ListBullet"/>
      </w:pPr>
      <w:r w:rsidRPr="00C273C2">
        <w:t>relationships with team members and supervisor:</w:t>
      </w:r>
    </w:p>
    <w:p w:rsidR="00000000" w:rsidRPr="00C273C2" w:rsidP="00C273C2">
      <w:pPr>
        <w:pStyle w:val="ListBullet2"/>
      </w:pPr>
      <w:r w:rsidRPr="00C273C2">
        <w:t>work in a team</w:t>
      </w:r>
    </w:p>
    <w:p w:rsidR="00000000" w:rsidRPr="00C273C2" w:rsidP="00C273C2">
      <w:pPr>
        <w:pStyle w:val="ListBullet"/>
      </w:pPr>
      <w:r w:rsidRPr="00C273C2">
        <w:t>relationships with client:</w:t>
      </w:r>
    </w:p>
    <w:p w:rsidR="00000000" w:rsidRPr="00C273C2" w:rsidP="00C273C2">
      <w:pPr>
        <w:pStyle w:val="ListBullet2"/>
      </w:pPr>
      <w:r w:rsidRPr="00C273C2">
        <w:t>client consultation required.</w:t>
      </w:r>
    </w:p>
    <w:p w:rsidR="00000000" w:rsidRPr="00C273C2" w:rsidP="00EF080B">
      <w:pPr>
        <w:pStyle w:val="BodyText"/>
      </w:pPr>
      <w:r w:rsidRPr="00C273C2">
        <w:t>Timeframe:</w:t>
      </w:r>
    </w:p>
    <w:p w:rsidR="00000000" w:rsidRPr="00C273C2" w:rsidP="00C273C2">
      <w:pPr>
        <w:pStyle w:val="ListBullet"/>
      </w:pPr>
      <w:r w:rsidRPr="00C273C2">
        <w:t>as specified by project requirements.</w:t>
      </w:r>
    </w:p>
    <w:p w:rsidR="00000000" w:rsidRPr="00C273C2" w:rsidP="00C273C2">
      <w:pPr>
        <w:pStyle w:val="BodyText"/>
      </w:pPr>
    </w:p>
    <w:p w:rsidR="00000000" w:rsidRPr="00C273C2" w:rsidP="00EF080B">
      <w:pPr>
        <w:pStyle w:val="Heading3"/>
      </w:pPr>
      <w:r w:rsidRPr="00C273C2">
        <w:rPr>
          <w:rStyle w:val="SpecialBold"/>
        </w:rPr>
        <w:t>Assessor requirements</w:t>
      </w:r>
    </w:p>
    <w:p w:rsidR="00000000" w:rsidRPr="00C273C2" w:rsidP="00EF080B">
      <w:pPr>
        <w:pStyle w:val="BodyText"/>
      </w:pPr>
      <w:r w:rsidRPr="00C273C2">
        <w:t>As a minimum, assessors must satisfy the assessor requirements in the Standards for Registered Training Organisations (RTOs) current at the time of assessment.</w:t>
      </w:r>
    </w:p>
    <w:p w:rsidR="00000000" w:rsidRPr="00C273C2" w:rsidP="00C273C2">
      <w:pPr>
        <w:pStyle w:val="Heading1"/>
      </w:pPr>
      <w:bookmarkStart w:id="5" w:name="O_836915"/>
      <w:bookmarkEnd w:id="5"/>
      <w:r w:rsidRPr="00C273C2">
        <w:t>Links</w:t>
      </w:r>
    </w:p>
    <w:p w:rsidR="00000000" w:rsidRPr="00C273C2" w:rsidP="00EF080B">
      <w:pPr>
        <w:pStyle w:val="BodyText"/>
      </w:pPr>
      <w:r w:rsidRPr="00C27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7324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273C2" w:rsidP="00C273C2"/>
    <w:sectPr w:rsidSect="00C273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3C2" w:rsidRPr="00EF080B" w:rsidP="00EF08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0B" w:rsidP="00C27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080B" w:rsidP="00C27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F080B" w:rsidP="00C27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3C2" w:rsidRPr="00EF080B" w:rsidP="00EF08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0B" w:rsidRPr="002D2AF8" w:rsidP="00C27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CPPSIS4027 Organise surveying field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EF080B" w:rsidP="00C27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400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C2C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62F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3C2"/>
  </w:style>
  <w:style w:type="character" w:customStyle="1" w:styleId="Heading1Char">
    <w:name w:val="Heading 1 Char"/>
    <w:basedOn w:val="DefaultParagraphFont"/>
    <w:link w:val="Heading1"/>
    <w:rsid w:val="00C27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3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3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3C2"/>
    <w:rPr>
      <w:b/>
      <w:spacing w:val="0"/>
    </w:rPr>
  </w:style>
  <w:style w:type="paragraph" w:styleId="ListBullet2">
    <w:name w:val="List Bullet 2"/>
    <w:basedOn w:val="List2"/>
    <w:rsid w:val="00C273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3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3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3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3C2"/>
    <w:rPr>
      <w:i/>
    </w:rPr>
  </w:style>
  <w:style w:type="paragraph" w:styleId="Caption">
    <w:name w:val="caption"/>
    <w:basedOn w:val="BodyText"/>
    <w:next w:val="Normal"/>
    <w:qFormat/>
    <w:rsid w:val="00C27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3C2"/>
  </w:style>
  <w:style w:type="paragraph" w:styleId="TableofFigures">
    <w:name w:val="table of figures"/>
    <w:basedOn w:val="Normal"/>
    <w:next w:val="Normal"/>
    <w:semiHidden/>
    <w:rsid w:val="00C27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3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3C2"/>
    <w:rPr>
      <w:rFonts w:ascii="Wingdings" w:hAnsi="Wingdings"/>
    </w:rPr>
  </w:style>
  <w:style w:type="paragraph" w:customStyle="1" w:styleId="TableHeading">
    <w:name w:val="Table Heading"/>
    <w:basedOn w:val="HeadingBase"/>
    <w:rsid w:val="00C273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3C2"/>
    <w:rPr>
      <w:color w:val="0033CC"/>
      <w:u w:val="none"/>
    </w:rPr>
  </w:style>
  <w:style w:type="paragraph" w:customStyle="1" w:styleId="BodyTextRight">
    <w:name w:val="Body Text Right"/>
    <w:basedOn w:val="BodyText"/>
    <w:rsid w:val="00C27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3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3C2"/>
    <w:rPr>
      <w:sz w:val="32"/>
    </w:rPr>
  </w:style>
  <w:style w:type="paragraph" w:customStyle="1" w:styleId="HeadingProcedure">
    <w:name w:val="Heading Procedure"/>
    <w:basedOn w:val="HeadingBase"/>
    <w:next w:val="Normal"/>
    <w:rsid w:val="00C27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3C2"/>
    <w:pPr>
      <w:spacing w:before="60" w:after="60"/>
    </w:pPr>
  </w:style>
  <w:style w:type="paragraph" w:styleId="ListContinue">
    <w:name w:val="List Continue"/>
    <w:basedOn w:val="List"/>
    <w:rsid w:val="00C273C2"/>
    <w:pPr>
      <w:ind w:firstLine="0"/>
    </w:pPr>
  </w:style>
  <w:style w:type="paragraph" w:customStyle="1" w:styleId="ListNote">
    <w:name w:val="List Note"/>
    <w:basedOn w:val="List"/>
    <w:rsid w:val="00C27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3C2"/>
    <w:rPr>
      <w:rFonts w:ascii="Courier New" w:hAnsi="Courier New"/>
    </w:rPr>
  </w:style>
  <w:style w:type="paragraph" w:customStyle="1" w:styleId="NoteBullet">
    <w:name w:val="Note Bullet"/>
    <w:basedOn w:val="Note"/>
    <w:rsid w:val="00C27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3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3C2"/>
    <w:rPr>
      <w:b/>
      <w:smallCaps/>
    </w:rPr>
  </w:style>
  <w:style w:type="paragraph" w:customStyle="1" w:styleId="TableListNumber">
    <w:name w:val="Table List Number"/>
    <w:basedOn w:val="ListNumber"/>
    <w:rsid w:val="00C27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3C2"/>
    <w:pPr>
      <w:numPr>
        <w:numId w:val="9"/>
      </w:numPr>
    </w:pPr>
  </w:style>
  <w:style w:type="paragraph" w:customStyle="1" w:styleId="ListAlpha2">
    <w:name w:val="List Alpha 2"/>
    <w:basedOn w:val="List2"/>
    <w:rsid w:val="00C273C2"/>
    <w:pPr>
      <w:numPr>
        <w:numId w:val="8"/>
      </w:numPr>
    </w:pPr>
  </w:style>
  <w:style w:type="paragraph" w:styleId="List2">
    <w:name w:val="List 2"/>
    <w:basedOn w:val="BodyText"/>
    <w:rsid w:val="00C27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3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3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3C2"/>
    <w:pPr>
      <w:numPr>
        <w:numId w:val="4"/>
      </w:numPr>
    </w:pPr>
  </w:style>
  <w:style w:type="paragraph" w:styleId="ListContinue2">
    <w:name w:val="List Continue 2"/>
    <w:basedOn w:val="List2"/>
    <w:rsid w:val="00C273C2"/>
    <w:pPr>
      <w:ind w:firstLine="0"/>
    </w:pPr>
  </w:style>
  <w:style w:type="paragraph" w:styleId="ListContinue3">
    <w:name w:val="List Continue 3"/>
    <w:basedOn w:val="List3"/>
    <w:rsid w:val="00C273C2"/>
    <w:pPr>
      <w:ind w:left="1021" w:firstLine="0"/>
    </w:pPr>
  </w:style>
  <w:style w:type="paragraph" w:styleId="ListContinue4">
    <w:name w:val="List Continue 4"/>
    <w:basedOn w:val="List4"/>
    <w:rsid w:val="00C273C2"/>
    <w:pPr>
      <w:ind w:firstLine="0"/>
    </w:pPr>
  </w:style>
  <w:style w:type="paragraph" w:styleId="ListContinue5">
    <w:name w:val="List Continue 5"/>
    <w:basedOn w:val="List5"/>
    <w:rsid w:val="00C273C2"/>
    <w:pPr>
      <w:ind w:firstLine="0"/>
    </w:pPr>
  </w:style>
  <w:style w:type="paragraph" w:styleId="ListNumber3">
    <w:name w:val="List Number 3"/>
    <w:basedOn w:val="List3"/>
    <w:rsid w:val="00C273C2"/>
    <w:pPr>
      <w:numPr>
        <w:numId w:val="5"/>
      </w:numPr>
    </w:pPr>
  </w:style>
  <w:style w:type="paragraph" w:styleId="ListNumber4">
    <w:name w:val="List Number 4"/>
    <w:basedOn w:val="List4"/>
    <w:rsid w:val="00C273C2"/>
    <w:pPr>
      <w:numPr>
        <w:numId w:val="6"/>
      </w:numPr>
    </w:pPr>
  </w:style>
  <w:style w:type="paragraph" w:styleId="ListNumber5">
    <w:name w:val="List Number 5"/>
    <w:basedOn w:val="List5"/>
    <w:rsid w:val="00C273C2"/>
    <w:pPr>
      <w:numPr>
        <w:numId w:val="7"/>
      </w:numPr>
    </w:pPr>
  </w:style>
  <w:style w:type="paragraph" w:styleId="BlockText">
    <w:name w:val="Block Text"/>
    <w:basedOn w:val="Normal"/>
    <w:rsid w:val="00C27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3C2"/>
    <w:rPr>
      <w:sz w:val="16"/>
      <w:vertAlign w:val="superscript"/>
    </w:rPr>
  </w:style>
  <w:style w:type="character" w:customStyle="1" w:styleId="Symbols">
    <w:name w:val="Symbols"/>
    <w:basedOn w:val="DefaultParagraphFont"/>
    <w:rsid w:val="00C273C2"/>
    <w:rPr>
      <w:rFonts w:ascii="Symbol" w:hAnsi="Symbol"/>
    </w:rPr>
  </w:style>
  <w:style w:type="character" w:customStyle="1" w:styleId="MenuOptions">
    <w:name w:val="Menu Options"/>
    <w:basedOn w:val="DefaultParagraphFont"/>
    <w:rsid w:val="00C27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3C2"/>
    <w:rPr>
      <w:b/>
    </w:rPr>
  </w:style>
  <w:style w:type="character" w:customStyle="1" w:styleId="Underlined">
    <w:name w:val="Underlined"/>
    <w:basedOn w:val="DefaultParagraphFont"/>
    <w:rsid w:val="00C273C2"/>
    <w:rPr>
      <w:u w:val="single"/>
    </w:rPr>
  </w:style>
  <w:style w:type="paragraph" w:customStyle="1" w:styleId="TableBodyTextRight">
    <w:name w:val="Table Body Text Right"/>
    <w:basedOn w:val="TableBodyText"/>
    <w:rsid w:val="00C27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3C2"/>
    <w:rPr>
      <w:sz w:val="18"/>
    </w:rPr>
  </w:style>
  <w:style w:type="paragraph" w:customStyle="1" w:styleId="BodySmallRight">
    <w:name w:val="Body Small Right"/>
    <w:basedOn w:val="BodyTextRight"/>
    <w:rsid w:val="00C273C2"/>
    <w:rPr>
      <w:sz w:val="18"/>
      <w:szCs w:val="18"/>
    </w:rPr>
  </w:style>
  <w:style w:type="paragraph" w:customStyle="1" w:styleId="MarginEdition">
    <w:name w:val="Margin Edition"/>
    <w:basedOn w:val="MarginNote"/>
    <w:rsid w:val="00C27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3C2"/>
    <w:rPr>
      <w:sz w:val="2"/>
      <w:szCs w:val="2"/>
    </w:rPr>
  </w:style>
  <w:style w:type="character" w:customStyle="1" w:styleId="Small">
    <w:name w:val="Small"/>
    <w:basedOn w:val="DefaultParagraphFont"/>
    <w:rsid w:val="00C273C2"/>
    <w:rPr>
      <w:sz w:val="16"/>
    </w:rPr>
  </w:style>
  <w:style w:type="paragraph" w:customStyle="1" w:styleId="WideTable">
    <w:name w:val="Wide Table"/>
    <w:basedOn w:val="Normal"/>
    <w:rsid w:val="00C27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3C2"/>
  </w:style>
  <w:style w:type="paragraph" w:styleId="Quote">
    <w:name w:val="Quote"/>
    <w:basedOn w:val="Heading1"/>
    <w:link w:val="QuoteChar"/>
    <w:qFormat/>
    <w:rsid w:val="00C27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3C2"/>
    <w:pPr>
      <w:pageBreakBefore/>
    </w:pPr>
  </w:style>
  <w:style w:type="paragraph" w:customStyle="1" w:styleId="Border">
    <w:name w:val="Border"/>
    <w:basedOn w:val="Normal"/>
    <w:qFormat/>
    <w:rsid w:val="00C27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3C2"/>
    <w:rPr>
      <w:u w:val="single"/>
    </w:rPr>
  </w:style>
  <w:style w:type="character" w:customStyle="1" w:styleId="BoldandItalics">
    <w:name w:val="Bold and Italics"/>
    <w:qFormat/>
    <w:rsid w:val="00C273C2"/>
    <w:rPr>
      <w:b/>
      <w:i/>
      <w:u w:val="none"/>
    </w:rPr>
  </w:style>
  <w:style w:type="paragraph" w:styleId="BalloonText">
    <w:name w:val="Balloon Text"/>
    <w:basedOn w:val="Normal"/>
    <w:link w:val="BalloonTextChar"/>
    <w:rsid w:val="00C27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3C2"/>
    <w:pPr>
      <w:spacing w:before="0" w:after="0"/>
    </w:pPr>
  </w:style>
  <w:style w:type="paragraph" w:customStyle="1" w:styleId="BodyTextBold">
    <w:name w:val="Body Text Bold"/>
    <w:basedOn w:val="BodyText"/>
    <w:qFormat/>
    <w:rsid w:val="00C273C2"/>
    <w:rPr>
      <w:b/>
    </w:rPr>
  </w:style>
  <w:style w:type="character" w:styleId="Hyperlink">
    <w:name w:val="Hyperlink"/>
    <w:basedOn w:val="DefaultParagraphFont"/>
    <w:uiPriority w:val="99"/>
    <w:unhideWhenUsed/>
    <w:rsid w:val="00EF0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2767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CPPSIS4027 Organise surveying field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2021-01-07T13:52:00Z</dcterms:created>
  <dcterms:modified xsi:type="dcterms:W3CDTF">2021-01-07T13:52:00Z</dcterms:modified>
</cp:coreProperties>
</file>