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62AA" w:rsidP="007562AA">
      <w:pPr>
        <w:pStyle w:val="Title"/>
      </w:pPr>
      <w:r>
        <w:fldChar w:fldCharType="begin"/>
      </w:r>
      <w:r>
        <w:instrText xml:space="preserve"> TITLE   \* MERGEFORMAT </w:instrText>
      </w:r>
      <w:r>
        <w:fldChar w:fldCharType="separate"/>
      </w:r>
      <w:r>
        <w:t>CPPSIS4025 Collect spatial data using GNSS</w:t>
      </w:r>
      <w:r>
        <w:fldChar w:fldCharType="end"/>
      </w:r>
    </w:p>
    <w:p w:rsidR="007562AA" w:rsidP="007562AA">
      <w:pPr>
        <w:pStyle w:val="Version"/>
        <w:sectPr w:rsidSect="00DF30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3015" w:rsidP="00DF3015">
      <w:pPr>
        <w:pStyle w:val="SuperHeading"/>
      </w:pPr>
      <w:r w:rsidRPr="00DF3015">
        <w:t>CPPSIS4025 Collect spatial data using GNSS</w:t>
      </w:r>
    </w:p>
    <w:p w:rsidR="00000000" w:rsidRPr="00DF3015" w:rsidP="00DF3015">
      <w:pPr>
        <w:pStyle w:val="Heading1"/>
      </w:pPr>
      <w:bookmarkStart w:id="1" w:name="O_836884"/>
      <w:bookmarkEnd w:id="1"/>
      <w:r w:rsidRPr="00DF3015">
        <w:t>Modification History</w:t>
      </w:r>
    </w:p>
    <w:p w:rsidR="00000000" w:rsidRPr="00DF3015" w:rsidP="007562AA">
      <w:pPr>
        <w:pStyle w:val="BodyText"/>
      </w:pPr>
      <w:r w:rsidRPr="00DF3015">
        <w:t>Release 1.</w:t>
      </w:r>
    </w:p>
    <w:p w:rsidR="00000000" w:rsidRPr="00DF3015" w:rsidP="007562AA">
      <w:pPr>
        <w:pStyle w:val="BodyText"/>
      </w:pPr>
      <w:r w:rsidRPr="00DF3015">
        <w:t>Replaces superseded equivalent CPPSIS4025A Collect basic GNSS data.</w:t>
      </w:r>
    </w:p>
    <w:p w:rsidR="00000000" w:rsidRPr="00DF3015" w:rsidP="007562AA">
      <w:pPr>
        <w:pStyle w:val="BodyText"/>
      </w:pPr>
      <w:r w:rsidRPr="00DF3015">
        <w:t>This version first released with CPP Property Services Training Package Version 3.</w:t>
      </w:r>
    </w:p>
    <w:p w:rsidR="00000000" w:rsidRPr="00DF3015" w:rsidP="00DF3015">
      <w:pPr>
        <w:pStyle w:val="Heading1"/>
      </w:pPr>
      <w:bookmarkStart w:id="2" w:name="O_836891"/>
      <w:bookmarkEnd w:id="2"/>
      <w:r w:rsidRPr="00DF3015">
        <w:t>Application</w:t>
      </w:r>
    </w:p>
    <w:p w:rsidR="00000000" w:rsidRPr="00DF3015" w:rsidP="007562AA">
      <w:pPr>
        <w:pStyle w:val="BodyText"/>
      </w:pPr>
      <w:r w:rsidRPr="00DF3015">
        <w:t>This unit of competency specifies the outc</w:t>
      </w:r>
      <w:r w:rsidRPr="00DF3015">
        <w:t xml:space="preserve">omes required to collect spatial data using global navigation satellite system (GNSS) equipment for surveying purposes, using both single point and differential techniques. The unit covers planning work tasks and setting up and operating GNSS equipment to </w:t>
      </w:r>
      <w:r w:rsidRPr="00DF3015">
        <w:t xml:space="preserve">achieve the required accuracy. The unit includes validating data to identify errors. </w:t>
      </w:r>
    </w:p>
    <w:p w:rsidR="00000000" w:rsidRPr="00DF3015" w:rsidP="007562AA">
      <w:pPr>
        <w:pStyle w:val="BodyText"/>
      </w:pPr>
      <w:r w:rsidRPr="00DF3015">
        <w:t>The unit supports those who work in support positions collecting field surveying data.</w:t>
      </w:r>
    </w:p>
    <w:p w:rsidR="00000000" w:rsidRPr="00DF3015" w:rsidP="007562AA">
      <w:pPr>
        <w:pStyle w:val="BodyText"/>
      </w:pPr>
      <w:r w:rsidRPr="00DF3015">
        <w:t>No licensing, legislative, regulatory, or certification requirements apply to thi</w:t>
      </w:r>
      <w:r w:rsidRPr="00DF3015">
        <w:t>s unit of competency at the time of endorsement.</w:t>
      </w:r>
    </w:p>
    <w:p w:rsidR="00000000" w:rsidRPr="00DF3015" w:rsidP="00DF3015">
      <w:pPr>
        <w:pStyle w:val="Heading1"/>
      </w:pPr>
      <w:bookmarkStart w:id="3" w:name="O_836890"/>
      <w:bookmarkEnd w:id="3"/>
      <w:r w:rsidRPr="00DF3015">
        <w:t>Pre-requisite Unit</w:t>
      </w:r>
    </w:p>
    <w:p w:rsidR="00000000" w:rsidRPr="00DF3015" w:rsidP="007562AA">
      <w:pPr>
        <w:pStyle w:val="BodyText"/>
      </w:pPr>
      <w:r w:rsidRPr="00DF3015">
        <w:t>Nil</w:t>
      </w:r>
    </w:p>
    <w:p w:rsidR="00000000" w:rsidRPr="00DF3015" w:rsidP="00DF3015">
      <w:pPr>
        <w:pStyle w:val="Heading1"/>
      </w:pPr>
      <w:bookmarkStart w:id="4" w:name="O_836889"/>
      <w:bookmarkEnd w:id="4"/>
      <w:r w:rsidRPr="00DF3015">
        <w:t>Unit Sector</w:t>
      </w:r>
    </w:p>
    <w:p w:rsidR="00000000" w:rsidRPr="00DF3015" w:rsidP="007562AA">
      <w:pPr>
        <w:pStyle w:val="BodyText"/>
      </w:pPr>
      <w:r w:rsidRPr="00DF3015">
        <w:t>Surveying and spatial information services</w:t>
      </w:r>
    </w:p>
    <w:p w:rsidR="00000000" w:rsidRPr="00DF3015" w:rsidP="00DF3015">
      <w:pPr>
        <w:pStyle w:val="Heading1"/>
      </w:pPr>
      <w:bookmarkStart w:id="5" w:name="O_836888"/>
      <w:bookmarkEnd w:id="5"/>
      <w:r w:rsidRPr="00DF3015">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DF3015">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DF3015">
            <w:pPr>
              <w:pStyle w:val="BodyText"/>
              <w:rPr>
                <w:lang w:val="en-NZ"/>
              </w:rPr>
            </w:pPr>
            <w:r w:rsidRPr="00DF301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F3015">
            <w:pPr>
              <w:pStyle w:val="BodyText"/>
              <w:rPr>
                <w:lang w:val="en-NZ"/>
              </w:rPr>
            </w:pPr>
            <w:r w:rsidRPr="00DF3015">
              <w:t>P</w:t>
            </w:r>
            <w:r w:rsidRPr="00DF3015">
              <w:t>erformance criteria describe the performance needed to demonstrate achievement of the element. Where bold italicised text is used, further information is detailed in the range of conditions.</w:t>
            </w:r>
          </w:p>
        </w:tc>
      </w:tr>
      <w:tr w:rsidTr="00DF30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F3015">
            <w:pPr>
              <w:pStyle w:val="BodyText"/>
              <w:rPr>
                <w:lang w:val="en-NZ"/>
              </w:rPr>
            </w:pPr>
            <w:r w:rsidRPr="00DF3015">
              <w:t>1.</w:t>
            </w:r>
          </w:p>
        </w:tc>
        <w:tc>
          <w:tcPr>
            <w:tcW w:w="1962" w:type="dxa"/>
            <w:vMerge w:val="restart"/>
            <w:tcBorders>
              <w:top w:val="nil"/>
              <w:left w:val="nil"/>
              <w:bottom w:val="nil"/>
              <w:right w:val="nil"/>
            </w:tcBorders>
            <w:tcMar>
              <w:top w:w="0" w:type="dxa"/>
              <w:left w:w="62" w:type="dxa"/>
              <w:bottom w:w="0" w:type="dxa"/>
              <w:right w:w="62" w:type="dxa"/>
            </w:tcMar>
          </w:tcPr>
          <w:p w:rsidR="00000000" w:rsidP="00DF3015">
            <w:pPr>
              <w:pStyle w:val="BodyText"/>
              <w:rPr>
                <w:lang w:val="en-NZ"/>
              </w:rPr>
            </w:pPr>
            <w:r w:rsidRPr="00DF3015">
              <w:t>Prepare for spatial data collection.</w:t>
            </w:r>
          </w:p>
        </w:tc>
        <w:tc>
          <w:tcPr>
            <w:tcW w:w="770" w:type="dxa"/>
            <w:tcBorders>
              <w:top w:val="nil"/>
              <w:left w:val="nil"/>
              <w:bottom w:val="nil"/>
              <w:right w:val="nil"/>
            </w:tcBorders>
            <w:tcMar>
              <w:top w:w="0" w:type="dxa"/>
              <w:left w:w="62" w:type="dxa"/>
              <w:bottom w:w="0" w:type="dxa"/>
              <w:right w:w="62" w:type="dxa"/>
            </w:tcMar>
          </w:tcPr>
          <w:p w:rsidR="00000000" w:rsidP="00DF3015">
            <w:pPr>
              <w:pStyle w:val="BodyText"/>
              <w:rPr>
                <w:lang w:val="en-NZ"/>
              </w:rPr>
            </w:pPr>
            <w:r w:rsidRPr="00DF3015">
              <w:t>1.1.</w:t>
            </w:r>
          </w:p>
        </w:tc>
        <w:tc>
          <w:tcPr>
            <w:tcW w:w="5610" w:type="dxa"/>
            <w:tcBorders>
              <w:top w:val="nil"/>
              <w:left w:val="nil"/>
              <w:bottom w:val="nil"/>
              <w:right w:val="nil"/>
            </w:tcBorders>
            <w:tcMar>
              <w:top w:w="0" w:type="dxa"/>
              <w:left w:w="62" w:type="dxa"/>
              <w:bottom w:w="0" w:type="dxa"/>
              <w:right w:w="62" w:type="dxa"/>
            </w:tcMar>
          </w:tcPr>
          <w:p w:rsidR="00000000" w:rsidP="00DF3015">
            <w:pPr>
              <w:pStyle w:val="BodyText"/>
              <w:rPr>
                <w:lang w:val="en-NZ"/>
              </w:rPr>
            </w:pPr>
            <w:r w:rsidRPr="00DF3015">
              <w:t xml:space="preserve">Task requirements are reviewed and </w:t>
            </w:r>
            <w:r w:rsidRPr="00DF3015">
              <w:rPr>
                <w:rStyle w:val="BoldandItalics"/>
              </w:rPr>
              <w:t>spatial data</w:t>
            </w:r>
            <w:r w:rsidRPr="00DF3015">
              <w:t xml:space="preserve"> collection is planned in consultation with </w:t>
            </w:r>
            <w:r w:rsidRPr="00DF3015">
              <w:rPr>
                <w:rStyle w:val="BoldandItalics"/>
              </w:rPr>
              <w:t>appropriate persons</w:t>
            </w:r>
            <w:r w:rsidRPr="00DF3015">
              <w:t>.</w:t>
            </w:r>
          </w:p>
        </w:tc>
      </w:tr>
      <w:tr w:rsidTr="00DF30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3015">
            <w:pPr>
              <w:pStyle w:val="BodyText"/>
              <w:rPr>
                <w:lang w:val="en-NZ"/>
              </w:rPr>
            </w:pPr>
            <w:r w:rsidRPr="00DF3015">
              <w:t>1.2.</w:t>
            </w:r>
          </w:p>
        </w:tc>
        <w:tc>
          <w:tcPr>
            <w:tcW w:w="5610" w:type="dxa"/>
            <w:tcBorders>
              <w:top w:val="nil"/>
              <w:left w:val="nil"/>
              <w:bottom w:val="nil"/>
              <w:right w:val="nil"/>
            </w:tcBorders>
            <w:tcMar>
              <w:top w:w="0" w:type="dxa"/>
              <w:left w:w="62" w:type="dxa"/>
              <w:bottom w:w="0" w:type="dxa"/>
              <w:right w:w="62" w:type="dxa"/>
            </w:tcMar>
          </w:tcPr>
          <w:p w:rsidR="00000000" w:rsidP="00DF3015">
            <w:pPr>
              <w:pStyle w:val="BodyText"/>
              <w:rPr>
                <w:lang w:val="en-NZ"/>
              </w:rPr>
            </w:pPr>
            <w:r w:rsidRPr="00DF3015">
              <w:t>GNSS equipment is selected and checked according to task requirements.</w:t>
            </w:r>
          </w:p>
        </w:tc>
      </w:tr>
      <w:tr w:rsidTr="00DF30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DF3015">
            <w:pPr>
              <w:pStyle w:val="BodyText"/>
              <w:rPr>
                <w:lang w:val="en-NZ"/>
              </w:rPr>
            </w:pPr>
          </w:p>
        </w:tc>
      </w:tr>
      <w:tr w:rsidTr="00DF30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F3015">
            <w:pPr>
              <w:pStyle w:val="BodyText"/>
              <w:rPr>
                <w:lang w:val="en-NZ"/>
              </w:rPr>
            </w:pPr>
            <w:r w:rsidRPr="00DF3015">
              <w:t>2.</w:t>
            </w:r>
          </w:p>
        </w:tc>
        <w:tc>
          <w:tcPr>
            <w:tcW w:w="1962" w:type="dxa"/>
            <w:vMerge w:val="restart"/>
            <w:tcBorders>
              <w:top w:val="nil"/>
              <w:left w:val="nil"/>
              <w:bottom w:val="nil"/>
              <w:right w:val="nil"/>
            </w:tcBorders>
            <w:tcMar>
              <w:top w:w="0" w:type="dxa"/>
              <w:left w:w="62" w:type="dxa"/>
              <w:bottom w:w="0" w:type="dxa"/>
              <w:right w:w="62" w:type="dxa"/>
            </w:tcMar>
          </w:tcPr>
          <w:p w:rsidR="00000000" w:rsidP="00DF3015">
            <w:pPr>
              <w:pStyle w:val="BodyText"/>
              <w:rPr>
                <w:lang w:val="en-NZ"/>
              </w:rPr>
            </w:pPr>
            <w:r w:rsidRPr="00DF3015">
              <w:t>Use GNSS equipment to collect data.</w:t>
            </w:r>
          </w:p>
        </w:tc>
        <w:tc>
          <w:tcPr>
            <w:tcW w:w="770" w:type="dxa"/>
            <w:tcBorders>
              <w:top w:val="nil"/>
              <w:left w:val="nil"/>
              <w:bottom w:val="nil"/>
              <w:right w:val="nil"/>
            </w:tcBorders>
            <w:tcMar>
              <w:top w:w="0" w:type="dxa"/>
              <w:left w:w="62" w:type="dxa"/>
              <w:bottom w:w="0" w:type="dxa"/>
              <w:right w:w="62" w:type="dxa"/>
            </w:tcMar>
          </w:tcPr>
          <w:p w:rsidR="00000000" w:rsidP="00DF3015">
            <w:pPr>
              <w:pStyle w:val="BodyText"/>
              <w:rPr>
                <w:lang w:val="en-NZ"/>
              </w:rPr>
            </w:pPr>
            <w:r w:rsidRPr="00DF3015">
              <w:t>2.1.</w:t>
            </w:r>
          </w:p>
        </w:tc>
        <w:tc>
          <w:tcPr>
            <w:tcW w:w="5610" w:type="dxa"/>
            <w:tcBorders>
              <w:top w:val="nil"/>
              <w:left w:val="nil"/>
              <w:bottom w:val="nil"/>
              <w:right w:val="nil"/>
            </w:tcBorders>
            <w:tcMar>
              <w:top w:w="0" w:type="dxa"/>
              <w:left w:w="62" w:type="dxa"/>
              <w:bottom w:w="0" w:type="dxa"/>
              <w:right w:w="62" w:type="dxa"/>
            </w:tcMar>
          </w:tcPr>
          <w:p w:rsidR="00000000" w:rsidP="00DF3015">
            <w:pPr>
              <w:pStyle w:val="BodyText"/>
              <w:rPr>
                <w:lang w:val="en-NZ"/>
              </w:rPr>
            </w:pPr>
            <w:r w:rsidRPr="00DF3015">
              <w:t>Site conditions are checked to identify factors that could obstruct or interfere with GNSS operation and impact on accuracy of data.</w:t>
            </w:r>
          </w:p>
        </w:tc>
      </w:tr>
      <w:tr w:rsidTr="00DF30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3015">
            <w:pPr>
              <w:pStyle w:val="BodyText"/>
              <w:rPr>
                <w:lang w:val="en-NZ"/>
              </w:rPr>
            </w:pPr>
            <w:r w:rsidRPr="00DF3015">
              <w:t>2.2.</w:t>
            </w:r>
          </w:p>
        </w:tc>
        <w:tc>
          <w:tcPr>
            <w:tcW w:w="5610" w:type="dxa"/>
            <w:tcBorders>
              <w:top w:val="nil"/>
              <w:left w:val="nil"/>
              <w:bottom w:val="nil"/>
              <w:right w:val="nil"/>
            </w:tcBorders>
            <w:tcMar>
              <w:top w:w="0" w:type="dxa"/>
              <w:left w:w="62" w:type="dxa"/>
              <w:bottom w:w="0" w:type="dxa"/>
              <w:right w:w="62" w:type="dxa"/>
            </w:tcMar>
          </w:tcPr>
          <w:p w:rsidR="00000000" w:rsidP="00DF3015">
            <w:pPr>
              <w:pStyle w:val="BodyText"/>
              <w:rPr>
                <w:lang w:val="en-NZ"/>
              </w:rPr>
            </w:pPr>
            <w:r w:rsidRPr="00DF3015">
              <w:t>Conditions for obtaining optimum GNSS positions are determined and basic methods to improve accuracy of GNSS point positioning are applied.</w:t>
            </w:r>
          </w:p>
        </w:tc>
      </w:tr>
      <w:tr w:rsidTr="00DF30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3015">
            <w:pPr>
              <w:pStyle w:val="BodyText"/>
              <w:rPr>
                <w:lang w:val="en-NZ"/>
              </w:rPr>
            </w:pPr>
            <w:r w:rsidRPr="00DF3015">
              <w:t>2.3.</w:t>
            </w:r>
          </w:p>
        </w:tc>
        <w:tc>
          <w:tcPr>
            <w:tcW w:w="5610" w:type="dxa"/>
            <w:tcBorders>
              <w:top w:val="nil"/>
              <w:left w:val="nil"/>
              <w:bottom w:val="nil"/>
              <w:right w:val="nil"/>
            </w:tcBorders>
            <w:tcMar>
              <w:top w:w="0" w:type="dxa"/>
              <w:left w:w="62" w:type="dxa"/>
              <w:bottom w:w="0" w:type="dxa"/>
              <w:right w:w="62" w:type="dxa"/>
            </w:tcMar>
          </w:tcPr>
          <w:p w:rsidR="00000000" w:rsidP="00DF3015">
            <w:pPr>
              <w:pStyle w:val="BodyText"/>
              <w:rPr>
                <w:lang w:val="en-NZ"/>
              </w:rPr>
            </w:pPr>
            <w:r w:rsidRPr="00DF3015">
              <w:t>GNSS equipment is set up and operated according to organisational requirements.</w:t>
            </w:r>
          </w:p>
        </w:tc>
      </w:tr>
      <w:tr w:rsidTr="00DF30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3015">
            <w:pPr>
              <w:pStyle w:val="BodyText"/>
              <w:rPr>
                <w:lang w:val="en-NZ"/>
              </w:rPr>
            </w:pPr>
            <w:r w:rsidRPr="00DF3015">
              <w:t>2.4.</w:t>
            </w:r>
          </w:p>
        </w:tc>
        <w:tc>
          <w:tcPr>
            <w:tcW w:w="5610" w:type="dxa"/>
            <w:tcBorders>
              <w:top w:val="nil"/>
              <w:left w:val="nil"/>
              <w:bottom w:val="nil"/>
              <w:right w:val="nil"/>
            </w:tcBorders>
            <w:tcMar>
              <w:top w:w="0" w:type="dxa"/>
              <w:left w:w="62" w:type="dxa"/>
              <w:bottom w:w="0" w:type="dxa"/>
              <w:right w:w="62" w:type="dxa"/>
            </w:tcMar>
          </w:tcPr>
          <w:p w:rsidR="00000000" w:rsidP="00DF3015">
            <w:pPr>
              <w:pStyle w:val="BodyText"/>
              <w:rPr>
                <w:lang w:val="en-NZ"/>
              </w:rPr>
            </w:pPr>
            <w:r w:rsidRPr="00DF3015">
              <w:t>Point positional dat</w:t>
            </w:r>
            <w:r w:rsidRPr="00DF3015">
              <w:t>a is collected, validated and recorded according to task specifications and organisational requirements.</w:t>
            </w:r>
          </w:p>
        </w:tc>
      </w:tr>
      <w:tr w:rsidTr="00DF30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3015">
            <w:pPr>
              <w:pStyle w:val="BodyText"/>
              <w:rPr>
                <w:lang w:val="en-NZ"/>
              </w:rPr>
            </w:pPr>
            <w:r w:rsidRPr="00DF3015">
              <w:t>2.5.</w:t>
            </w:r>
          </w:p>
        </w:tc>
        <w:tc>
          <w:tcPr>
            <w:tcW w:w="5610" w:type="dxa"/>
            <w:tcBorders>
              <w:top w:val="nil"/>
              <w:left w:val="nil"/>
              <w:bottom w:val="nil"/>
              <w:right w:val="nil"/>
            </w:tcBorders>
            <w:tcMar>
              <w:top w:w="0" w:type="dxa"/>
              <w:left w:w="62" w:type="dxa"/>
              <w:bottom w:w="0" w:type="dxa"/>
              <w:right w:w="62" w:type="dxa"/>
            </w:tcMar>
          </w:tcPr>
          <w:p w:rsidR="00000000" w:rsidP="00DF3015">
            <w:pPr>
              <w:pStyle w:val="BodyText"/>
              <w:rPr>
                <w:lang w:val="en-NZ"/>
              </w:rPr>
            </w:pPr>
            <w:r w:rsidRPr="00DF3015">
              <w:t>Checked data is collected according to organisational requirements.</w:t>
            </w:r>
          </w:p>
        </w:tc>
      </w:tr>
      <w:tr w:rsidTr="00DF30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DF3015">
            <w:pPr>
              <w:pStyle w:val="BodyText"/>
              <w:rPr>
                <w:lang w:val="en-NZ"/>
              </w:rPr>
            </w:pPr>
          </w:p>
        </w:tc>
      </w:tr>
      <w:tr w:rsidTr="00DF30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F3015">
            <w:pPr>
              <w:pStyle w:val="BodyText"/>
              <w:rPr>
                <w:lang w:val="en-NZ"/>
              </w:rPr>
            </w:pPr>
            <w:r w:rsidRPr="00DF3015">
              <w:t>3.</w:t>
            </w:r>
          </w:p>
        </w:tc>
        <w:tc>
          <w:tcPr>
            <w:tcW w:w="1962" w:type="dxa"/>
            <w:vMerge w:val="restart"/>
            <w:tcBorders>
              <w:top w:val="nil"/>
              <w:left w:val="nil"/>
              <w:bottom w:val="nil"/>
              <w:right w:val="nil"/>
            </w:tcBorders>
            <w:tcMar>
              <w:top w:w="0" w:type="dxa"/>
              <w:left w:w="62" w:type="dxa"/>
              <w:bottom w:w="0" w:type="dxa"/>
              <w:right w:w="62" w:type="dxa"/>
            </w:tcMar>
          </w:tcPr>
          <w:p w:rsidR="00000000" w:rsidP="00DF3015">
            <w:pPr>
              <w:pStyle w:val="BodyText"/>
              <w:rPr>
                <w:lang w:val="en-NZ"/>
              </w:rPr>
            </w:pPr>
            <w:r w:rsidRPr="00DF3015">
              <w:t>Finalise spatial data collection.</w:t>
            </w:r>
          </w:p>
        </w:tc>
        <w:tc>
          <w:tcPr>
            <w:tcW w:w="770" w:type="dxa"/>
            <w:tcBorders>
              <w:top w:val="nil"/>
              <w:left w:val="nil"/>
              <w:bottom w:val="nil"/>
              <w:right w:val="nil"/>
            </w:tcBorders>
            <w:tcMar>
              <w:top w:w="0" w:type="dxa"/>
              <w:left w:w="62" w:type="dxa"/>
              <w:bottom w:w="0" w:type="dxa"/>
              <w:right w:w="62" w:type="dxa"/>
            </w:tcMar>
          </w:tcPr>
          <w:p w:rsidR="00000000" w:rsidP="00DF3015">
            <w:pPr>
              <w:pStyle w:val="BodyText"/>
              <w:rPr>
                <w:lang w:val="en-NZ"/>
              </w:rPr>
            </w:pPr>
            <w:r w:rsidRPr="00DF3015">
              <w:t>3.1.</w:t>
            </w:r>
          </w:p>
        </w:tc>
        <w:tc>
          <w:tcPr>
            <w:tcW w:w="5610" w:type="dxa"/>
            <w:tcBorders>
              <w:top w:val="nil"/>
              <w:left w:val="nil"/>
              <w:bottom w:val="nil"/>
              <w:right w:val="nil"/>
            </w:tcBorders>
            <w:tcMar>
              <w:top w:w="0" w:type="dxa"/>
              <w:left w:w="62" w:type="dxa"/>
              <w:bottom w:w="0" w:type="dxa"/>
              <w:right w:w="62" w:type="dxa"/>
            </w:tcMar>
          </w:tcPr>
          <w:p w:rsidR="00000000" w:rsidP="00DF3015">
            <w:pPr>
              <w:pStyle w:val="BodyText"/>
              <w:rPr>
                <w:lang w:val="en-NZ"/>
              </w:rPr>
            </w:pPr>
            <w:r w:rsidRPr="00DF3015">
              <w:t>Data is downloaded and verified, and additional data gathered where required according to organisational requirements.</w:t>
            </w:r>
          </w:p>
        </w:tc>
      </w:tr>
      <w:tr w:rsidTr="00DF30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3015">
            <w:pPr>
              <w:pStyle w:val="BodyText"/>
              <w:rPr>
                <w:lang w:val="en-NZ"/>
              </w:rPr>
            </w:pPr>
            <w:r w:rsidRPr="00DF3015">
              <w:t>3.2.</w:t>
            </w:r>
          </w:p>
        </w:tc>
        <w:tc>
          <w:tcPr>
            <w:tcW w:w="5610" w:type="dxa"/>
            <w:tcBorders>
              <w:top w:val="nil"/>
              <w:left w:val="nil"/>
              <w:bottom w:val="nil"/>
              <w:right w:val="nil"/>
            </w:tcBorders>
            <w:tcMar>
              <w:top w:w="0" w:type="dxa"/>
              <w:left w:w="62" w:type="dxa"/>
              <w:bottom w:w="0" w:type="dxa"/>
              <w:right w:w="62" w:type="dxa"/>
            </w:tcMar>
          </w:tcPr>
          <w:p w:rsidR="00000000" w:rsidRPr="00DF3015" w:rsidP="00DF3015">
            <w:pPr>
              <w:pStyle w:val="BodyText"/>
            </w:pPr>
            <w:r w:rsidRPr="00DF3015">
              <w:t>Data is processed, and reports and documentation are completed according to organisational requirements.</w:t>
            </w:r>
          </w:p>
        </w:tc>
      </w:tr>
    </w:tbl>
    <w:p w:rsidR="00000000" w:rsidRPr="00DF3015" w:rsidP="00DF3015">
      <w:pPr>
        <w:pStyle w:val="BodyText"/>
      </w:pPr>
    </w:p>
    <w:p w:rsidR="00000000" w:rsidRPr="00DF3015" w:rsidP="00DF3015">
      <w:pPr>
        <w:pStyle w:val="AllowPageBreak"/>
      </w:pPr>
    </w:p>
    <w:p w:rsidR="00000000" w:rsidRPr="00DF3015" w:rsidP="00DF3015">
      <w:pPr>
        <w:pStyle w:val="Heading1"/>
      </w:pPr>
      <w:bookmarkStart w:id="6" w:name="O_836887"/>
      <w:bookmarkEnd w:id="6"/>
      <w:r w:rsidRPr="00DF3015">
        <w:t>Foundation Skills</w:t>
      </w:r>
    </w:p>
    <w:tbl>
      <w:tblPr>
        <w:tblW w:w="0" w:type="auto"/>
        <w:tblLayout w:type="fixed"/>
        <w:tblCellMar>
          <w:left w:w="62" w:type="dxa"/>
          <w:right w:w="62" w:type="dxa"/>
        </w:tblCellMar>
        <w:tblLook w:val="0000"/>
      </w:tblPr>
      <w:tblGrid>
        <w:gridCol w:w="2195"/>
        <w:gridCol w:w="6877"/>
      </w:tblGrid>
      <w:tr w:rsidTr="00DF301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F3015">
            <w:pPr>
              <w:pStyle w:val="BodyText"/>
              <w:rPr>
                <w:lang w:val="en-NZ"/>
              </w:rPr>
            </w:pPr>
            <w:r w:rsidRPr="00DF3015">
              <w:t>This section describes the language, literacy, numeracy and employment skills essential to performance in this unit but not explicit in the performance criteria.</w:t>
            </w:r>
          </w:p>
        </w:tc>
      </w:tr>
      <w:tr w:rsidTr="00DF301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DF3015" w:rsidP="00DF3015">
            <w:pPr>
              <w:pStyle w:val="BodyText"/>
            </w:pPr>
            <w:r w:rsidRPr="00DF3015">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DF3015">
            <w:pPr>
              <w:pStyle w:val="BodyText"/>
              <w:rPr>
                <w:lang w:val="en-NZ"/>
              </w:rPr>
            </w:pPr>
            <w:r w:rsidRPr="00DF3015">
              <w:rPr>
                <w:rStyle w:val="SpecialBold"/>
              </w:rPr>
              <w:t>Performance feature</w:t>
            </w:r>
          </w:p>
        </w:tc>
      </w:tr>
      <w:tr w:rsidTr="00DF301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F3015">
            <w:pPr>
              <w:pStyle w:val="BodyText"/>
              <w:rPr>
                <w:lang w:val="en-NZ"/>
              </w:rPr>
            </w:pPr>
            <w:r w:rsidRPr="00DF3015">
              <w:t>Numeracy skills to:</w:t>
            </w:r>
          </w:p>
        </w:tc>
        <w:tc>
          <w:tcPr>
            <w:tcW w:w="6877" w:type="dxa"/>
            <w:tcBorders>
              <w:top w:val="nil"/>
              <w:left w:val="nil"/>
              <w:bottom w:val="nil"/>
              <w:right w:val="nil"/>
            </w:tcBorders>
            <w:tcMar>
              <w:top w:w="0" w:type="dxa"/>
              <w:left w:w="62" w:type="dxa"/>
              <w:bottom w:w="0" w:type="dxa"/>
              <w:right w:w="62" w:type="dxa"/>
            </w:tcMar>
          </w:tcPr>
          <w:p w:rsidR="00000000" w:rsidRPr="00DF3015" w:rsidP="00DF3015">
            <w:pPr>
              <w:pStyle w:val="ListBullet"/>
            </w:pPr>
            <w:r w:rsidRPr="00DF3015">
              <w:t>perform surveying calculations relating to height, distances, angles and coordinates</w:t>
            </w:r>
          </w:p>
          <w:p w:rsidR="00000000" w:rsidP="00DF3015">
            <w:pPr>
              <w:pStyle w:val="ListBullet"/>
              <w:rPr>
                <w:lang w:val="en-NZ"/>
              </w:rPr>
            </w:pPr>
            <w:r w:rsidRPr="00DF3015">
              <w:t>set required datum and map projection and other parameters in equipment.</w:t>
            </w:r>
          </w:p>
        </w:tc>
      </w:tr>
      <w:tr w:rsidTr="00DF301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F3015">
            <w:pPr>
              <w:pStyle w:val="BodyText"/>
              <w:rPr>
                <w:lang w:val="en-NZ"/>
              </w:rPr>
            </w:pPr>
          </w:p>
        </w:tc>
      </w:tr>
      <w:tr w:rsidTr="00DF301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F3015">
            <w:pPr>
              <w:pStyle w:val="BodyText"/>
              <w:rPr>
                <w:lang w:val="en-NZ"/>
              </w:rPr>
            </w:pPr>
            <w:r w:rsidRPr="00DF3015">
              <w:t xml:space="preserve">Oral communication </w:t>
            </w:r>
            <w:r w:rsidRPr="00DF3015">
              <w:t>skills to:</w:t>
            </w:r>
          </w:p>
        </w:tc>
        <w:tc>
          <w:tcPr>
            <w:tcW w:w="6877" w:type="dxa"/>
            <w:tcBorders>
              <w:top w:val="nil"/>
              <w:left w:val="nil"/>
              <w:bottom w:val="nil"/>
              <w:right w:val="nil"/>
            </w:tcBorders>
            <w:tcMar>
              <w:top w:w="0" w:type="dxa"/>
              <w:left w:w="62" w:type="dxa"/>
              <w:bottom w:w="0" w:type="dxa"/>
              <w:right w:w="62" w:type="dxa"/>
            </w:tcMar>
          </w:tcPr>
          <w:p w:rsidR="00000000" w:rsidP="00DF3015">
            <w:pPr>
              <w:pStyle w:val="ListBullet"/>
              <w:rPr>
                <w:lang w:val="en-NZ"/>
              </w:rPr>
            </w:pPr>
            <w:r w:rsidRPr="00DF3015">
              <w:t>ask questions to clarify task requirements.</w:t>
            </w:r>
          </w:p>
        </w:tc>
      </w:tr>
      <w:tr w:rsidTr="00DF301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F3015">
            <w:pPr>
              <w:pStyle w:val="BodyText"/>
              <w:rPr>
                <w:lang w:val="en-NZ"/>
              </w:rPr>
            </w:pPr>
          </w:p>
        </w:tc>
      </w:tr>
      <w:tr w:rsidTr="00DF301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F3015">
            <w:pPr>
              <w:pStyle w:val="BodyText"/>
              <w:rPr>
                <w:lang w:val="en-NZ"/>
              </w:rPr>
            </w:pPr>
            <w:r w:rsidRPr="00DF3015">
              <w:t>Reading skills to:</w:t>
            </w:r>
          </w:p>
        </w:tc>
        <w:tc>
          <w:tcPr>
            <w:tcW w:w="6877" w:type="dxa"/>
            <w:tcBorders>
              <w:top w:val="nil"/>
              <w:left w:val="nil"/>
              <w:bottom w:val="nil"/>
              <w:right w:val="nil"/>
            </w:tcBorders>
            <w:tcMar>
              <w:top w:w="0" w:type="dxa"/>
              <w:left w:w="62" w:type="dxa"/>
              <w:bottom w:w="0" w:type="dxa"/>
              <w:right w:w="62" w:type="dxa"/>
            </w:tcMar>
          </w:tcPr>
          <w:p w:rsidR="00000000" w:rsidRPr="00DF3015" w:rsidP="00DF3015">
            <w:pPr>
              <w:pStyle w:val="ListBullet"/>
            </w:pPr>
            <w:r w:rsidRPr="00DF3015">
              <w:t>interpret equipment software menus and configurations</w:t>
            </w:r>
          </w:p>
          <w:p w:rsidR="00000000" w:rsidP="00DF3015">
            <w:pPr>
              <w:pStyle w:val="ListBullet"/>
              <w:rPr>
                <w:lang w:val="en-NZ"/>
              </w:rPr>
            </w:pPr>
            <w:r w:rsidRPr="00DF3015">
              <w:t>interpret three-dimensional (3-D) information.</w:t>
            </w:r>
          </w:p>
        </w:tc>
      </w:tr>
      <w:tr w:rsidTr="00DF301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F3015">
            <w:pPr>
              <w:pStyle w:val="BodyText"/>
              <w:rPr>
                <w:lang w:val="en-NZ"/>
              </w:rPr>
            </w:pPr>
          </w:p>
        </w:tc>
      </w:tr>
      <w:tr w:rsidTr="00DF301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F3015">
            <w:pPr>
              <w:pStyle w:val="BodyText"/>
              <w:rPr>
                <w:lang w:val="en-NZ"/>
              </w:rPr>
            </w:pPr>
            <w:r w:rsidRPr="00DF3015">
              <w:t>Writing skills to:</w:t>
            </w:r>
          </w:p>
        </w:tc>
        <w:tc>
          <w:tcPr>
            <w:tcW w:w="6877" w:type="dxa"/>
            <w:tcBorders>
              <w:top w:val="nil"/>
              <w:left w:val="nil"/>
              <w:bottom w:val="nil"/>
              <w:right w:val="nil"/>
            </w:tcBorders>
            <w:tcMar>
              <w:top w:w="0" w:type="dxa"/>
              <w:left w:w="62" w:type="dxa"/>
              <w:bottom w:w="0" w:type="dxa"/>
              <w:right w:w="62" w:type="dxa"/>
            </w:tcMar>
          </w:tcPr>
          <w:p w:rsidR="00000000" w:rsidRPr="00DF3015" w:rsidP="00DF3015">
            <w:pPr>
              <w:pStyle w:val="ListBullet"/>
            </w:pPr>
            <w:r w:rsidRPr="00DF3015">
              <w:t>compile a short report of data collection task</w:t>
            </w:r>
          </w:p>
          <w:p w:rsidR="00000000" w:rsidP="00DF3015">
            <w:pPr>
              <w:pStyle w:val="ListBullet"/>
              <w:rPr>
                <w:lang w:val="en-NZ"/>
              </w:rPr>
            </w:pPr>
            <w:r w:rsidRPr="00DF3015">
              <w:t>record data legibly by hand.</w:t>
            </w:r>
          </w:p>
        </w:tc>
      </w:tr>
      <w:tr w:rsidTr="00DF301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F3015">
            <w:pPr>
              <w:pStyle w:val="BodyText"/>
              <w:rPr>
                <w:lang w:val="en-NZ"/>
              </w:rPr>
            </w:pPr>
          </w:p>
        </w:tc>
      </w:tr>
      <w:tr w:rsidTr="00DF301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F3015">
            <w:pPr>
              <w:pStyle w:val="BodyText"/>
              <w:rPr>
                <w:lang w:val="en-NZ"/>
              </w:rPr>
            </w:pPr>
            <w:r w:rsidRPr="00DF3015">
              <w:t>Technology skills to:</w:t>
            </w:r>
          </w:p>
        </w:tc>
        <w:tc>
          <w:tcPr>
            <w:tcW w:w="6877" w:type="dxa"/>
            <w:tcBorders>
              <w:top w:val="nil"/>
              <w:left w:val="nil"/>
              <w:bottom w:val="nil"/>
              <w:right w:val="nil"/>
            </w:tcBorders>
            <w:tcMar>
              <w:top w:w="0" w:type="dxa"/>
              <w:left w:w="62" w:type="dxa"/>
              <w:bottom w:w="0" w:type="dxa"/>
              <w:right w:w="62" w:type="dxa"/>
            </w:tcMar>
          </w:tcPr>
          <w:p w:rsidR="00000000" w:rsidP="00DF3015">
            <w:pPr>
              <w:pStyle w:val="ListBullet"/>
              <w:rPr>
                <w:lang w:val="en-NZ"/>
              </w:rPr>
            </w:pPr>
            <w:r w:rsidRPr="00DF3015">
              <w:t>use GNSS software to communicate with GNSS receivers.</w:t>
            </w:r>
          </w:p>
        </w:tc>
      </w:tr>
      <w:tr w:rsidTr="00DF301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F3015">
            <w:pPr>
              <w:pStyle w:val="BodyText"/>
              <w:rPr>
                <w:lang w:val="en-NZ"/>
              </w:rPr>
            </w:pPr>
          </w:p>
        </w:tc>
      </w:tr>
      <w:tr w:rsidTr="00DF301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F3015">
            <w:pPr>
              <w:pStyle w:val="BodyText"/>
              <w:rPr>
                <w:lang w:val="en-NZ"/>
              </w:rPr>
            </w:pPr>
            <w:r w:rsidRPr="00DF3015">
              <w:t>Problem-solving skills to:</w:t>
            </w:r>
          </w:p>
        </w:tc>
        <w:tc>
          <w:tcPr>
            <w:tcW w:w="6877" w:type="dxa"/>
            <w:tcBorders>
              <w:top w:val="nil"/>
              <w:left w:val="nil"/>
              <w:bottom w:val="nil"/>
              <w:right w:val="nil"/>
            </w:tcBorders>
            <w:tcMar>
              <w:top w:w="0" w:type="dxa"/>
              <w:left w:w="62" w:type="dxa"/>
              <w:bottom w:w="0" w:type="dxa"/>
              <w:right w:w="62" w:type="dxa"/>
            </w:tcMar>
          </w:tcPr>
          <w:p w:rsidR="00000000" w:rsidRPr="00DF3015" w:rsidP="00DF3015">
            <w:pPr>
              <w:pStyle w:val="ListBullet"/>
            </w:pPr>
            <w:r w:rsidRPr="00DF3015">
              <w:t>recognise and address possible anomalies in collected data.</w:t>
            </w:r>
          </w:p>
        </w:tc>
      </w:tr>
    </w:tbl>
    <w:p w:rsidR="00000000" w:rsidRPr="00DF3015" w:rsidP="00DF3015">
      <w:pPr>
        <w:pStyle w:val="BodyText"/>
      </w:pPr>
    </w:p>
    <w:p w:rsidR="00000000" w:rsidRPr="00DF3015" w:rsidP="00DF3015">
      <w:pPr>
        <w:pStyle w:val="AllowPageBreak"/>
      </w:pPr>
    </w:p>
    <w:p w:rsidR="00000000" w:rsidRPr="00DF3015" w:rsidP="00DF3015">
      <w:pPr>
        <w:pStyle w:val="Heading1"/>
      </w:pPr>
      <w:bookmarkStart w:id="7" w:name="O_836886"/>
      <w:bookmarkEnd w:id="7"/>
      <w:r w:rsidRPr="00DF3015">
        <w:t>Range of Conditions</w:t>
      </w:r>
    </w:p>
    <w:tbl>
      <w:tblPr>
        <w:tblW w:w="0" w:type="auto"/>
        <w:tblLayout w:type="fixed"/>
        <w:tblCellMar>
          <w:left w:w="62" w:type="dxa"/>
          <w:right w:w="62" w:type="dxa"/>
        </w:tblCellMar>
        <w:tblLook w:val="0000"/>
      </w:tblPr>
      <w:tblGrid>
        <w:gridCol w:w="2364"/>
        <w:gridCol w:w="6708"/>
      </w:tblGrid>
      <w:tr w:rsidTr="00DF301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F3015">
            <w:pPr>
              <w:pStyle w:val="BodyText"/>
              <w:rPr>
                <w:lang w:val="en-NZ"/>
              </w:rPr>
            </w:pPr>
            <w:r w:rsidRPr="00DF3015">
              <w:t>This section specifies work environments and conditions that may affect performance. Essential operating conditions that may be present (depending on the work situation, needs of the candidate, accessibility of the item, and local industry and regional con</w:t>
            </w:r>
            <w:r w:rsidRPr="00DF3015">
              <w:t>texts) are included. Bold italicised wording, if used in the performance criteria, is detailed below.</w:t>
            </w:r>
          </w:p>
        </w:tc>
      </w:tr>
      <w:tr w:rsidTr="00DF3015">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F3015">
            <w:pPr>
              <w:pStyle w:val="BodyText"/>
              <w:rPr>
                <w:lang w:val="en-NZ"/>
              </w:rPr>
            </w:pPr>
            <w:r w:rsidRPr="00DF3015">
              <w:rPr>
                <w:rStyle w:val="BoldandItalics"/>
              </w:rPr>
              <w:t xml:space="preserve">Spatial data </w:t>
            </w:r>
            <w:r w:rsidRPr="00DF3015">
              <w:t>must include:</w:t>
            </w:r>
          </w:p>
        </w:tc>
        <w:tc>
          <w:tcPr>
            <w:tcW w:w="6708" w:type="dxa"/>
            <w:tcBorders>
              <w:top w:val="nil"/>
              <w:left w:val="nil"/>
              <w:bottom w:val="nil"/>
              <w:right w:val="nil"/>
            </w:tcBorders>
            <w:tcMar>
              <w:top w:w="0" w:type="dxa"/>
              <w:left w:w="62" w:type="dxa"/>
              <w:bottom w:w="0" w:type="dxa"/>
              <w:right w:w="62" w:type="dxa"/>
            </w:tcMar>
          </w:tcPr>
          <w:p w:rsidR="00000000" w:rsidRPr="00DF3015" w:rsidP="00DF3015">
            <w:pPr>
              <w:pStyle w:val="ListBullet"/>
            </w:pPr>
            <w:r w:rsidRPr="00DF3015">
              <w:t>features and their attributes</w:t>
            </w:r>
          </w:p>
          <w:p w:rsidR="00000000" w:rsidRPr="00DF3015" w:rsidP="00DF3015">
            <w:pPr>
              <w:pStyle w:val="ListBullet"/>
            </w:pPr>
            <w:r w:rsidRPr="00DF3015">
              <w:t>horizontal position in latitude and longitude, easting and northing</w:t>
            </w:r>
          </w:p>
          <w:p w:rsidR="00000000" w:rsidP="00DF3015">
            <w:pPr>
              <w:pStyle w:val="ListBullet"/>
              <w:rPr>
                <w:lang w:val="en-NZ"/>
              </w:rPr>
            </w:pPr>
            <w:r w:rsidRPr="00DF3015">
              <w:t>vertical height.</w:t>
            </w:r>
          </w:p>
        </w:tc>
      </w:tr>
      <w:tr w:rsidTr="00DF3015">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DF3015">
            <w:pPr>
              <w:pStyle w:val="BodyText"/>
              <w:rPr>
                <w:lang w:val="en-NZ"/>
              </w:rPr>
            </w:pPr>
          </w:p>
        </w:tc>
      </w:tr>
      <w:tr w:rsidTr="00DF3015">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F3015">
            <w:pPr>
              <w:pStyle w:val="BodyText"/>
              <w:rPr>
                <w:lang w:val="en-NZ"/>
              </w:rPr>
            </w:pPr>
            <w:r w:rsidRPr="00DF3015">
              <w:rPr>
                <w:rStyle w:val="BoldandItalics"/>
              </w:rPr>
              <w:t xml:space="preserve">Appropriate persons </w:t>
            </w:r>
            <w:r w:rsidRPr="00DF3015">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DF3015" w:rsidP="00DF3015">
            <w:pPr>
              <w:pStyle w:val="ListBullet"/>
            </w:pPr>
            <w:r w:rsidRPr="00DF3015">
              <w:t>experienced colleague</w:t>
            </w:r>
          </w:p>
          <w:p w:rsidR="00000000" w:rsidRPr="00DF3015" w:rsidP="00DF3015">
            <w:pPr>
              <w:pStyle w:val="ListBullet"/>
            </w:pPr>
            <w:r w:rsidRPr="00DF3015">
              <w:t>qualified surveyor</w:t>
            </w:r>
          </w:p>
          <w:p w:rsidR="00000000" w:rsidRPr="00DF3015" w:rsidP="00DF3015">
            <w:pPr>
              <w:pStyle w:val="ListBullet"/>
            </w:pPr>
            <w:r w:rsidRPr="00DF3015">
              <w:t>supervisor or line manager.</w:t>
            </w:r>
          </w:p>
        </w:tc>
      </w:tr>
    </w:tbl>
    <w:p w:rsidR="00000000" w:rsidRPr="00DF3015" w:rsidP="00DF3015">
      <w:pPr>
        <w:pStyle w:val="BodyText"/>
      </w:pPr>
    </w:p>
    <w:p w:rsidR="00000000" w:rsidRPr="00DF3015" w:rsidP="00DF3015">
      <w:pPr>
        <w:pStyle w:val="AllowPageBreak"/>
      </w:pPr>
    </w:p>
    <w:p w:rsidR="00000000" w:rsidRPr="00DF3015" w:rsidP="00DF3015">
      <w:pPr>
        <w:pStyle w:val="Heading1"/>
      </w:pPr>
      <w:bookmarkStart w:id="8" w:name="O_836885"/>
      <w:bookmarkEnd w:id="8"/>
      <w:r w:rsidRPr="00DF3015">
        <w:t>Unit Mapping Information</w:t>
      </w:r>
    </w:p>
    <w:p w:rsidR="00000000" w:rsidRPr="00DF3015" w:rsidP="007562AA">
      <w:pPr>
        <w:pStyle w:val="BodyText"/>
      </w:pPr>
      <w:r w:rsidRPr="00DF3015">
        <w:t>CPPSIS4025A Collect basic GNSS data</w:t>
      </w:r>
    </w:p>
    <w:p w:rsidR="00000000" w:rsidRPr="00DF3015" w:rsidP="00DF3015">
      <w:pPr>
        <w:pStyle w:val="Heading1"/>
      </w:pPr>
      <w:bookmarkStart w:id="9" w:name="O_836878"/>
      <w:bookmarkEnd w:id="9"/>
      <w:r w:rsidRPr="00DF3015">
        <w:t>Links</w:t>
      </w:r>
    </w:p>
    <w:p w:rsidR="00000000" w:rsidRPr="00DF3015" w:rsidP="007562AA">
      <w:pPr>
        <w:pStyle w:val="BodyText"/>
      </w:pPr>
      <w:r w:rsidRPr="00DF3015">
        <w:t>Companion Volume im</w:t>
      </w:r>
      <w:r w:rsidRPr="00DF3015">
        <w:t xml:space="preserve">plementation guides are found in VETNet - </w:t>
      </w:r>
      <w:r>
        <w:fldChar w:fldCharType="begin"/>
      </w:r>
      <w:r>
        <w:instrText xml:space="preserve"> HYPERLINK "https://vetnet.gov.au/Pages/TrainingDocs.aspx?q=6f3f9672-30e8-4835-b348-205dfcf13d9b" </w:instrText>
      </w:r>
      <w:r>
        <w:fldChar w:fldCharType="separate"/>
      </w:r>
      <w:r w:rsidRPr="00661EEA">
        <w:rPr>
          <w:rStyle w:val="Hyperlink"/>
        </w:rPr>
        <w:t>https://vetnet.gov.au/Pages/TrainingDocs.aspx?q=6f3f9672-30e8-4835-b348-205dfcf13d9b</w:t>
      </w:r>
      <w:r>
        <w:fldChar w:fldCharType="end"/>
      </w:r>
    </w:p>
    <w:p w:rsidR="00000000" w:rsidRPr="00DF3015" w:rsidP="00DF3015"/>
    <w:sectPr w:rsidSect="00DF30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0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015" w:rsidRPr="007562AA" w:rsidP="007562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0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2AA" w:rsidP="00DF30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62AA" w:rsidP="00DF301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7562AA" w:rsidP="00DF30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0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2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3015" w:rsidRPr="007562AA" w:rsidP="007562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0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2AA" w:rsidRPr="002D2AF8" w:rsidP="00DF3015">
    <w:pPr>
      <w:pStyle w:val="Header"/>
      <w:framePr w:wrap="around"/>
    </w:pPr>
    <w:r>
      <w:fldChar w:fldCharType="begin"/>
    </w:r>
    <w:r>
      <w:instrText xml:space="preserve"> TITLE   \* MERGEFORMAT </w:instrText>
    </w:r>
    <w:r>
      <w:fldChar w:fldCharType="separate"/>
    </w:r>
    <w:r>
      <w:t>CPPSIS4025 Collect spatial data using GNSS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7562AA" w:rsidP="00DF30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007F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C0DA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30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3015"/>
    <w:pPr>
      <w:spacing w:before="360" w:after="60"/>
      <w:outlineLvl w:val="0"/>
    </w:pPr>
    <w:rPr>
      <w:sz w:val="32"/>
    </w:rPr>
  </w:style>
  <w:style w:type="paragraph" w:styleId="Heading2">
    <w:name w:val="heading 2"/>
    <w:basedOn w:val="HeadingBase"/>
    <w:next w:val="BodyText"/>
    <w:link w:val="Heading2Char"/>
    <w:qFormat/>
    <w:rsid w:val="00DF3015"/>
    <w:pPr>
      <w:keepLines/>
      <w:spacing w:before="240" w:after="120"/>
      <w:outlineLvl w:val="1"/>
    </w:pPr>
    <w:rPr>
      <w:sz w:val="28"/>
      <w:szCs w:val="40"/>
    </w:rPr>
  </w:style>
  <w:style w:type="paragraph" w:styleId="Heading3">
    <w:name w:val="heading 3"/>
    <w:basedOn w:val="HeadingBase"/>
    <w:next w:val="BodyText"/>
    <w:link w:val="Heading3Char"/>
    <w:qFormat/>
    <w:rsid w:val="00DF3015"/>
    <w:pPr>
      <w:spacing w:before="180" w:after="120"/>
      <w:outlineLvl w:val="2"/>
    </w:pPr>
    <w:rPr>
      <w:spacing w:val="-10"/>
      <w:kern w:val="32"/>
    </w:rPr>
  </w:style>
  <w:style w:type="paragraph" w:styleId="Heading4">
    <w:name w:val="heading 4"/>
    <w:basedOn w:val="HeadingBase"/>
    <w:next w:val="BodyText"/>
    <w:link w:val="Heading4Char"/>
    <w:qFormat/>
    <w:rsid w:val="00DF3015"/>
    <w:pPr>
      <w:spacing w:before="160" w:after="120"/>
      <w:outlineLvl w:val="3"/>
    </w:pPr>
    <w:rPr>
      <w:sz w:val="22"/>
    </w:rPr>
  </w:style>
  <w:style w:type="paragraph" w:styleId="Heading5">
    <w:name w:val="heading 5"/>
    <w:basedOn w:val="HeadingBase"/>
    <w:next w:val="Normal"/>
    <w:link w:val="Heading5Char"/>
    <w:qFormat/>
    <w:rsid w:val="00DF3015"/>
    <w:pPr>
      <w:spacing w:before="80"/>
      <w:outlineLvl w:val="4"/>
    </w:pPr>
    <w:rPr>
      <w:color w:val="918585"/>
      <w:sz w:val="20"/>
    </w:rPr>
  </w:style>
  <w:style w:type="paragraph" w:styleId="Heading6">
    <w:name w:val="heading 6"/>
    <w:basedOn w:val="HeadingBase"/>
    <w:next w:val="Normal"/>
    <w:link w:val="Heading6Char"/>
    <w:qFormat/>
    <w:rsid w:val="00DF3015"/>
    <w:pPr>
      <w:spacing w:before="60"/>
      <w:outlineLvl w:val="5"/>
    </w:pPr>
    <w:rPr>
      <w:color w:val="918585"/>
      <w:sz w:val="20"/>
    </w:rPr>
  </w:style>
  <w:style w:type="paragraph" w:styleId="Heading7">
    <w:name w:val="heading 7"/>
    <w:basedOn w:val="Normal"/>
    <w:next w:val="Normal"/>
    <w:link w:val="Heading7Char"/>
    <w:qFormat/>
    <w:rsid w:val="00DF3015"/>
    <w:pPr>
      <w:ind w:left="720"/>
      <w:outlineLvl w:val="6"/>
    </w:pPr>
    <w:rPr>
      <w:i/>
    </w:rPr>
  </w:style>
  <w:style w:type="paragraph" w:styleId="Heading8">
    <w:name w:val="heading 8"/>
    <w:basedOn w:val="Normal"/>
    <w:next w:val="Normal"/>
    <w:link w:val="Heading8Char"/>
    <w:qFormat/>
    <w:rsid w:val="00DF3015"/>
    <w:pPr>
      <w:ind w:left="720"/>
      <w:outlineLvl w:val="7"/>
    </w:pPr>
    <w:rPr>
      <w:i/>
    </w:rPr>
  </w:style>
  <w:style w:type="paragraph" w:styleId="Heading9">
    <w:name w:val="heading 9"/>
    <w:basedOn w:val="Normal"/>
    <w:next w:val="Normal"/>
    <w:link w:val="Heading9Char"/>
    <w:qFormat/>
    <w:rsid w:val="00DF3015"/>
    <w:pPr>
      <w:ind w:left="720"/>
      <w:outlineLvl w:val="8"/>
    </w:pPr>
    <w:rPr>
      <w:i/>
    </w:rPr>
  </w:style>
  <w:style w:type="character" w:default="1" w:styleId="DefaultParagraphFont">
    <w:name w:val="Default Paragraph Font"/>
    <w:uiPriority w:val="1"/>
    <w:unhideWhenUsed/>
    <w:rsid w:val="00DF30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3015"/>
  </w:style>
  <w:style w:type="character" w:customStyle="1" w:styleId="Heading1Char">
    <w:name w:val="Heading 1 Char"/>
    <w:basedOn w:val="DefaultParagraphFont"/>
    <w:link w:val="Heading1"/>
    <w:rsid w:val="00DF3015"/>
    <w:rPr>
      <w:rFonts w:ascii="Times New Roman" w:eastAsia="Times New Roman" w:hAnsi="Times New Roman" w:cs="Times New Roman"/>
      <w:b/>
      <w:sz w:val="32"/>
      <w:szCs w:val="20"/>
      <w:lang w:eastAsia="en-US"/>
    </w:rPr>
  </w:style>
  <w:style w:type="paragraph" w:styleId="BodyText">
    <w:name w:val="Body Text"/>
    <w:basedOn w:val="Normal"/>
    <w:link w:val="BodyTextChar"/>
    <w:rsid w:val="00DF30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3015"/>
    <w:rPr>
      <w:rFonts w:ascii="Times New Roman" w:eastAsia="Times New Roman" w:hAnsi="Times New Roman" w:cs="Times New Roman"/>
      <w:sz w:val="24"/>
      <w:lang w:eastAsia="en-US"/>
    </w:rPr>
  </w:style>
  <w:style w:type="paragraph" w:styleId="ListBullet">
    <w:name w:val="List Bullet"/>
    <w:basedOn w:val="List"/>
    <w:rsid w:val="00DF3015"/>
    <w:pPr>
      <w:numPr>
        <w:numId w:val="11"/>
      </w:numPr>
      <w:tabs>
        <w:tab w:val="clear" w:pos="340"/>
      </w:tabs>
      <w:spacing w:before="40" w:after="40"/>
    </w:pPr>
  </w:style>
  <w:style w:type="character" w:customStyle="1" w:styleId="SpecialBold">
    <w:name w:val="Special Bold"/>
    <w:basedOn w:val="DefaultParagraphFont"/>
    <w:rsid w:val="00DF3015"/>
    <w:rPr>
      <w:b/>
      <w:spacing w:val="0"/>
    </w:rPr>
  </w:style>
  <w:style w:type="paragraph" w:customStyle="1" w:styleId="SuperHeading">
    <w:name w:val="SuperHeading"/>
    <w:basedOn w:val="Normal"/>
    <w:rsid w:val="00DF3015"/>
    <w:pPr>
      <w:spacing w:before="240" w:after="120"/>
      <w:outlineLvl w:val="0"/>
    </w:pPr>
    <w:rPr>
      <w:rFonts w:ascii="Times New Roman" w:hAnsi="Times New Roman"/>
      <w:b/>
      <w:sz w:val="32"/>
    </w:rPr>
  </w:style>
  <w:style w:type="paragraph" w:customStyle="1" w:styleId="AllowPageBreak">
    <w:name w:val="AllowPageBreak"/>
    <w:rsid w:val="00DF30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F3015"/>
    <w:rPr>
      <w:b/>
      <w:i/>
      <w:u w:val="none"/>
    </w:rPr>
  </w:style>
  <w:style w:type="character" w:customStyle="1" w:styleId="Heading2Char">
    <w:name w:val="Heading 2 Char"/>
    <w:basedOn w:val="DefaultParagraphFont"/>
    <w:link w:val="Heading2"/>
    <w:rsid w:val="00DF30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30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30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30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30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30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30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3015"/>
    <w:rPr>
      <w:rFonts w:ascii="Courier New" w:eastAsia="Times New Roman" w:hAnsi="Courier New" w:cs="Times New Roman"/>
      <w:i/>
      <w:szCs w:val="20"/>
      <w:lang w:eastAsia="en-US"/>
    </w:rPr>
  </w:style>
  <w:style w:type="paragraph" w:customStyle="1" w:styleId="HeadingBase">
    <w:name w:val="Heading Base"/>
    <w:rsid w:val="00DF30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3015"/>
    <w:pPr>
      <w:tabs>
        <w:tab w:val="right" w:leader="dot" w:pos="9072"/>
      </w:tabs>
      <w:ind w:left="567"/>
    </w:pPr>
    <w:rPr>
      <w:szCs w:val="22"/>
    </w:rPr>
  </w:style>
  <w:style w:type="paragraph" w:customStyle="1" w:styleId="TOCBase">
    <w:name w:val="TOC Base"/>
    <w:rsid w:val="00DF30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3015"/>
    <w:pPr>
      <w:tabs>
        <w:tab w:val="right" w:leader="dot" w:pos="9072"/>
      </w:tabs>
      <w:spacing w:before="40" w:after="40"/>
      <w:ind w:left="284"/>
    </w:pPr>
    <w:rPr>
      <w:rFonts w:ascii="Times New Roman" w:hAnsi="Times New Roman"/>
    </w:rPr>
  </w:style>
  <w:style w:type="paragraph" w:styleId="TOC1">
    <w:name w:val="toc 1"/>
    <w:basedOn w:val="TOCBase"/>
    <w:next w:val="Normal"/>
    <w:rsid w:val="00DF30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30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3015"/>
    <w:rPr>
      <w:rFonts w:ascii="Times New Roman" w:eastAsia="Times New Roman" w:hAnsi="Times New Roman" w:cs="Times New Roman"/>
      <w:sz w:val="16"/>
      <w:lang w:eastAsia="en-US"/>
    </w:rPr>
  </w:style>
  <w:style w:type="paragraph" w:styleId="Title">
    <w:name w:val="Title"/>
    <w:basedOn w:val="HeadingBase"/>
    <w:link w:val="TitleChar"/>
    <w:qFormat/>
    <w:rsid w:val="00DF3015"/>
    <w:pPr>
      <w:spacing w:before="5040"/>
      <w:jc w:val="center"/>
    </w:pPr>
    <w:rPr>
      <w:sz w:val="48"/>
      <w:szCs w:val="72"/>
      <w:lang w:val="en-US"/>
    </w:rPr>
  </w:style>
  <w:style w:type="character" w:customStyle="1" w:styleId="TitleChar">
    <w:name w:val="Title Char"/>
    <w:basedOn w:val="DefaultParagraphFont"/>
    <w:link w:val="Title"/>
    <w:rsid w:val="00DF30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3015"/>
    <w:pPr>
      <w:tabs>
        <w:tab w:val="left" w:pos="3600"/>
        <w:tab w:val="left" w:pos="3958"/>
      </w:tabs>
    </w:pPr>
  </w:style>
  <w:style w:type="paragraph" w:styleId="List">
    <w:name w:val="List"/>
    <w:basedOn w:val="BodyText"/>
    <w:next w:val="BodyText"/>
    <w:rsid w:val="00DF3015"/>
    <w:pPr>
      <w:tabs>
        <w:tab w:val="left" w:pos="340"/>
      </w:tabs>
      <w:spacing w:before="60" w:after="60"/>
      <w:ind w:left="340" w:hanging="340"/>
    </w:pPr>
  </w:style>
  <w:style w:type="paragraph" w:customStyle="1" w:styleId="Note">
    <w:name w:val="Note"/>
    <w:basedOn w:val="BodyText"/>
    <w:rsid w:val="00DF30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3015"/>
    <w:pPr>
      <w:framePr w:wrap="auto" w:hAnchor="text" w:y="6049"/>
    </w:pPr>
    <w:rPr>
      <w:color w:val="000000"/>
      <w:sz w:val="40"/>
    </w:rPr>
  </w:style>
  <w:style w:type="paragraph" w:customStyle="1" w:styleId="TOCTitle">
    <w:name w:val="TOCTitle"/>
    <w:basedOn w:val="Heading1"/>
    <w:rsid w:val="00DF3015"/>
    <w:pPr>
      <w:spacing w:after="240"/>
      <w:jc w:val="center"/>
      <w:outlineLvl w:val="9"/>
    </w:pPr>
    <w:rPr>
      <w:caps/>
    </w:rPr>
  </w:style>
  <w:style w:type="paragraph" w:customStyle="1" w:styleId="Version">
    <w:name w:val="Version"/>
    <w:rsid w:val="00DF30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3015"/>
    <w:pPr>
      <w:numPr>
        <w:numId w:val="12"/>
      </w:numPr>
      <w:tabs>
        <w:tab w:val="clear" w:pos="680"/>
      </w:tabs>
    </w:pPr>
  </w:style>
  <w:style w:type="paragraph" w:styleId="Index1">
    <w:name w:val="index 1"/>
    <w:basedOn w:val="Normal"/>
    <w:next w:val="Normal"/>
    <w:semiHidden/>
    <w:rsid w:val="00DF3015"/>
    <w:pPr>
      <w:keepNext w:val="0"/>
      <w:tabs>
        <w:tab w:val="right" w:pos="4176"/>
      </w:tabs>
      <w:ind w:left="198" w:hanging="198"/>
    </w:pPr>
    <w:rPr>
      <w:rFonts w:ascii="Garamond" w:hAnsi="Garamond"/>
    </w:rPr>
  </w:style>
  <w:style w:type="paragraph" w:styleId="IndexHeading">
    <w:name w:val="index heading"/>
    <w:basedOn w:val="Normal"/>
    <w:next w:val="Index1"/>
    <w:semiHidden/>
    <w:rsid w:val="00DF3015"/>
    <w:pPr>
      <w:spacing w:before="120" w:after="120"/>
    </w:pPr>
    <w:rPr>
      <w:rFonts w:ascii="Arial" w:hAnsi="Arial"/>
      <w:b/>
      <w:color w:val="918585"/>
      <w:sz w:val="24"/>
    </w:rPr>
  </w:style>
  <w:style w:type="paragraph" w:styleId="Header">
    <w:name w:val="header"/>
    <w:basedOn w:val="Normal"/>
    <w:link w:val="HeaderChar"/>
    <w:rsid w:val="00DF30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3015"/>
    <w:rPr>
      <w:rFonts w:ascii="Times New Roman" w:eastAsia="Times New Roman" w:hAnsi="Times New Roman" w:cs="Times New Roman"/>
      <w:sz w:val="16"/>
      <w:szCs w:val="20"/>
      <w:lang w:val="en-GB" w:eastAsia="en-US"/>
    </w:rPr>
  </w:style>
  <w:style w:type="paragraph" w:customStyle="1" w:styleId="Chapter">
    <w:name w:val="Chapter"/>
    <w:basedOn w:val="Normal"/>
    <w:rsid w:val="00DF3015"/>
    <w:pPr>
      <w:spacing w:before="240"/>
    </w:pPr>
    <w:rPr>
      <w:rFonts w:ascii="Times New Roman" w:hAnsi="Times New Roman"/>
      <w:smallCaps/>
      <w:spacing w:val="80"/>
      <w:sz w:val="28"/>
    </w:rPr>
  </w:style>
  <w:style w:type="paragraph" w:customStyle="1" w:styleId="InChapter">
    <w:name w:val="InChapter"/>
    <w:basedOn w:val="Heading3"/>
    <w:rsid w:val="00DF3015"/>
    <w:pPr>
      <w:spacing w:after="240"/>
      <w:outlineLvl w:val="9"/>
    </w:pPr>
    <w:rPr>
      <w:noProof/>
    </w:rPr>
  </w:style>
  <w:style w:type="paragraph" w:styleId="Index2">
    <w:name w:val="index 2"/>
    <w:basedOn w:val="Normal"/>
    <w:next w:val="Normal"/>
    <w:semiHidden/>
    <w:rsid w:val="00DF3015"/>
    <w:pPr>
      <w:tabs>
        <w:tab w:val="right" w:pos="4176"/>
      </w:tabs>
      <w:ind w:left="568" w:hanging="284"/>
    </w:pPr>
    <w:rPr>
      <w:rFonts w:ascii="Garamond" w:hAnsi="Garamond"/>
    </w:rPr>
  </w:style>
  <w:style w:type="paragraph" w:customStyle="1" w:styleId="Byline">
    <w:name w:val="Byline"/>
    <w:rsid w:val="00DF30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3015"/>
    <w:pPr>
      <w:tabs>
        <w:tab w:val="clear" w:pos="3600"/>
        <w:tab w:val="clear" w:pos="3958"/>
      </w:tabs>
      <w:jc w:val="right"/>
    </w:pPr>
  </w:style>
  <w:style w:type="character" w:styleId="Emphasis">
    <w:name w:val="Emphasis"/>
    <w:basedOn w:val="DefaultParagraphFont"/>
    <w:qFormat/>
    <w:rsid w:val="00DF3015"/>
    <w:rPr>
      <w:i/>
    </w:rPr>
  </w:style>
  <w:style w:type="paragraph" w:styleId="Caption">
    <w:name w:val="caption"/>
    <w:basedOn w:val="BodyText"/>
    <w:next w:val="Normal"/>
    <w:qFormat/>
    <w:rsid w:val="00DF3015"/>
    <w:pPr>
      <w:framePr w:w="2268" w:hSpace="181" w:vSpace="181" w:wrap="around" w:vAnchor="text" w:hAnchor="page" w:x="1135" w:y="285" w:anchorLock="1"/>
    </w:pPr>
    <w:rPr>
      <w:i/>
    </w:rPr>
  </w:style>
  <w:style w:type="paragraph" w:customStyle="1" w:styleId="MiniTOCTitle">
    <w:name w:val="MiniTOCTitle"/>
    <w:basedOn w:val="Heading4"/>
    <w:rsid w:val="00DF3015"/>
    <w:pPr>
      <w:spacing w:before="240"/>
      <w:outlineLvl w:val="9"/>
    </w:pPr>
    <w:rPr>
      <w:noProof/>
      <w:sz w:val="24"/>
    </w:rPr>
  </w:style>
  <w:style w:type="paragraph" w:customStyle="1" w:styleId="MiniTOCItem">
    <w:name w:val="MiniTOCItem"/>
    <w:basedOn w:val="ListBullet"/>
    <w:rsid w:val="00DF3015"/>
    <w:pPr>
      <w:numPr>
        <w:numId w:val="0"/>
      </w:numPr>
      <w:tabs>
        <w:tab w:val="right" w:leader="dot" w:pos="6521"/>
      </w:tabs>
      <w:spacing w:before="0" w:after="0"/>
    </w:pPr>
  </w:style>
  <w:style w:type="paragraph" w:customStyle="1" w:styleId="TOFTitle">
    <w:name w:val="TOFTitle"/>
    <w:basedOn w:val="TOCTitle"/>
    <w:rsid w:val="00DF3015"/>
  </w:style>
  <w:style w:type="paragraph" w:styleId="TableofFigures">
    <w:name w:val="table of figures"/>
    <w:basedOn w:val="Normal"/>
    <w:next w:val="Normal"/>
    <w:semiHidden/>
    <w:rsid w:val="00DF3015"/>
    <w:pPr>
      <w:tabs>
        <w:tab w:val="right" w:leader="dot" w:pos="9072"/>
      </w:tabs>
      <w:ind w:left="970" w:hanging="403"/>
    </w:pPr>
    <w:rPr>
      <w:rFonts w:ascii="Times New Roman" w:hAnsi="Times New Roman"/>
      <w:b/>
    </w:rPr>
  </w:style>
  <w:style w:type="paragraph" w:styleId="ListNumber">
    <w:name w:val="List Number"/>
    <w:basedOn w:val="List"/>
    <w:rsid w:val="00DF3015"/>
    <w:pPr>
      <w:numPr>
        <w:numId w:val="14"/>
      </w:numPr>
      <w:tabs>
        <w:tab w:val="clear" w:pos="340"/>
      </w:tabs>
    </w:pPr>
  </w:style>
  <w:style w:type="character" w:customStyle="1" w:styleId="WingdingSymbols">
    <w:name w:val="Wingding Symbols"/>
    <w:rsid w:val="00DF3015"/>
    <w:rPr>
      <w:rFonts w:ascii="Wingdings" w:hAnsi="Wingdings"/>
    </w:rPr>
  </w:style>
  <w:style w:type="paragraph" w:customStyle="1" w:styleId="TableHeading">
    <w:name w:val="Table Heading"/>
    <w:basedOn w:val="HeadingBase"/>
    <w:rsid w:val="00DF3015"/>
    <w:pPr>
      <w:keepLines/>
      <w:pBdr>
        <w:bottom w:val="single" w:sz="6" w:space="1" w:color="918585"/>
      </w:pBdr>
      <w:spacing w:before="240"/>
    </w:pPr>
  </w:style>
  <w:style w:type="character" w:customStyle="1" w:styleId="HotSpot">
    <w:name w:val="HotSpot"/>
    <w:rsid w:val="00DF3015"/>
    <w:rPr>
      <w:color w:val="0033CC"/>
      <w:u w:val="none"/>
    </w:rPr>
  </w:style>
  <w:style w:type="paragraph" w:customStyle="1" w:styleId="BodyTextRight">
    <w:name w:val="Body Text Right"/>
    <w:basedOn w:val="BodyText"/>
    <w:rsid w:val="00DF3015"/>
    <w:pPr>
      <w:spacing w:before="0" w:after="0"/>
      <w:jc w:val="right"/>
    </w:pPr>
  </w:style>
  <w:style w:type="paragraph" w:styleId="Index3">
    <w:name w:val="index 3"/>
    <w:basedOn w:val="ListNumber2"/>
    <w:next w:val="Normal"/>
    <w:semiHidden/>
    <w:rsid w:val="00DF3015"/>
    <w:pPr>
      <w:numPr>
        <w:numId w:val="0"/>
      </w:numPr>
      <w:tabs>
        <w:tab w:val="right" w:leader="dot" w:pos="4176"/>
      </w:tabs>
    </w:pPr>
  </w:style>
  <w:style w:type="paragraph" w:styleId="ListNumber2">
    <w:name w:val="List Number 2"/>
    <w:basedOn w:val="List2"/>
    <w:rsid w:val="00DF3015"/>
    <w:pPr>
      <w:numPr>
        <w:numId w:val="9"/>
      </w:numPr>
      <w:tabs>
        <w:tab w:val="clear" w:pos="1060"/>
      </w:tabs>
    </w:pPr>
  </w:style>
  <w:style w:type="paragraph" w:customStyle="1" w:styleId="MarginNote">
    <w:name w:val="Margin Note"/>
    <w:basedOn w:val="BodyText"/>
    <w:rsid w:val="00DF30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30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30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3015"/>
    <w:rPr>
      <w:sz w:val="32"/>
    </w:rPr>
  </w:style>
  <w:style w:type="paragraph" w:customStyle="1" w:styleId="HeadingProcedure">
    <w:name w:val="Heading Procedure"/>
    <w:basedOn w:val="HeadingBase"/>
    <w:next w:val="Normal"/>
    <w:rsid w:val="00DF3015"/>
    <w:pPr>
      <w:tabs>
        <w:tab w:val="left" w:pos="0"/>
      </w:tabs>
      <w:spacing w:before="120" w:after="60"/>
    </w:pPr>
    <w:rPr>
      <w:i/>
      <w:color w:val="918585"/>
      <w:sz w:val="22"/>
    </w:rPr>
  </w:style>
  <w:style w:type="paragraph" w:customStyle="1" w:styleId="TableBodyText">
    <w:name w:val="Table Body Text"/>
    <w:basedOn w:val="BodyText"/>
    <w:rsid w:val="00DF3015"/>
    <w:pPr>
      <w:spacing w:before="60" w:after="60"/>
    </w:pPr>
  </w:style>
  <w:style w:type="paragraph" w:styleId="ListContinue">
    <w:name w:val="List Continue"/>
    <w:basedOn w:val="List"/>
    <w:rsid w:val="00DF3015"/>
    <w:pPr>
      <w:ind w:firstLine="0"/>
    </w:pPr>
  </w:style>
  <w:style w:type="paragraph" w:customStyle="1" w:styleId="ListNote">
    <w:name w:val="List Note"/>
    <w:basedOn w:val="List"/>
    <w:rsid w:val="00DF3015"/>
    <w:pPr>
      <w:pBdr>
        <w:top w:val="single" w:sz="6" w:space="2" w:color="918585"/>
        <w:bottom w:val="single" w:sz="6" w:space="2" w:color="918585"/>
      </w:pBdr>
      <w:tabs>
        <w:tab w:val="left" w:pos="1021"/>
      </w:tabs>
      <w:ind w:firstLine="0"/>
    </w:pPr>
  </w:style>
  <w:style w:type="paragraph" w:customStyle="1" w:styleId="Warning">
    <w:name w:val="Warning"/>
    <w:basedOn w:val="BodyText"/>
    <w:rsid w:val="00DF3015"/>
    <w:pPr>
      <w:shd w:val="clear" w:color="auto" w:fill="D9D9D9"/>
      <w:tabs>
        <w:tab w:val="left" w:pos="992"/>
      </w:tabs>
      <w:ind w:left="119" w:right="119"/>
    </w:pPr>
    <w:rPr>
      <w:sz w:val="20"/>
    </w:rPr>
  </w:style>
  <w:style w:type="paragraph" w:customStyle="1" w:styleId="MarginIcons">
    <w:name w:val="Margin Icons"/>
    <w:basedOn w:val="BodyText"/>
    <w:rsid w:val="00DF30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3015"/>
    <w:rPr>
      <w:rFonts w:ascii="Courier New" w:hAnsi="Courier New"/>
    </w:rPr>
  </w:style>
  <w:style w:type="paragraph" w:customStyle="1" w:styleId="NoteBullet">
    <w:name w:val="Note Bullet"/>
    <w:basedOn w:val="Note"/>
    <w:rsid w:val="00DF3015"/>
    <w:pPr>
      <w:tabs>
        <w:tab w:val="clear" w:pos="680"/>
      </w:tabs>
      <w:spacing w:before="60" w:after="60"/>
    </w:pPr>
  </w:style>
  <w:style w:type="paragraph" w:customStyle="1" w:styleId="SubHeading2">
    <w:name w:val="SubHeading2"/>
    <w:basedOn w:val="HeadingBase"/>
    <w:rsid w:val="00DF3015"/>
    <w:pPr>
      <w:spacing w:before="240" w:after="60"/>
    </w:pPr>
    <w:rPr>
      <w:sz w:val="20"/>
    </w:rPr>
  </w:style>
  <w:style w:type="paragraph" w:customStyle="1" w:styleId="SubHeading1">
    <w:name w:val="SubHeading1"/>
    <w:basedOn w:val="HeadingBase"/>
    <w:rsid w:val="00DF3015"/>
    <w:pPr>
      <w:spacing w:before="240" w:after="60"/>
    </w:pPr>
    <w:rPr>
      <w:color w:val="918585"/>
      <w:sz w:val="22"/>
    </w:rPr>
  </w:style>
  <w:style w:type="paragraph" w:customStyle="1" w:styleId="SideHeading">
    <w:name w:val="Side Heading"/>
    <w:basedOn w:val="HeadingBase"/>
    <w:rsid w:val="00DF30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3015"/>
    <w:pPr>
      <w:numPr>
        <w:numId w:val="10"/>
      </w:numPr>
    </w:pPr>
  </w:style>
  <w:style w:type="paragraph" w:styleId="PlainText">
    <w:name w:val="Plain Text"/>
    <w:basedOn w:val="Normal"/>
    <w:link w:val="PlainTextChar"/>
    <w:rsid w:val="00DF3015"/>
    <w:rPr>
      <w:sz w:val="20"/>
    </w:rPr>
  </w:style>
  <w:style w:type="character" w:customStyle="1" w:styleId="PlainTextChar">
    <w:name w:val="Plain Text Char"/>
    <w:basedOn w:val="DefaultParagraphFont"/>
    <w:link w:val="PlainText"/>
    <w:rsid w:val="00DF3015"/>
    <w:rPr>
      <w:rFonts w:ascii="Courier New" w:eastAsia="Times New Roman" w:hAnsi="Courier New" w:cs="Times New Roman"/>
      <w:sz w:val="20"/>
      <w:szCs w:val="20"/>
      <w:lang w:eastAsia="en-US"/>
    </w:rPr>
  </w:style>
  <w:style w:type="character" w:customStyle="1" w:styleId="MenuOption">
    <w:name w:val="Menu Option"/>
    <w:basedOn w:val="DefaultParagraphFont"/>
    <w:rsid w:val="00DF3015"/>
    <w:rPr>
      <w:b/>
      <w:smallCaps/>
    </w:rPr>
  </w:style>
  <w:style w:type="paragraph" w:customStyle="1" w:styleId="TableListNumber">
    <w:name w:val="Table List Number"/>
    <w:basedOn w:val="ListNumber"/>
    <w:rsid w:val="00DF3015"/>
    <w:pPr>
      <w:numPr>
        <w:numId w:val="0"/>
      </w:numPr>
    </w:pPr>
  </w:style>
  <w:style w:type="paragraph" w:styleId="TOC4">
    <w:name w:val="toc 4"/>
    <w:basedOn w:val="TOCBase"/>
    <w:next w:val="Normal"/>
    <w:semiHidden/>
    <w:rsid w:val="00DF3015"/>
    <w:pPr>
      <w:tabs>
        <w:tab w:val="right" w:leader="dot" w:pos="9071"/>
      </w:tabs>
      <w:ind w:left="1701"/>
    </w:pPr>
  </w:style>
  <w:style w:type="paragraph" w:customStyle="1" w:styleId="ListAlpha">
    <w:name w:val="List Alpha"/>
    <w:basedOn w:val="List"/>
    <w:rsid w:val="00DF3015"/>
    <w:pPr>
      <w:numPr>
        <w:numId w:val="8"/>
      </w:numPr>
    </w:pPr>
  </w:style>
  <w:style w:type="paragraph" w:customStyle="1" w:styleId="ListAlpha2">
    <w:name w:val="List Alpha 2"/>
    <w:basedOn w:val="List2"/>
    <w:rsid w:val="00DF3015"/>
    <w:pPr>
      <w:numPr>
        <w:numId w:val="7"/>
      </w:numPr>
    </w:pPr>
  </w:style>
  <w:style w:type="paragraph" w:styleId="List2">
    <w:name w:val="List 2"/>
    <w:basedOn w:val="BodyText"/>
    <w:rsid w:val="00DF3015"/>
    <w:pPr>
      <w:tabs>
        <w:tab w:val="left" w:pos="680"/>
      </w:tabs>
      <w:spacing w:before="60" w:after="60"/>
      <w:ind w:left="680" w:hanging="340"/>
    </w:pPr>
  </w:style>
  <w:style w:type="paragraph" w:styleId="List3">
    <w:name w:val="List 3"/>
    <w:basedOn w:val="BodyText"/>
    <w:rsid w:val="00DF3015"/>
    <w:pPr>
      <w:tabs>
        <w:tab w:val="left" w:pos="1021"/>
      </w:tabs>
      <w:spacing w:before="60" w:after="60"/>
      <w:ind w:left="1020" w:hanging="340"/>
    </w:pPr>
  </w:style>
  <w:style w:type="paragraph" w:styleId="List4">
    <w:name w:val="List 4"/>
    <w:basedOn w:val="BodyText"/>
    <w:rsid w:val="00DF3015"/>
    <w:pPr>
      <w:tabs>
        <w:tab w:val="left" w:pos="1361"/>
      </w:tabs>
      <w:spacing w:before="60" w:after="60"/>
      <w:ind w:left="1361" w:hanging="340"/>
    </w:pPr>
  </w:style>
  <w:style w:type="paragraph" w:styleId="List5">
    <w:name w:val="List 5"/>
    <w:basedOn w:val="BodyText"/>
    <w:rsid w:val="00DF3015"/>
    <w:pPr>
      <w:tabs>
        <w:tab w:val="left" w:pos="1701"/>
      </w:tabs>
      <w:spacing w:before="60" w:after="60"/>
      <w:ind w:left="1701" w:hanging="340"/>
    </w:pPr>
  </w:style>
  <w:style w:type="paragraph" w:styleId="ListBullet3">
    <w:name w:val="List Bullet 3"/>
    <w:basedOn w:val="List3"/>
    <w:rsid w:val="00DF3015"/>
    <w:pPr>
      <w:numPr>
        <w:numId w:val="13"/>
      </w:numPr>
      <w:tabs>
        <w:tab w:val="clear" w:pos="1021"/>
      </w:tabs>
      <w:ind w:left="1037" w:hanging="357"/>
    </w:pPr>
  </w:style>
  <w:style w:type="paragraph" w:styleId="ListBullet4">
    <w:name w:val="List Bullet 4"/>
    <w:basedOn w:val="List4"/>
    <w:rsid w:val="00DF3015"/>
    <w:pPr>
      <w:numPr>
        <w:numId w:val="2"/>
      </w:numPr>
      <w:tabs>
        <w:tab w:val="clear" w:pos="1361"/>
      </w:tabs>
    </w:pPr>
  </w:style>
  <w:style w:type="paragraph" w:styleId="ListBullet5">
    <w:name w:val="List Bullet 5"/>
    <w:basedOn w:val="List5"/>
    <w:rsid w:val="00DF3015"/>
    <w:pPr>
      <w:numPr>
        <w:numId w:val="3"/>
      </w:numPr>
    </w:pPr>
  </w:style>
  <w:style w:type="paragraph" w:styleId="ListContinue2">
    <w:name w:val="List Continue 2"/>
    <w:basedOn w:val="List2"/>
    <w:rsid w:val="00DF3015"/>
    <w:pPr>
      <w:ind w:firstLine="0"/>
    </w:pPr>
  </w:style>
  <w:style w:type="paragraph" w:styleId="ListContinue3">
    <w:name w:val="List Continue 3"/>
    <w:basedOn w:val="List3"/>
    <w:rsid w:val="00DF3015"/>
    <w:pPr>
      <w:ind w:left="1021" w:firstLine="0"/>
    </w:pPr>
  </w:style>
  <w:style w:type="paragraph" w:styleId="ListContinue4">
    <w:name w:val="List Continue 4"/>
    <w:basedOn w:val="List4"/>
    <w:rsid w:val="00DF3015"/>
    <w:pPr>
      <w:ind w:firstLine="0"/>
    </w:pPr>
  </w:style>
  <w:style w:type="paragraph" w:styleId="ListContinue5">
    <w:name w:val="List Continue 5"/>
    <w:basedOn w:val="List5"/>
    <w:rsid w:val="00DF3015"/>
    <w:pPr>
      <w:ind w:firstLine="0"/>
    </w:pPr>
  </w:style>
  <w:style w:type="paragraph" w:styleId="ListNumber3">
    <w:name w:val="List Number 3"/>
    <w:basedOn w:val="List3"/>
    <w:rsid w:val="00DF3015"/>
    <w:pPr>
      <w:numPr>
        <w:numId w:val="4"/>
      </w:numPr>
    </w:pPr>
  </w:style>
  <w:style w:type="paragraph" w:styleId="ListNumber4">
    <w:name w:val="List Number 4"/>
    <w:basedOn w:val="List4"/>
    <w:rsid w:val="00DF3015"/>
    <w:pPr>
      <w:numPr>
        <w:numId w:val="5"/>
      </w:numPr>
    </w:pPr>
  </w:style>
  <w:style w:type="paragraph" w:styleId="ListNumber5">
    <w:name w:val="List Number 5"/>
    <w:basedOn w:val="List5"/>
    <w:rsid w:val="00DF3015"/>
    <w:pPr>
      <w:numPr>
        <w:numId w:val="6"/>
      </w:numPr>
    </w:pPr>
  </w:style>
  <w:style w:type="paragraph" w:styleId="BlockText">
    <w:name w:val="Block Text"/>
    <w:basedOn w:val="Normal"/>
    <w:rsid w:val="00DF3015"/>
    <w:pPr>
      <w:spacing w:after="120"/>
      <w:ind w:left="1440" w:right="1440"/>
    </w:pPr>
  </w:style>
  <w:style w:type="character" w:customStyle="1" w:styleId="Subscript">
    <w:name w:val="Subscript"/>
    <w:basedOn w:val="DefaultParagraphFont"/>
    <w:rsid w:val="00DF3015"/>
    <w:rPr>
      <w:sz w:val="16"/>
      <w:vertAlign w:val="subscript"/>
    </w:rPr>
  </w:style>
  <w:style w:type="character" w:customStyle="1" w:styleId="Superscript">
    <w:name w:val="Superscript"/>
    <w:basedOn w:val="DefaultParagraphFont"/>
    <w:rsid w:val="00DF3015"/>
    <w:rPr>
      <w:sz w:val="16"/>
      <w:vertAlign w:val="superscript"/>
    </w:rPr>
  </w:style>
  <w:style w:type="character" w:customStyle="1" w:styleId="Symbols">
    <w:name w:val="Symbols"/>
    <w:basedOn w:val="DefaultParagraphFont"/>
    <w:rsid w:val="00DF3015"/>
    <w:rPr>
      <w:rFonts w:ascii="Symbol" w:hAnsi="Symbol"/>
    </w:rPr>
  </w:style>
  <w:style w:type="character" w:customStyle="1" w:styleId="MenuOptions">
    <w:name w:val="Menu Options"/>
    <w:basedOn w:val="DefaultParagraphFont"/>
    <w:rsid w:val="00DF3015"/>
    <w:rPr>
      <w:rFonts w:ascii="Arial Narrow" w:hAnsi="Arial Narrow"/>
      <w:smallCaps/>
    </w:rPr>
  </w:style>
  <w:style w:type="character" w:customStyle="1" w:styleId="Buttons">
    <w:name w:val="Buttons"/>
    <w:basedOn w:val="DefaultParagraphFont"/>
    <w:rsid w:val="00DF3015"/>
    <w:rPr>
      <w:b/>
    </w:rPr>
  </w:style>
  <w:style w:type="character" w:customStyle="1" w:styleId="Underlined">
    <w:name w:val="Underlined"/>
    <w:basedOn w:val="DefaultParagraphFont"/>
    <w:rsid w:val="00DF3015"/>
    <w:rPr>
      <w:u w:val="single"/>
    </w:rPr>
  </w:style>
  <w:style w:type="paragraph" w:customStyle="1" w:styleId="TableBodyTextRight">
    <w:name w:val="Table Body Text Right"/>
    <w:basedOn w:val="TableBodyText"/>
    <w:rsid w:val="00DF3015"/>
    <w:pPr>
      <w:widowControl w:val="0"/>
      <w:autoSpaceDE w:val="0"/>
      <w:autoSpaceDN w:val="0"/>
      <w:adjustRightInd w:val="0"/>
      <w:jc w:val="right"/>
    </w:pPr>
    <w:rPr>
      <w:rFonts w:cs="Arial"/>
      <w:szCs w:val="18"/>
    </w:rPr>
  </w:style>
  <w:style w:type="paragraph" w:customStyle="1" w:styleId="CopyrightText">
    <w:name w:val="Copyright Text"/>
    <w:basedOn w:val="BodyText"/>
    <w:rsid w:val="00DF3015"/>
    <w:rPr>
      <w:sz w:val="18"/>
    </w:rPr>
  </w:style>
  <w:style w:type="paragraph" w:customStyle="1" w:styleId="BodySmallRight">
    <w:name w:val="Body Small Right"/>
    <w:basedOn w:val="BodyTextRight"/>
    <w:rsid w:val="00DF3015"/>
    <w:rPr>
      <w:sz w:val="18"/>
      <w:szCs w:val="18"/>
    </w:rPr>
  </w:style>
  <w:style w:type="paragraph" w:customStyle="1" w:styleId="MarginEdition">
    <w:name w:val="Margin Edition"/>
    <w:basedOn w:val="MarginNote"/>
    <w:rsid w:val="00DF3015"/>
    <w:pPr>
      <w:spacing w:before="0" w:after="0"/>
    </w:pPr>
    <w:rPr>
      <w:rFonts w:ascii="Times New Roman" w:hAnsi="Times New Roman"/>
      <w:color w:val="999999"/>
    </w:rPr>
  </w:style>
  <w:style w:type="paragraph" w:customStyle="1" w:styleId="Spacer">
    <w:name w:val="Spacer"/>
    <w:basedOn w:val="Normal"/>
    <w:rsid w:val="00DF3015"/>
    <w:rPr>
      <w:sz w:val="2"/>
      <w:szCs w:val="2"/>
    </w:rPr>
  </w:style>
  <w:style w:type="character" w:customStyle="1" w:styleId="Small">
    <w:name w:val="Small"/>
    <w:basedOn w:val="DefaultParagraphFont"/>
    <w:rsid w:val="00DF3015"/>
    <w:rPr>
      <w:sz w:val="16"/>
    </w:rPr>
  </w:style>
  <w:style w:type="paragraph" w:customStyle="1" w:styleId="WideTable">
    <w:name w:val="Wide Table"/>
    <w:basedOn w:val="Normal"/>
    <w:rsid w:val="00DF3015"/>
    <w:pPr>
      <w:ind w:left="-1418"/>
    </w:pPr>
    <w:rPr>
      <w:sz w:val="2"/>
      <w:szCs w:val="2"/>
    </w:rPr>
  </w:style>
  <w:style w:type="character" w:styleId="PageNumber">
    <w:name w:val="page number"/>
    <w:basedOn w:val="DefaultParagraphFont"/>
    <w:rsid w:val="00DF3015"/>
  </w:style>
  <w:style w:type="paragraph" w:styleId="Quote">
    <w:name w:val="Quote"/>
    <w:basedOn w:val="Heading1"/>
    <w:link w:val="QuoteChar"/>
    <w:qFormat/>
    <w:rsid w:val="00DF3015"/>
    <w:rPr>
      <w:b w:val="0"/>
      <w:sz w:val="72"/>
      <w:szCs w:val="72"/>
      <w:lang w:val="en-NZ"/>
    </w:rPr>
  </w:style>
  <w:style w:type="character" w:customStyle="1" w:styleId="QuoteChar">
    <w:name w:val="Quote Char"/>
    <w:basedOn w:val="DefaultParagraphFont"/>
    <w:link w:val="Quote"/>
    <w:rsid w:val="00DF30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3015"/>
    <w:pPr>
      <w:pageBreakBefore/>
    </w:pPr>
  </w:style>
  <w:style w:type="paragraph" w:customStyle="1" w:styleId="Border">
    <w:name w:val="Border"/>
    <w:basedOn w:val="Normal"/>
    <w:qFormat/>
    <w:rsid w:val="00DF30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3015"/>
    <w:rPr>
      <w:b/>
      <w:bCs/>
      <w:i/>
      <w:iCs/>
      <w:color w:val="auto"/>
    </w:rPr>
  </w:style>
  <w:style w:type="paragraph" w:styleId="IntenseQuote">
    <w:name w:val="Intense Quote"/>
    <w:basedOn w:val="Normal"/>
    <w:next w:val="Normal"/>
    <w:link w:val="IntenseQuoteChar"/>
    <w:uiPriority w:val="30"/>
    <w:qFormat/>
    <w:rsid w:val="00DF30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30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3015"/>
    <w:rPr>
      <w:smallCaps/>
      <w:color w:val="auto"/>
      <w:u w:val="single"/>
    </w:rPr>
  </w:style>
  <w:style w:type="character" w:styleId="IntenseReference">
    <w:name w:val="Intense Reference"/>
    <w:basedOn w:val="DefaultParagraphFont"/>
    <w:uiPriority w:val="32"/>
    <w:qFormat/>
    <w:rsid w:val="00DF3015"/>
    <w:rPr>
      <w:b/>
      <w:bCs/>
      <w:smallCaps/>
      <w:color w:val="auto"/>
      <w:spacing w:val="5"/>
      <w:u w:val="single"/>
    </w:rPr>
  </w:style>
  <w:style w:type="paragraph" w:customStyle="1" w:styleId="2ColumnHeading">
    <w:name w:val="2Column Heading"/>
    <w:basedOn w:val="BodyText"/>
    <w:qFormat/>
    <w:rsid w:val="00DF3015"/>
    <w:pPr>
      <w:spacing w:after="60"/>
      <w:ind w:left="-2268"/>
    </w:pPr>
    <w:rPr>
      <w:b/>
    </w:rPr>
  </w:style>
  <w:style w:type="paragraph" w:customStyle="1" w:styleId="Heading1TOC">
    <w:name w:val="Heading1 TOC"/>
    <w:basedOn w:val="Normal"/>
    <w:qFormat/>
    <w:rsid w:val="00DF3015"/>
    <w:pPr>
      <w:spacing w:before="240" w:after="120"/>
    </w:pPr>
    <w:rPr>
      <w:rFonts w:ascii="Times New Roman" w:hAnsi="Times New Roman"/>
      <w:b/>
      <w:sz w:val="32"/>
    </w:rPr>
  </w:style>
  <w:style w:type="paragraph" w:customStyle="1" w:styleId="Heading2TOC">
    <w:name w:val="Heading2 TOC"/>
    <w:basedOn w:val="Normal"/>
    <w:qFormat/>
    <w:rsid w:val="00DF3015"/>
    <w:pPr>
      <w:spacing w:before="240" w:after="60"/>
    </w:pPr>
    <w:rPr>
      <w:rFonts w:ascii="Times New Roman" w:hAnsi="Times New Roman"/>
      <w:b/>
      <w:sz w:val="28"/>
    </w:rPr>
  </w:style>
  <w:style w:type="character" w:customStyle="1" w:styleId="Underline">
    <w:name w:val="Underline"/>
    <w:basedOn w:val="DefaultParagraphFont"/>
    <w:qFormat/>
    <w:rsid w:val="00DF3015"/>
    <w:rPr>
      <w:u w:val="single"/>
    </w:rPr>
  </w:style>
  <w:style w:type="paragraph" w:styleId="BalloonText">
    <w:name w:val="Balloon Text"/>
    <w:basedOn w:val="Normal"/>
    <w:link w:val="BalloonTextChar"/>
    <w:rsid w:val="00DF3015"/>
    <w:rPr>
      <w:rFonts w:ascii="Tahoma" w:hAnsi="Tahoma" w:cs="Tahoma"/>
      <w:sz w:val="16"/>
      <w:szCs w:val="16"/>
    </w:rPr>
  </w:style>
  <w:style w:type="character" w:customStyle="1" w:styleId="BalloonTextChar">
    <w:name w:val="Balloon Text Char"/>
    <w:basedOn w:val="DefaultParagraphFont"/>
    <w:link w:val="BalloonText"/>
    <w:rsid w:val="00DF30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30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30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3015"/>
    <w:rPr>
      <w:b/>
      <w:color w:val="660033"/>
      <w:spacing w:val="0"/>
    </w:rPr>
  </w:style>
  <w:style w:type="paragraph" w:customStyle="1" w:styleId="Nameditemlist">
    <w:name w:val="Named item list"/>
    <w:basedOn w:val="BodyText"/>
    <w:qFormat/>
    <w:rsid w:val="00DF3015"/>
    <w:pPr>
      <w:tabs>
        <w:tab w:val="left" w:pos="2835"/>
      </w:tabs>
      <w:ind w:left="2835" w:hanging="2835"/>
    </w:pPr>
  </w:style>
  <w:style w:type="paragraph" w:customStyle="1" w:styleId="BodyTextnopadding">
    <w:name w:val="Body Text no padding"/>
    <w:basedOn w:val="BodyText"/>
    <w:qFormat/>
    <w:rsid w:val="00DF3015"/>
    <w:pPr>
      <w:spacing w:before="0" w:after="0"/>
    </w:pPr>
  </w:style>
  <w:style w:type="paragraph" w:customStyle="1" w:styleId="BodyTextBold">
    <w:name w:val="Body Text Bold"/>
    <w:basedOn w:val="BodyText"/>
    <w:qFormat/>
    <w:rsid w:val="00DF3015"/>
    <w:rPr>
      <w:b/>
    </w:rPr>
  </w:style>
  <w:style w:type="character" w:styleId="Hyperlink">
    <w:name w:val="Hyperlink"/>
    <w:basedOn w:val="DefaultParagraphFont"/>
    <w:uiPriority w:val="99"/>
    <w:unhideWhenUsed/>
    <w:rsid w:val="007562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579</Words>
  <Characters>3714</Characters>
  <Application>Microsoft Office Word</Application>
  <DocSecurity>0</DocSecurity>
  <Lines>176</Lines>
  <Paragraphs>91</Paragraphs>
  <ScaleCrop>false</ScaleCrop>
  <Company>Author-it Software Corporation Ltd.</Company>
  <LinksUpToDate>false</LinksUpToDate>
  <CharactersWithSpaces>4202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CPPSIS4025 Collect spatial data using GNSS</dc:title>
  <dc:subject>Approved</dc:subject>
  <dc:creator>Artibus Innovation</dc:creator>
  <cp:keywords>Release: 1</cp:keywords>
  <dc:description>Review Date: 12 April 2008</dc:description>
  <cp:lastModifiedBy>HSD_TPCMSd.prod</cp:lastModifiedBy>
  <cp:revision>3</cp:revision>
  <dcterms:created xsi:type="dcterms:W3CDTF">2021-01-07T13:24:00Z</dcterms:created>
  <dcterms:modified xsi:type="dcterms:W3CDTF">2021-01-07T13:24:00Z</dcterms:modified>
</cp:coreProperties>
</file>