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7B8" w:rsidP="001207B8">
      <w:pPr>
        <w:pStyle w:val="Title"/>
      </w:pPr>
      <w:r>
        <w:fldChar w:fldCharType="begin"/>
      </w:r>
      <w:r>
        <w:instrText xml:space="preserve"> TITLE   \* MERGEFORMAT </w:instrText>
      </w:r>
      <w:r>
        <w:fldChar w:fldCharType="separate"/>
      </w:r>
      <w:r>
        <w:t>CPPSIS4024 Source and assess spatial data</w:t>
      </w:r>
      <w:r>
        <w:fldChar w:fldCharType="end"/>
      </w:r>
    </w:p>
    <w:p w:rsidR="001207B8" w:rsidP="001207B8">
      <w:pPr>
        <w:pStyle w:val="Version"/>
        <w:sectPr w:rsidSect="00DE13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33B" w:rsidP="00DE133B">
      <w:pPr>
        <w:pStyle w:val="SuperHeading"/>
      </w:pPr>
      <w:r w:rsidRPr="00DE133B">
        <w:t>CPPSIS4024 Source and assess spatial data</w:t>
      </w:r>
    </w:p>
    <w:p w:rsidR="00000000" w:rsidRPr="00DE133B" w:rsidP="00DE133B">
      <w:pPr>
        <w:pStyle w:val="Heading1"/>
      </w:pPr>
      <w:bookmarkStart w:id="1" w:name="O_836866"/>
      <w:bookmarkEnd w:id="1"/>
      <w:r w:rsidRPr="00DE133B">
        <w:t>Modification History</w:t>
      </w:r>
    </w:p>
    <w:p w:rsidR="00000000" w:rsidRPr="00DE133B" w:rsidP="001207B8">
      <w:pPr>
        <w:pStyle w:val="BodyText"/>
      </w:pPr>
      <w:r w:rsidRPr="00DE133B">
        <w:t>Release 1.</w:t>
      </w:r>
    </w:p>
    <w:p w:rsidR="00000000" w:rsidRPr="00DE133B" w:rsidP="001207B8">
      <w:pPr>
        <w:pStyle w:val="BodyText"/>
      </w:pPr>
      <w:r w:rsidRPr="00DE133B">
        <w:t>Replaces superseded equivalent CPPSIS4024A Collect and set out spatial data.</w:t>
      </w:r>
    </w:p>
    <w:p w:rsidR="00000000" w:rsidRPr="00DE133B" w:rsidP="001207B8">
      <w:pPr>
        <w:pStyle w:val="BodyText"/>
      </w:pPr>
      <w:r w:rsidRPr="00DE133B">
        <w:t>This version first released with CPP Property Services Training Package Version 3.</w:t>
      </w:r>
    </w:p>
    <w:p w:rsidR="00000000" w:rsidRPr="00DE133B" w:rsidP="00DE133B">
      <w:pPr>
        <w:pStyle w:val="Heading1"/>
      </w:pPr>
      <w:bookmarkStart w:id="2" w:name="O_836873"/>
      <w:bookmarkEnd w:id="2"/>
      <w:r w:rsidRPr="00DE133B">
        <w:t>Application</w:t>
      </w:r>
    </w:p>
    <w:p w:rsidR="00000000" w:rsidRPr="00DE133B" w:rsidP="001207B8">
      <w:pPr>
        <w:pStyle w:val="BodyText"/>
      </w:pPr>
      <w:r w:rsidRPr="00DE133B">
        <w:t>This unit of competency specifies</w:t>
      </w:r>
      <w:r w:rsidRPr="00DE133B">
        <w:t xml:space="preserve"> the outcomes required to source spatial data from a range of media and datasets, and assess its availability and suitability for use in meeting client requirements. The unit covers researching and assessing data suppliers and information, such as metadata</w:t>
      </w:r>
      <w:r w:rsidRPr="00DE133B">
        <w:t xml:space="preserve"> and attributes, to determine the most suitable sources of available data to meet job specifications. The unit also covers collecting and setting out data using a computer and software suitable for manipulating and presenting spatial data. The unit require</w:t>
      </w:r>
      <w:r w:rsidRPr="00DE133B">
        <w:t xml:space="preserve">s the ability to measure and reduce data and write technical reports. </w:t>
      </w:r>
    </w:p>
    <w:p w:rsidR="00000000" w:rsidRPr="00DE133B" w:rsidP="001207B8">
      <w:pPr>
        <w:pStyle w:val="BodyText"/>
      </w:pPr>
      <w:r w:rsidRPr="00DE133B">
        <w:t>The unit supports those who work in support positions for surveying and mapping, town planning, cartography and geographic information systems (GIS).</w:t>
      </w:r>
    </w:p>
    <w:p w:rsidR="00000000" w:rsidRPr="00DE133B" w:rsidP="001207B8">
      <w:pPr>
        <w:pStyle w:val="BodyText"/>
      </w:pPr>
      <w:r w:rsidRPr="00DE133B">
        <w:t>No licensing, legislative, regula</w:t>
      </w:r>
      <w:r w:rsidRPr="00DE133B">
        <w:t>tory, or certification requirements apply to this unit of competency at the time of endorsement.</w:t>
      </w:r>
    </w:p>
    <w:p w:rsidR="00000000" w:rsidRPr="00DE133B" w:rsidP="00DE133B">
      <w:pPr>
        <w:pStyle w:val="Heading1"/>
      </w:pPr>
      <w:bookmarkStart w:id="3" w:name="O_836872"/>
      <w:bookmarkEnd w:id="3"/>
      <w:r w:rsidRPr="00DE133B">
        <w:t>Pre-requisite Unit</w:t>
      </w:r>
    </w:p>
    <w:p w:rsidR="00000000" w:rsidRPr="00DE133B" w:rsidP="001207B8">
      <w:pPr>
        <w:pStyle w:val="BodyText"/>
      </w:pPr>
      <w:r w:rsidRPr="00DE133B">
        <w:t>Nil</w:t>
      </w:r>
    </w:p>
    <w:p w:rsidR="00000000" w:rsidRPr="00DE133B" w:rsidP="00DE133B">
      <w:pPr>
        <w:pStyle w:val="Heading1"/>
      </w:pPr>
      <w:bookmarkStart w:id="4" w:name="O_836871"/>
      <w:bookmarkEnd w:id="4"/>
      <w:r w:rsidRPr="00DE133B">
        <w:t>Unit Sector</w:t>
      </w:r>
    </w:p>
    <w:p w:rsidR="00000000" w:rsidRPr="00DE133B" w:rsidP="001207B8">
      <w:pPr>
        <w:pStyle w:val="BodyText"/>
      </w:pPr>
      <w:r w:rsidRPr="00DE133B">
        <w:t>Surveying and spatial information services</w:t>
      </w:r>
    </w:p>
    <w:p w:rsidR="00000000" w:rsidRPr="00DE133B" w:rsidP="00DE133B">
      <w:pPr>
        <w:pStyle w:val="Heading1"/>
      </w:pPr>
      <w:bookmarkStart w:id="5" w:name="O_836870"/>
      <w:bookmarkEnd w:id="5"/>
      <w:r w:rsidRPr="00DE133B">
        <w:t>Elements and Performance Crite</w:t>
      </w:r>
      <w:r w:rsidRPr="00DE133B">
        <w:t>ria</w:t>
      </w:r>
    </w:p>
    <w:tbl>
      <w:tblPr>
        <w:tblW w:w="0" w:type="auto"/>
        <w:tblLayout w:type="fixed"/>
        <w:tblCellMar>
          <w:left w:w="62" w:type="dxa"/>
          <w:right w:w="62" w:type="dxa"/>
        </w:tblCellMar>
        <w:tblLook w:val="0000"/>
      </w:tblPr>
      <w:tblGrid>
        <w:gridCol w:w="616"/>
        <w:gridCol w:w="1962"/>
        <w:gridCol w:w="762"/>
        <w:gridCol w:w="5618"/>
      </w:tblGrid>
      <w:tr w:rsidTr="00DE133B">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Performance criteria describe the performance needed to demonstrate achievement of the element. Where bold italicised text is used, further information is detailed in the range of conditions.</w:t>
            </w:r>
          </w:p>
        </w:tc>
      </w:tr>
      <w:tr w:rsidTr="00DE13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1.</w:t>
            </w:r>
          </w:p>
        </w:tc>
        <w:tc>
          <w:tcPr>
            <w:tcW w:w="1962" w:type="dxa"/>
            <w:vMerge w:val="restart"/>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Source spatial data.</w:t>
            </w:r>
          </w:p>
        </w:tc>
        <w:tc>
          <w:tcPr>
            <w:tcW w:w="762"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1.1.</w:t>
            </w:r>
          </w:p>
        </w:tc>
        <w:tc>
          <w:tcPr>
            <w:tcW w:w="5618"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 xml:space="preserve">Job specifications for required spatial data are identified in consultation with </w:t>
            </w:r>
            <w:r w:rsidRPr="00DE133B">
              <w:rPr>
                <w:rStyle w:val="BoldandItalics"/>
              </w:rPr>
              <w:t>appropriate persons</w:t>
            </w:r>
            <w:r w:rsidRPr="00DE133B">
              <w:t>.</w:t>
            </w:r>
          </w:p>
        </w:tc>
      </w:tr>
      <w:tr w:rsidTr="00DE13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1.2.</w:t>
            </w:r>
          </w:p>
        </w:tc>
        <w:tc>
          <w:tcPr>
            <w:tcW w:w="5618"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Search is undertaken of a range of media to identify sources of potential spatial data.</w:t>
            </w:r>
          </w:p>
        </w:tc>
      </w:tr>
      <w:tr w:rsidTr="00DE13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RPr="00DE133B" w:rsidP="00DE133B">
            <w:pPr>
              <w:pStyle w:val="BodyText"/>
            </w:pPr>
            <w:r w:rsidRPr="00DE133B">
              <w:t>1.3.</w:t>
            </w:r>
          </w:p>
        </w:tc>
        <w:tc>
          <w:tcPr>
            <w:tcW w:w="5618"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rPr>
                <w:rStyle w:val="BoldandItalics"/>
              </w:rPr>
              <w:t>Metadata</w:t>
            </w:r>
            <w:r w:rsidRPr="00DE133B">
              <w:t>, datasets and attributes are obtained and assessed to determine most appropriate data source according to job specifications.</w:t>
            </w:r>
          </w:p>
        </w:tc>
      </w:tr>
      <w:tr w:rsidTr="00DE13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1.4.</w:t>
            </w:r>
          </w:p>
        </w:tc>
        <w:tc>
          <w:tcPr>
            <w:tcW w:w="5618"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Potential sources of spatial data are listed according to job specifications and organisational requirements.</w:t>
            </w:r>
          </w:p>
        </w:tc>
      </w:tr>
      <w:tr w:rsidTr="00DE13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p>
        </w:tc>
      </w:tr>
      <w:tr w:rsidTr="00DE13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2.</w:t>
            </w:r>
          </w:p>
        </w:tc>
        <w:tc>
          <w:tcPr>
            <w:tcW w:w="1962" w:type="dxa"/>
            <w:vMerge w:val="restart"/>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Assess potential spatial data.</w:t>
            </w:r>
          </w:p>
        </w:tc>
        <w:tc>
          <w:tcPr>
            <w:tcW w:w="762"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2.1.</w:t>
            </w:r>
          </w:p>
        </w:tc>
        <w:tc>
          <w:tcPr>
            <w:tcW w:w="5618"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Potential spatial data and datasets are assessed for suitability against job specifications.</w:t>
            </w:r>
          </w:p>
        </w:tc>
      </w:tr>
      <w:tr w:rsidTr="00DE13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2.2.</w:t>
            </w:r>
          </w:p>
        </w:tc>
        <w:tc>
          <w:tcPr>
            <w:tcW w:w="5618"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Availability of suitable spatial data is verified with potential suppliers, and constraints are identified according to</w:t>
            </w:r>
            <w:r w:rsidRPr="00DE133B">
              <w:t xml:space="preserve"> organisational requirements.</w:t>
            </w:r>
          </w:p>
        </w:tc>
      </w:tr>
      <w:tr w:rsidTr="00DE13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2.3.</w:t>
            </w:r>
          </w:p>
        </w:tc>
        <w:tc>
          <w:tcPr>
            <w:tcW w:w="5618"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Spatial data indexing, backup and archiving requirements are determined to ensure currency.</w:t>
            </w:r>
          </w:p>
        </w:tc>
      </w:tr>
      <w:tr w:rsidTr="00DE13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p>
        </w:tc>
      </w:tr>
      <w:tr w:rsidTr="00DE13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3.</w:t>
            </w:r>
          </w:p>
        </w:tc>
        <w:tc>
          <w:tcPr>
            <w:tcW w:w="1962" w:type="dxa"/>
            <w:vMerge w:val="restart"/>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Prepare data suitability report.</w:t>
            </w:r>
          </w:p>
        </w:tc>
        <w:tc>
          <w:tcPr>
            <w:tcW w:w="762"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3.1.</w:t>
            </w:r>
          </w:p>
        </w:tc>
        <w:tc>
          <w:tcPr>
            <w:tcW w:w="5618"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Spatial data is collected and set out according to job specifications and organisational requirements.</w:t>
            </w:r>
          </w:p>
        </w:tc>
      </w:tr>
      <w:tr w:rsidTr="00DE13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3.2.</w:t>
            </w:r>
          </w:p>
        </w:tc>
        <w:tc>
          <w:tcPr>
            <w:tcW w:w="5618"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Administrative and industry requirements for data collection are complied with and recorded.</w:t>
            </w:r>
          </w:p>
        </w:tc>
      </w:tr>
      <w:tr w:rsidTr="00DE133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RPr="00DE133B" w:rsidP="00DE133B">
            <w:pPr>
              <w:pStyle w:val="BodyText"/>
            </w:pPr>
            <w:r w:rsidRPr="00DE133B">
              <w:t>3.3.</w:t>
            </w:r>
          </w:p>
        </w:tc>
        <w:tc>
          <w:tcPr>
            <w:tcW w:w="5618" w:type="dxa"/>
            <w:tcBorders>
              <w:top w:val="nil"/>
              <w:left w:val="nil"/>
              <w:bottom w:val="nil"/>
              <w:right w:val="nil"/>
            </w:tcBorders>
            <w:tcMar>
              <w:top w:w="0" w:type="dxa"/>
              <w:left w:w="62" w:type="dxa"/>
              <w:bottom w:w="0" w:type="dxa"/>
              <w:right w:w="62" w:type="dxa"/>
            </w:tcMar>
          </w:tcPr>
          <w:p w:rsidR="00000000" w:rsidRPr="00DE133B" w:rsidP="00DE133B">
            <w:pPr>
              <w:pStyle w:val="BodyText"/>
            </w:pPr>
            <w:r w:rsidRPr="00DE133B">
              <w:rPr>
                <w:rStyle w:val="BoldandItalics"/>
              </w:rPr>
              <w:t>Documentation</w:t>
            </w:r>
            <w:r w:rsidRPr="00DE133B">
              <w:t xml:space="preserve"> is completed according to organisational requirements.</w:t>
            </w:r>
          </w:p>
        </w:tc>
      </w:tr>
    </w:tbl>
    <w:p w:rsidR="00000000" w:rsidRPr="00DE133B" w:rsidP="00DE133B">
      <w:pPr>
        <w:pStyle w:val="BodyText"/>
      </w:pPr>
    </w:p>
    <w:p w:rsidR="00000000" w:rsidRPr="00DE133B" w:rsidP="00DE133B">
      <w:pPr>
        <w:pStyle w:val="AllowPageBreak"/>
      </w:pPr>
    </w:p>
    <w:p w:rsidR="00000000" w:rsidRPr="00DE133B" w:rsidP="00DE133B">
      <w:pPr>
        <w:pStyle w:val="Heading1"/>
      </w:pPr>
      <w:bookmarkStart w:id="6" w:name="O_836869"/>
      <w:bookmarkEnd w:id="6"/>
      <w:r w:rsidRPr="00DE133B">
        <w:t>Foundation Skills</w:t>
      </w:r>
    </w:p>
    <w:tbl>
      <w:tblPr>
        <w:tblW w:w="0" w:type="auto"/>
        <w:tblLayout w:type="fixed"/>
        <w:tblCellMar>
          <w:left w:w="62" w:type="dxa"/>
          <w:right w:w="62" w:type="dxa"/>
        </w:tblCellMar>
        <w:tblLook w:val="0000"/>
      </w:tblPr>
      <w:tblGrid>
        <w:gridCol w:w="2195"/>
        <w:gridCol w:w="6877"/>
      </w:tblGrid>
      <w:tr w:rsidTr="00DE13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This section describes the language, literacy, numeracy and employment skills essential to performance in this unit but not explicit in the performance criteria.</w:t>
            </w:r>
          </w:p>
        </w:tc>
      </w:tr>
      <w:tr w:rsidTr="00DE13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E133B" w:rsidP="00DE133B">
            <w:pPr>
              <w:pStyle w:val="BodyText"/>
            </w:pPr>
            <w:r w:rsidRPr="00DE133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rPr>
                <w:rStyle w:val="SpecialBold"/>
              </w:rPr>
              <w:t>Performance feature</w:t>
            </w:r>
          </w:p>
        </w:tc>
      </w:tr>
      <w:tr w:rsidTr="00DE13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DE133B">
            <w:pPr>
              <w:pStyle w:val="ListBullet"/>
              <w:rPr>
                <w:lang w:val="en-NZ"/>
              </w:rPr>
            </w:pPr>
            <w:r w:rsidRPr="00DE133B">
              <w:t>identify situations requiring the need to obtain further sample data to ensure data suitability.</w:t>
            </w:r>
          </w:p>
        </w:tc>
      </w:tr>
      <w:tr w:rsidTr="00DE13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p>
        </w:tc>
      </w:tr>
      <w:tr w:rsidTr="00DE13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Numeracy skills to:</w:t>
            </w:r>
          </w:p>
        </w:tc>
        <w:tc>
          <w:tcPr>
            <w:tcW w:w="6877" w:type="dxa"/>
            <w:tcBorders>
              <w:top w:val="nil"/>
              <w:left w:val="nil"/>
              <w:bottom w:val="nil"/>
              <w:right w:val="nil"/>
            </w:tcBorders>
            <w:tcMar>
              <w:top w:w="0" w:type="dxa"/>
              <w:left w:w="62" w:type="dxa"/>
              <w:bottom w:w="0" w:type="dxa"/>
              <w:right w:w="62" w:type="dxa"/>
            </w:tcMar>
          </w:tcPr>
          <w:p w:rsidR="00000000" w:rsidRPr="00DE133B" w:rsidP="00DE133B">
            <w:pPr>
              <w:pStyle w:val="ListBullet"/>
            </w:pPr>
            <w:r w:rsidRPr="00DE133B">
              <w:t>interpret and compare data version information</w:t>
            </w:r>
          </w:p>
          <w:p w:rsidR="00000000" w:rsidP="00DE133B">
            <w:pPr>
              <w:pStyle w:val="ListBullet"/>
              <w:rPr>
                <w:lang w:val="en-NZ"/>
              </w:rPr>
            </w:pPr>
            <w:r w:rsidRPr="00DE133B">
              <w:t>measure spatial data components.</w:t>
            </w:r>
          </w:p>
        </w:tc>
      </w:tr>
      <w:tr w:rsidTr="00DE13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p>
        </w:tc>
      </w:tr>
      <w:tr w:rsidTr="00DE13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DE133B">
            <w:pPr>
              <w:pStyle w:val="ListBullet"/>
              <w:rPr>
                <w:lang w:val="en-NZ"/>
              </w:rPr>
            </w:pPr>
            <w:r w:rsidRPr="00DE133B">
              <w:t>ask questions to clarify data requirements.</w:t>
            </w:r>
          </w:p>
        </w:tc>
      </w:tr>
      <w:tr w:rsidTr="00DE13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p>
        </w:tc>
      </w:tr>
      <w:tr w:rsidTr="00DE13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Reading skills to:</w:t>
            </w:r>
          </w:p>
        </w:tc>
        <w:tc>
          <w:tcPr>
            <w:tcW w:w="6877" w:type="dxa"/>
            <w:tcBorders>
              <w:top w:val="nil"/>
              <w:left w:val="nil"/>
              <w:bottom w:val="nil"/>
              <w:right w:val="nil"/>
            </w:tcBorders>
            <w:tcMar>
              <w:top w:w="0" w:type="dxa"/>
              <w:left w:w="62" w:type="dxa"/>
              <w:bottom w:w="0" w:type="dxa"/>
              <w:right w:w="62" w:type="dxa"/>
            </w:tcMar>
          </w:tcPr>
          <w:p w:rsidR="00000000" w:rsidP="00DE133B">
            <w:pPr>
              <w:pStyle w:val="ListBullet"/>
              <w:rPr>
                <w:lang w:val="en-NZ"/>
              </w:rPr>
            </w:pPr>
            <w:r w:rsidRPr="00DE133B">
              <w:t>interpret graphical and technical information from maps and photographs.</w:t>
            </w:r>
          </w:p>
        </w:tc>
      </w:tr>
      <w:tr w:rsidTr="00DE13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p>
        </w:tc>
      </w:tr>
      <w:tr w:rsidTr="00DE13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Writing skills to:</w:t>
            </w:r>
          </w:p>
        </w:tc>
        <w:tc>
          <w:tcPr>
            <w:tcW w:w="6877" w:type="dxa"/>
            <w:tcBorders>
              <w:top w:val="nil"/>
              <w:left w:val="nil"/>
              <w:bottom w:val="nil"/>
              <w:right w:val="nil"/>
            </w:tcBorders>
            <w:tcMar>
              <w:top w:w="0" w:type="dxa"/>
              <w:left w:w="62" w:type="dxa"/>
              <w:bottom w:w="0" w:type="dxa"/>
              <w:right w:w="62" w:type="dxa"/>
            </w:tcMar>
          </w:tcPr>
          <w:p w:rsidR="00000000" w:rsidP="00DE133B">
            <w:pPr>
              <w:pStyle w:val="ListBullet"/>
              <w:rPr>
                <w:lang w:val="en-NZ"/>
              </w:rPr>
            </w:pPr>
            <w:r w:rsidRPr="00DE133B">
              <w:t>prepare clear and accurate technical reports that can be interpreted by a third party.</w:t>
            </w:r>
          </w:p>
        </w:tc>
      </w:tr>
      <w:tr w:rsidTr="00DE13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p>
        </w:tc>
      </w:tr>
      <w:tr w:rsidTr="00DE13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Technology skills to:</w:t>
            </w:r>
          </w:p>
        </w:tc>
        <w:tc>
          <w:tcPr>
            <w:tcW w:w="6877" w:type="dxa"/>
            <w:tcBorders>
              <w:top w:val="nil"/>
              <w:left w:val="nil"/>
              <w:bottom w:val="nil"/>
              <w:right w:val="nil"/>
            </w:tcBorders>
            <w:tcMar>
              <w:top w:w="0" w:type="dxa"/>
              <w:left w:w="62" w:type="dxa"/>
              <w:bottom w:w="0" w:type="dxa"/>
              <w:right w:w="62" w:type="dxa"/>
            </w:tcMar>
          </w:tcPr>
          <w:p w:rsidR="00000000" w:rsidP="00DE133B">
            <w:pPr>
              <w:pStyle w:val="ListBullet"/>
              <w:rPr>
                <w:lang w:val="en-NZ"/>
              </w:rPr>
            </w:pPr>
            <w:r w:rsidRPr="00DE133B">
              <w:t>use a computer and software to set out and format spatial data.</w:t>
            </w:r>
          </w:p>
        </w:tc>
      </w:tr>
      <w:tr w:rsidTr="00DE13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p>
        </w:tc>
      </w:tr>
      <w:tr w:rsidTr="00DE133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Problem-solving skills to:</w:t>
            </w:r>
          </w:p>
        </w:tc>
        <w:tc>
          <w:tcPr>
            <w:tcW w:w="6877" w:type="dxa"/>
            <w:tcBorders>
              <w:top w:val="nil"/>
              <w:left w:val="nil"/>
              <w:bottom w:val="nil"/>
              <w:right w:val="nil"/>
            </w:tcBorders>
            <w:tcMar>
              <w:top w:w="0" w:type="dxa"/>
              <w:left w:w="62" w:type="dxa"/>
              <w:bottom w:w="0" w:type="dxa"/>
              <w:right w:w="62" w:type="dxa"/>
            </w:tcMar>
          </w:tcPr>
          <w:p w:rsidR="00000000" w:rsidRPr="00DE133B" w:rsidP="00DE133B">
            <w:pPr>
              <w:pStyle w:val="ListBullet"/>
            </w:pPr>
            <w:r w:rsidRPr="00DE133B">
              <w:t>implement contingency measures where there are constraints on the use of spatial data.</w:t>
            </w:r>
          </w:p>
        </w:tc>
      </w:tr>
    </w:tbl>
    <w:p w:rsidR="00000000" w:rsidRPr="00DE133B" w:rsidP="00DE133B">
      <w:pPr>
        <w:pStyle w:val="BodyText"/>
      </w:pPr>
    </w:p>
    <w:p w:rsidR="00000000" w:rsidRPr="00DE133B" w:rsidP="00DE133B">
      <w:pPr>
        <w:pStyle w:val="AllowPageBreak"/>
      </w:pPr>
    </w:p>
    <w:p w:rsidR="00000000" w:rsidRPr="00DE133B" w:rsidP="00DE133B">
      <w:pPr>
        <w:pStyle w:val="Heading1"/>
      </w:pPr>
      <w:bookmarkStart w:id="7" w:name="O_836868"/>
      <w:bookmarkEnd w:id="7"/>
      <w:r w:rsidRPr="00DE133B">
        <w:t>Range of Conditions</w:t>
      </w:r>
    </w:p>
    <w:tbl>
      <w:tblPr>
        <w:tblW w:w="0" w:type="auto"/>
        <w:tblLayout w:type="fixed"/>
        <w:tblCellMar>
          <w:left w:w="62" w:type="dxa"/>
          <w:right w:w="62" w:type="dxa"/>
        </w:tblCellMar>
        <w:tblLook w:val="0000"/>
      </w:tblPr>
      <w:tblGrid>
        <w:gridCol w:w="2364"/>
        <w:gridCol w:w="6708"/>
      </w:tblGrid>
      <w:tr w:rsidTr="00DE133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t xml:space="preserve">This section specifies work environments and conditions that may affect performance. Essential </w:t>
            </w:r>
            <w:r w:rsidRPr="00DE133B">
              <w:t xml:space="preserve">operating conditions that may be present (depending on the work situation, needs of the candidate, accessibility of the item, and local industry and regional contexts) are included. Bold italicised wording, if used in the performance criteria, is detailed </w:t>
            </w:r>
            <w:r w:rsidRPr="00DE133B">
              <w:t>below.</w:t>
            </w:r>
          </w:p>
        </w:tc>
      </w:tr>
      <w:tr w:rsidTr="00DE133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rPr>
                <w:rStyle w:val="BoldandItalics"/>
              </w:rPr>
              <w:t xml:space="preserve">Appropriate persons </w:t>
            </w:r>
            <w:r w:rsidRPr="00DE133B">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DE133B" w:rsidP="00DE133B">
            <w:pPr>
              <w:pStyle w:val="ListBullet"/>
            </w:pPr>
            <w:r w:rsidRPr="00DE133B">
              <w:t>client</w:t>
            </w:r>
          </w:p>
          <w:p w:rsidR="00000000" w:rsidRPr="00DE133B" w:rsidP="00DE133B">
            <w:pPr>
              <w:pStyle w:val="ListBullet"/>
            </w:pPr>
            <w:r w:rsidRPr="00DE133B">
              <w:t>colleague</w:t>
            </w:r>
          </w:p>
          <w:p w:rsidR="00000000" w:rsidRPr="00DE133B" w:rsidP="00DE133B">
            <w:pPr>
              <w:pStyle w:val="ListBullet"/>
            </w:pPr>
            <w:r w:rsidRPr="00DE133B">
              <w:t>qualified surveyor</w:t>
            </w:r>
          </w:p>
          <w:p w:rsidR="00000000" w:rsidRPr="00DE133B" w:rsidP="00DE133B">
            <w:pPr>
              <w:pStyle w:val="ListBullet"/>
            </w:pPr>
            <w:r w:rsidRPr="00DE133B">
              <w:t>supervisor or line manager</w:t>
            </w:r>
          </w:p>
          <w:p w:rsidR="00000000" w:rsidP="00DE133B">
            <w:pPr>
              <w:pStyle w:val="ListBullet"/>
              <w:rPr>
                <w:lang w:val="en-NZ"/>
              </w:rPr>
            </w:pPr>
            <w:r w:rsidRPr="00DE133B">
              <w:t>spatial data provider.</w:t>
            </w:r>
          </w:p>
        </w:tc>
      </w:tr>
      <w:tr w:rsidTr="00DE133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p>
        </w:tc>
      </w:tr>
      <w:tr w:rsidTr="00DE133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rPr>
                <w:rStyle w:val="BoldandItalics"/>
              </w:rPr>
              <w:t>Metadata</w:t>
            </w:r>
            <w:r w:rsidRPr="00DE133B">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DE133B" w:rsidP="00DE133B">
            <w:pPr>
              <w:pStyle w:val="ListBullet"/>
            </w:pPr>
            <w:r w:rsidRPr="00DE133B">
              <w:t>availability</w:t>
            </w:r>
          </w:p>
          <w:p w:rsidR="00000000" w:rsidRPr="00DE133B" w:rsidP="00DE133B">
            <w:pPr>
              <w:pStyle w:val="ListBullet"/>
            </w:pPr>
            <w:r w:rsidRPr="00DE133B">
              <w:t>conditions of use</w:t>
            </w:r>
          </w:p>
          <w:p w:rsidR="00000000" w:rsidRPr="00DE133B" w:rsidP="00DE133B">
            <w:pPr>
              <w:pStyle w:val="ListBullet"/>
            </w:pPr>
            <w:r w:rsidRPr="00DE133B">
              <w:t>coordinate system</w:t>
            </w:r>
          </w:p>
          <w:p w:rsidR="00000000" w:rsidRPr="00DE133B" w:rsidP="00DE133B">
            <w:pPr>
              <w:pStyle w:val="ListBullet"/>
            </w:pPr>
            <w:r w:rsidRPr="00DE133B">
              <w:t>currency</w:t>
            </w:r>
          </w:p>
          <w:p w:rsidR="00000000" w:rsidRPr="00DE133B" w:rsidP="00DE133B">
            <w:pPr>
              <w:pStyle w:val="ListBullet"/>
            </w:pPr>
            <w:r w:rsidRPr="00DE133B">
              <w:t>custodian</w:t>
            </w:r>
          </w:p>
          <w:p w:rsidR="00000000" w:rsidRPr="00DE133B" w:rsidP="00DE133B">
            <w:pPr>
              <w:pStyle w:val="ListBullet"/>
            </w:pPr>
            <w:r w:rsidRPr="00DE133B">
              <w:t>data accuracy</w:t>
            </w:r>
          </w:p>
          <w:p w:rsidR="00000000" w:rsidRPr="00DE133B" w:rsidP="00DE133B">
            <w:pPr>
              <w:pStyle w:val="ListBullet"/>
            </w:pPr>
            <w:r w:rsidRPr="00DE133B">
              <w:t>data description</w:t>
            </w:r>
          </w:p>
          <w:p w:rsidR="00000000" w:rsidRPr="00DE133B" w:rsidP="00DE133B">
            <w:pPr>
              <w:pStyle w:val="ListBullet"/>
            </w:pPr>
            <w:r w:rsidRPr="00DE133B">
              <w:t>date of acquisition</w:t>
            </w:r>
          </w:p>
          <w:p w:rsidR="00000000" w:rsidRPr="00DE133B" w:rsidP="00DE133B">
            <w:pPr>
              <w:pStyle w:val="ListBullet"/>
            </w:pPr>
            <w:r w:rsidRPr="00DE133B">
              <w:t>licence</w:t>
            </w:r>
          </w:p>
          <w:p w:rsidR="00000000" w:rsidRPr="00DE133B" w:rsidP="00DE133B">
            <w:pPr>
              <w:pStyle w:val="ListBullet"/>
            </w:pPr>
            <w:r w:rsidRPr="00DE133B">
              <w:t>quality</w:t>
            </w:r>
          </w:p>
          <w:p w:rsidR="00000000" w:rsidRPr="00DE133B" w:rsidP="00DE133B">
            <w:pPr>
              <w:pStyle w:val="ListBullet"/>
            </w:pPr>
            <w:r w:rsidRPr="00DE133B">
              <w:t>source</w:t>
            </w:r>
          </w:p>
          <w:p w:rsidR="00000000" w:rsidRPr="00DE133B" w:rsidP="00DE133B">
            <w:pPr>
              <w:pStyle w:val="ListBullet"/>
            </w:pPr>
            <w:r w:rsidRPr="00DE133B">
              <w:t>spatial data acquisition methodologies</w:t>
            </w:r>
          </w:p>
          <w:p w:rsidR="00000000" w:rsidP="00DE133B">
            <w:pPr>
              <w:pStyle w:val="ListBullet"/>
              <w:rPr>
                <w:lang w:val="en-NZ"/>
              </w:rPr>
            </w:pPr>
            <w:r w:rsidRPr="00DE133B">
              <w:t>version control.</w:t>
            </w:r>
          </w:p>
        </w:tc>
      </w:tr>
      <w:tr w:rsidTr="00DE133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p>
        </w:tc>
      </w:tr>
      <w:tr w:rsidTr="00DE133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E133B">
            <w:pPr>
              <w:pStyle w:val="BodyText"/>
              <w:rPr>
                <w:lang w:val="en-NZ"/>
              </w:rPr>
            </w:pPr>
            <w:r w:rsidRPr="00DE133B">
              <w:rPr>
                <w:rStyle w:val="BoldandItalics"/>
              </w:rPr>
              <w:t>Documentation</w:t>
            </w:r>
            <w:r w:rsidRPr="00DE133B">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DE133B" w:rsidP="00DE133B">
            <w:pPr>
              <w:pStyle w:val="ListBullet"/>
            </w:pPr>
            <w:r w:rsidRPr="00DE133B">
              <w:t>written assessment of data availability, including cost, licensing conditions, and constraints on use</w:t>
            </w:r>
          </w:p>
          <w:p w:rsidR="00000000" w:rsidRPr="00DE133B" w:rsidP="00DE133B">
            <w:pPr>
              <w:pStyle w:val="ListBullet"/>
            </w:pPr>
            <w:r w:rsidRPr="00DE133B">
              <w:t>written assessment of suitability of available data in meeting requirements for accuracy, completeness, coverage, density, logical consistency and specifi</w:t>
            </w:r>
            <w:r w:rsidRPr="00DE133B">
              <w:t>cations.</w:t>
            </w:r>
          </w:p>
        </w:tc>
      </w:tr>
    </w:tbl>
    <w:p w:rsidR="00000000" w:rsidRPr="00DE133B" w:rsidP="00DE133B">
      <w:pPr>
        <w:pStyle w:val="BodyText"/>
      </w:pPr>
    </w:p>
    <w:p w:rsidR="00000000" w:rsidRPr="00DE133B" w:rsidP="00DE133B">
      <w:pPr>
        <w:pStyle w:val="AllowPageBreak"/>
      </w:pPr>
    </w:p>
    <w:p w:rsidR="00000000" w:rsidRPr="00DE133B" w:rsidP="00DE133B">
      <w:pPr>
        <w:pStyle w:val="Heading1"/>
      </w:pPr>
      <w:bookmarkStart w:id="8" w:name="O_836867"/>
      <w:bookmarkEnd w:id="8"/>
      <w:r w:rsidRPr="00DE133B">
        <w:t>Unit Mapping Information</w:t>
      </w:r>
    </w:p>
    <w:p w:rsidR="00000000" w:rsidRPr="00DE133B" w:rsidP="001207B8">
      <w:pPr>
        <w:pStyle w:val="BodyText"/>
      </w:pPr>
      <w:r w:rsidRPr="00DE133B">
        <w:t>CPPSIS4024A Collect and set out spatial data</w:t>
      </w:r>
    </w:p>
    <w:p w:rsidR="00000000" w:rsidRPr="00DE133B" w:rsidP="00DE133B">
      <w:pPr>
        <w:pStyle w:val="Heading1"/>
      </w:pPr>
      <w:bookmarkStart w:id="9" w:name="O_836860"/>
      <w:bookmarkEnd w:id="9"/>
      <w:r w:rsidRPr="00DE133B">
        <w:t>Links</w:t>
      </w:r>
    </w:p>
    <w:p w:rsidR="00000000" w:rsidRPr="00DE133B" w:rsidP="001207B8">
      <w:pPr>
        <w:pStyle w:val="BodyText"/>
      </w:pPr>
      <w:r w:rsidRPr="00DE133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4638B">
        <w:rPr>
          <w:rStyle w:val="Hyperlink"/>
        </w:rPr>
        <w:t>https://vetnet.gov.au/Pages/TrainingDocs.aspx?q=6f3f9672-30e8-4835-b348-205dfcf13d9b</w:t>
      </w:r>
      <w:r>
        <w:fldChar w:fldCharType="end"/>
      </w:r>
    </w:p>
    <w:p w:rsidR="00000000" w:rsidRPr="00DE133B" w:rsidP="001207B8">
      <w:pPr>
        <w:pStyle w:val="BodyText"/>
        <w:sectPr w:rsidSect="00DE133B">
          <w:headerReference w:type="default" r:id="rId10"/>
          <w:footerReference w:type="default" r:id="rId11"/>
          <w:pgSz w:w="11908" w:h="16833"/>
          <w:pgMar w:top="1702" w:right="1418" w:bottom="1702" w:left="1418" w:header="992" w:footer="992" w:gutter="0"/>
          <w:cols w:space="720"/>
          <w:noEndnote/>
          <w:docGrid w:linePitch="299"/>
        </w:sectPr>
      </w:pPr>
    </w:p>
    <w:p w:rsidR="00000000" w:rsidRPr="00DE133B" w:rsidP="00DE133B">
      <w:pPr>
        <w:pStyle w:val="SuperHeading"/>
      </w:pPr>
      <w:r w:rsidRPr="00DE133B">
        <w:t xml:space="preserve">Assessment </w:t>
      </w:r>
      <w:r w:rsidRPr="00DE133B">
        <w:t>Requirements for CPPSIS4024 Source and assess spatial data</w:t>
      </w:r>
    </w:p>
    <w:p w:rsidR="00000000" w:rsidRPr="00DE133B" w:rsidP="00DE133B">
      <w:pPr>
        <w:pStyle w:val="Heading1"/>
      </w:pPr>
      <w:bookmarkStart w:id="10" w:name="O_836862"/>
      <w:bookmarkEnd w:id="10"/>
      <w:r w:rsidRPr="00DE133B">
        <w:t>Modification History</w:t>
      </w:r>
    </w:p>
    <w:p w:rsidR="00000000" w:rsidRPr="00DE133B" w:rsidP="001207B8">
      <w:pPr>
        <w:pStyle w:val="BodyText"/>
      </w:pPr>
      <w:r w:rsidRPr="00DE133B">
        <w:t>Release 1.</w:t>
      </w:r>
    </w:p>
    <w:p w:rsidR="00000000" w:rsidRPr="00DE133B" w:rsidP="001207B8">
      <w:pPr>
        <w:pStyle w:val="BodyText"/>
      </w:pPr>
      <w:r w:rsidRPr="00DE133B">
        <w:t>Replaces superseded equivalent CPPSIS4024A Collect and set out spatial data.</w:t>
      </w:r>
    </w:p>
    <w:p w:rsidR="00000000" w:rsidRPr="00DE133B" w:rsidP="001207B8">
      <w:pPr>
        <w:pStyle w:val="BodyText"/>
      </w:pPr>
      <w:r w:rsidRPr="00DE133B">
        <w:t>This version first released with CPP Property Services Training Packag</w:t>
      </w:r>
      <w:r w:rsidRPr="00DE133B">
        <w:t>e Version 3.</w:t>
      </w:r>
    </w:p>
    <w:p w:rsidR="00000000" w:rsidRPr="00DE133B" w:rsidP="00DE133B">
      <w:pPr>
        <w:pStyle w:val="Heading1"/>
      </w:pPr>
      <w:bookmarkStart w:id="11" w:name="O_836865"/>
      <w:bookmarkEnd w:id="11"/>
      <w:r w:rsidRPr="00DE133B">
        <w:t>Performance Evidence</w:t>
      </w:r>
    </w:p>
    <w:p w:rsidR="00000000" w:rsidRPr="00DE133B" w:rsidP="001207B8">
      <w:pPr>
        <w:pStyle w:val="BodyText"/>
      </w:pPr>
      <w:r w:rsidRPr="00DE133B">
        <w:t>A person demonstrating competency in this unit must satisfy the requirements of the elements, performance criteria, foundation skills and range of conditions of this unit. The person must also source and a</w:t>
      </w:r>
      <w:r w:rsidRPr="00DE133B">
        <w:t>ssess the availability and suitability of spatial data for two different projects in consultation with colleagues.</w:t>
      </w:r>
    </w:p>
    <w:p w:rsidR="00000000" w:rsidRPr="00DE133B" w:rsidP="001207B8">
      <w:pPr>
        <w:pStyle w:val="BodyText"/>
      </w:pPr>
      <w:r w:rsidRPr="00DE133B">
        <w:t xml:space="preserve">While sourcing and assessing the above spatial data, the person must: </w:t>
      </w:r>
    </w:p>
    <w:p w:rsidR="00000000" w:rsidRPr="00DE133B" w:rsidP="00DE133B">
      <w:pPr>
        <w:pStyle w:val="ListBullet"/>
      </w:pPr>
      <w:r w:rsidRPr="00DE133B">
        <w:t>clarify job specifications, including extent, content, intended use,</w:t>
      </w:r>
      <w:r w:rsidRPr="00DE133B">
        <w:t xml:space="preserve"> accuracy, precision and format of spatial data</w:t>
      </w:r>
    </w:p>
    <w:p w:rsidR="00000000" w:rsidRPr="00DE133B" w:rsidP="00DE133B">
      <w:pPr>
        <w:pStyle w:val="ListBullet"/>
      </w:pPr>
      <w:r w:rsidRPr="00DE133B">
        <w:t>complete required documentation, including written assessments as specified in the range of conditions</w:t>
      </w:r>
    </w:p>
    <w:p w:rsidR="00000000" w:rsidRPr="00DE133B" w:rsidP="00DE133B">
      <w:pPr>
        <w:pStyle w:val="ListBullet"/>
      </w:pPr>
      <w:r w:rsidRPr="00DE133B">
        <w:t>communicate clearly with others to clarify and discuss work tasks</w:t>
      </w:r>
    </w:p>
    <w:p w:rsidR="00000000" w:rsidRPr="00DE133B" w:rsidP="00DE133B">
      <w:pPr>
        <w:pStyle w:val="ListBullet"/>
      </w:pPr>
      <w:r w:rsidRPr="00DE133B">
        <w:t>comply with legal and organisational requirements relating to:</w:t>
      </w:r>
    </w:p>
    <w:p w:rsidR="00000000" w:rsidRPr="00DE133B" w:rsidP="00DE133B">
      <w:pPr>
        <w:pStyle w:val="ListBullet2"/>
      </w:pPr>
      <w:r w:rsidRPr="00DE133B">
        <w:t>completing records and documentation</w:t>
      </w:r>
    </w:p>
    <w:p w:rsidR="00000000" w:rsidRPr="00DE133B" w:rsidP="00DE133B">
      <w:pPr>
        <w:pStyle w:val="ListBullet2"/>
      </w:pPr>
      <w:r w:rsidRPr="00DE133B">
        <w:t>copyright and ownership of spatial data</w:t>
      </w:r>
    </w:p>
    <w:p w:rsidR="00000000" w:rsidRPr="00DE133B" w:rsidP="00DE133B">
      <w:pPr>
        <w:pStyle w:val="ListBullet2"/>
      </w:pPr>
      <w:r w:rsidRPr="00DE133B">
        <w:t>using and storing equipment</w:t>
      </w:r>
    </w:p>
    <w:p w:rsidR="00000000" w:rsidRPr="00DE133B" w:rsidP="00DE133B">
      <w:pPr>
        <w:pStyle w:val="ListBullet2"/>
      </w:pPr>
      <w:r w:rsidRPr="00DE133B">
        <w:t>working safely</w:t>
      </w:r>
    </w:p>
    <w:p w:rsidR="00000000" w:rsidRPr="00DE133B" w:rsidP="00DE133B">
      <w:pPr>
        <w:pStyle w:val="ListBullet"/>
      </w:pPr>
      <w:r w:rsidRPr="00DE133B">
        <w:t>perform spatial data measurements, reduction and manipulation with accu</w:t>
      </w:r>
      <w:r w:rsidRPr="00DE133B">
        <w:t xml:space="preserve">racy </w:t>
      </w:r>
    </w:p>
    <w:p w:rsidR="00000000" w:rsidRPr="00DE133B" w:rsidP="00DE133B">
      <w:pPr>
        <w:pStyle w:val="ListBullet"/>
      </w:pPr>
      <w:r w:rsidRPr="00DE133B">
        <w:t>set out spatial data and related attributes, including:</w:t>
      </w:r>
    </w:p>
    <w:p w:rsidR="00000000" w:rsidRPr="00DE133B" w:rsidP="00DE133B">
      <w:pPr>
        <w:pStyle w:val="ListBullet2"/>
      </w:pPr>
      <w:r w:rsidRPr="00DE133B">
        <w:t>colour</w:t>
      </w:r>
    </w:p>
    <w:p w:rsidR="00000000" w:rsidRPr="00DE133B" w:rsidP="00DE133B">
      <w:pPr>
        <w:pStyle w:val="ListBullet2"/>
      </w:pPr>
      <w:r w:rsidRPr="00DE133B">
        <w:t>layer</w:t>
      </w:r>
    </w:p>
    <w:p w:rsidR="00000000" w:rsidRPr="00DE133B" w:rsidP="00DE133B">
      <w:pPr>
        <w:pStyle w:val="ListBullet2"/>
      </w:pPr>
      <w:r w:rsidRPr="00DE133B">
        <w:t>level</w:t>
      </w:r>
    </w:p>
    <w:p w:rsidR="00000000" w:rsidRPr="00DE133B" w:rsidP="00DE133B">
      <w:pPr>
        <w:pStyle w:val="ListBullet2"/>
      </w:pPr>
      <w:r w:rsidRPr="00DE133B">
        <w:t>line type</w:t>
      </w:r>
    </w:p>
    <w:p w:rsidR="00000000" w:rsidRPr="00DE133B" w:rsidP="00DE133B">
      <w:pPr>
        <w:pStyle w:val="ListBullet2"/>
      </w:pPr>
      <w:r w:rsidRPr="00DE133B">
        <w:t>line width</w:t>
      </w:r>
    </w:p>
    <w:p w:rsidR="00000000" w:rsidRPr="00DE133B" w:rsidP="00DE133B">
      <w:pPr>
        <w:pStyle w:val="ListBullet2"/>
      </w:pPr>
      <w:r w:rsidRPr="00DE133B">
        <w:t>text</w:t>
      </w:r>
    </w:p>
    <w:p w:rsidR="00000000" w:rsidRPr="00DE133B" w:rsidP="00DE133B">
      <w:pPr>
        <w:pStyle w:val="ListBullet"/>
      </w:pPr>
      <w:r w:rsidRPr="00DE133B">
        <w:t>verify availability of suitable data with suppliers, taking into account copyright and ownership constraints.</w:t>
      </w:r>
    </w:p>
    <w:p w:rsidR="00000000" w:rsidRPr="00DE133B" w:rsidP="00DE133B">
      <w:pPr>
        <w:pStyle w:val="AllowPageBreak"/>
      </w:pPr>
    </w:p>
    <w:p w:rsidR="00000000" w:rsidRPr="00DE133B" w:rsidP="00DE133B">
      <w:pPr>
        <w:pStyle w:val="Heading1"/>
      </w:pPr>
      <w:bookmarkStart w:id="12" w:name="O_836864"/>
      <w:bookmarkEnd w:id="12"/>
      <w:r w:rsidRPr="00DE133B">
        <w:t>Knowledge Evidence</w:t>
      </w:r>
    </w:p>
    <w:p w:rsidR="00000000" w:rsidRPr="00DE133B" w:rsidP="001207B8">
      <w:pPr>
        <w:pStyle w:val="BodyText"/>
      </w:pPr>
      <w:r w:rsidRPr="00DE133B">
        <w:t>A person demonstrating competency in this unit must demonstrate knowledge of:</w:t>
      </w:r>
    </w:p>
    <w:p w:rsidR="00000000" w:rsidRPr="00DE133B" w:rsidP="00DE133B">
      <w:pPr>
        <w:pStyle w:val="ListBullet"/>
      </w:pPr>
      <w:r w:rsidRPr="00DE133B">
        <w:t>accuracy and precision requirements relating to measuring and recording spatial data</w:t>
      </w:r>
    </w:p>
    <w:p w:rsidR="00000000" w:rsidRPr="00DE133B" w:rsidP="00DE133B">
      <w:pPr>
        <w:pStyle w:val="ListBullet"/>
      </w:pPr>
      <w:r w:rsidRPr="00DE133B">
        <w:t>key features of spatial reference systems</w:t>
      </w:r>
    </w:p>
    <w:p w:rsidR="00000000" w:rsidRPr="00DE133B" w:rsidP="00DE133B">
      <w:pPr>
        <w:pStyle w:val="ListBullet"/>
      </w:pPr>
      <w:r w:rsidRPr="00DE133B">
        <w:t>methods for assessing the availability and suitabi</w:t>
      </w:r>
      <w:r w:rsidRPr="00DE133B">
        <w:t>lity of spatial data</w:t>
      </w:r>
    </w:p>
    <w:p w:rsidR="00000000" w:rsidRPr="00DE133B" w:rsidP="00DE133B">
      <w:pPr>
        <w:pStyle w:val="ListBullet"/>
      </w:pPr>
      <w:r w:rsidRPr="00DE133B">
        <w:t>potential sources of spatial data and datasets</w:t>
      </w:r>
    </w:p>
    <w:p w:rsidR="00000000" w:rsidRPr="00DE133B" w:rsidP="00DE133B">
      <w:pPr>
        <w:pStyle w:val="ListBullet"/>
      </w:pPr>
      <w:r w:rsidRPr="00DE133B">
        <w:t>range of basic spatial data capture and data set-out methodologies</w:t>
      </w:r>
    </w:p>
    <w:p w:rsidR="00000000" w:rsidRPr="00DE133B" w:rsidP="00DE133B">
      <w:pPr>
        <w:pStyle w:val="ListBullet"/>
      </w:pPr>
      <w:r w:rsidRPr="00DE133B">
        <w:t>requirements to comply with data license agreements and copyright</w:t>
      </w:r>
    </w:p>
    <w:p w:rsidR="00000000" w:rsidRPr="00DE133B" w:rsidP="00DE133B">
      <w:pPr>
        <w:pStyle w:val="ListBullet"/>
      </w:pPr>
      <w:r w:rsidRPr="00DE133B">
        <w:t>spatial data formats, handling and structure</w:t>
      </w:r>
    </w:p>
    <w:p w:rsidR="00000000" w:rsidRPr="00DE133B" w:rsidP="00DE133B">
      <w:pPr>
        <w:pStyle w:val="ListBullet"/>
      </w:pPr>
      <w:r w:rsidRPr="00DE133B">
        <w:t>spatial data recording and reduction techniques.</w:t>
      </w:r>
    </w:p>
    <w:p w:rsidR="00000000" w:rsidRPr="00DE133B" w:rsidP="00DE133B">
      <w:pPr>
        <w:pStyle w:val="AllowPageBreak"/>
      </w:pPr>
    </w:p>
    <w:p w:rsidR="00000000" w:rsidRPr="00DE133B" w:rsidP="00DE133B">
      <w:pPr>
        <w:pStyle w:val="Heading1"/>
      </w:pPr>
      <w:bookmarkStart w:id="13" w:name="O_836863"/>
      <w:bookmarkEnd w:id="13"/>
      <w:r w:rsidRPr="00DE133B">
        <w:t>Assessment Conditions</w:t>
      </w:r>
    </w:p>
    <w:p w:rsidR="00000000" w:rsidRPr="00DE133B" w:rsidP="001207B8">
      <w:pPr>
        <w:pStyle w:val="BodyText"/>
      </w:pPr>
      <w:r w:rsidRPr="00DE133B">
        <w:t>The following must be present and available to learners during assessment activities:</w:t>
      </w:r>
    </w:p>
    <w:p w:rsidR="00000000" w:rsidRPr="00DE133B" w:rsidP="00DE133B">
      <w:pPr>
        <w:pStyle w:val="ListBullet"/>
      </w:pPr>
      <w:r w:rsidRPr="00DE133B">
        <w:t>equipment:</w:t>
      </w:r>
    </w:p>
    <w:p w:rsidR="00000000" w:rsidRPr="00DE133B" w:rsidP="00DE133B">
      <w:pPr>
        <w:pStyle w:val="ListBullet2"/>
      </w:pPr>
      <w:r w:rsidRPr="00DE133B">
        <w:t xml:space="preserve">computer with software appropriate for spatial data manipulation and </w:t>
      </w:r>
      <w:r w:rsidRPr="00DE133B">
        <w:t>set-out</w:t>
      </w:r>
    </w:p>
    <w:p w:rsidR="00000000" w:rsidRPr="00DE133B" w:rsidP="00DE133B">
      <w:pPr>
        <w:pStyle w:val="ListBullet2"/>
      </w:pPr>
      <w:r w:rsidRPr="00DE133B">
        <w:t>printer</w:t>
      </w:r>
    </w:p>
    <w:p w:rsidR="00000000" w:rsidRPr="00DE133B" w:rsidP="00DE133B">
      <w:pPr>
        <w:pStyle w:val="ListBullet"/>
      </w:pPr>
      <w:r w:rsidRPr="00DE133B">
        <w:t>specifications:</w:t>
      </w:r>
    </w:p>
    <w:p w:rsidR="00000000" w:rsidRPr="00DE133B" w:rsidP="00DE133B">
      <w:pPr>
        <w:pStyle w:val="ListBullet2"/>
      </w:pPr>
      <w:r w:rsidRPr="00DE133B">
        <w:t>job specifications</w:t>
      </w:r>
    </w:p>
    <w:p w:rsidR="00000000" w:rsidRPr="00DE133B" w:rsidP="00DE133B">
      <w:pPr>
        <w:pStyle w:val="ListBullet2"/>
      </w:pPr>
      <w:r w:rsidRPr="00DE133B">
        <w:t>organisational policies and procedures relating to:</w:t>
      </w:r>
    </w:p>
    <w:p w:rsidR="00000000" w:rsidRPr="00DE133B" w:rsidP="00DE133B">
      <w:pPr>
        <w:pStyle w:val="ListBullet3"/>
      </w:pPr>
      <w:r w:rsidRPr="00DE133B">
        <w:t>work health and safety</w:t>
      </w:r>
    </w:p>
    <w:p w:rsidR="00000000" w:rsidRPr="00DE133B" w:rsidP="00DE133B">
      <w:pPr>
        <w:pStyle w:val="ListBullet3"/>
      </w:pPr>
      <w:r w:rsidRPr="00DE133B">
        <w:t>data privacy and information copyright</w:t>
      </w:r>
    </w:p>
    <w:p w:rsidR="00000000" w:rsidRPr="00DE133B" w:rsidP="00DE133B">
      <w:pPr>
        <w:pStyle w:val="ListBullet"/>
      </w:pPr>
      <w:r w:rsidRPr="00DE133B">
        <w:t>physical conditions:</w:t>
      </w:r>
    </w:p>
    <w:p w:rsidR="00000000" w:rsidRPr="00DE133B" w:rsidP="00DE133B">
      <w:pPr>
        <w:pStyle w:val="ListBullet2"/>
      </w:pPr>
      <w:r w:rsidRPr="00DE133B">
        <w:t>access to equipped work station</w:t>
      </w:r>
    </w:p>
    <w:p w:rsidR="00000000" w:rsidRPr="00DE133B" w:rsidP="00DE133B">
      <w:pPr>
        <w:pStyle w:val="ListBullet"/>
      </w:pPr>
      <w:r w:rsidRPr="00DE133B">
        <w:t>relationships with team members and supervisor:</w:t>
      </w:r>
    </w:p>
    <w:p w:rsidR="00000000" w:rsidRPr="00DE133B" w:rsidP="00DE133B">
      <w:pPr>
        <w:pStyle w:val="ListBullet2"/>
      </w:pPr>
      <w:r w:rsidRPr="00DE133B">
        <w:t>working in a team.</w:t>
      </w:r>
    </w:p>
    <w:p w:rsidR="00000000" w:rsidRPr="00DE133B" w:rsidP="001207B8">
      <w:pPr>
        <w:pStyle w:val="BodyText"/>
      </w:pPr>
      <w:r w:rsidRPr="00DE133B">
        <w:t>Timeframe:</w:t>
      </w:r>
    </w:p>
    <w:p w:rsidR="00000000" w:rsidRPr="00DE133B" w:rsidP="00DE133B">
      <w:pPr>
        <w:pStyle w:val="ListBullet"/>
      </w:pPr>
      <w:r w:rsidRPr="00DE133B">
        <w:t>as specified by project requirements.</w:t>
      </w:r>
    </w:p>
    <w:p w:rsidR="00000000" w:rsidRPr="00DE133B" w:rsidP="00DE133B">
      <w:pPr>
        <w:pStyle w:val="BodyText"/>
      </w:pPr>
    </w:p>
    <w:p w:rsidR="00000000" w:rsidRPr="00DE133B" w:rsidP="001207B8">
      <w:pPr>
        <w:pStyle w:val="Heading4"/>
      </w:pPr>
      <w:r w:rsidRPr="00DE133B">
        <w:rPr>
          <w:rStyle w:val="SpecialBold"/>
        </w:rPr>
        <w:t>Assessor requirements</w:t>
      </w:r>
    </w:p>
    <w:p w:rsidR="00000000" w:rsidRPr="00DE133B" w:rsidP="001207B8">
      <w:pPr>
        <w:pStyle w:val="BodyText"/>
      </w:pPr>
      <w:r w:rsidRPr="00DE133B">
        <w:t>As a minimum, assessors must satisfy the assessor requirements in the Standards for Registered Training Organisations (RTOs) current at the time of assessment.</w:t>
      </w:r>
    </w:p>
    <w:p w:rsidR="00000000" w:rsidRPr="00DE133B" w:rsidP="00DE133B">
      <w:pPr>
        <w:pStyle w:val="Heading1"/>
      </w:pPr>
      <w:bookmarkStart w:id="14" w:name="O_836861"/>
      <w:bookmarkEnd w:id="14"/>
      <w:r w:rsidRPr="00DE133B">
        <w:t>Links</w:t>
      </w:r>
    </w:p>
    <w:p w:rsidR="00000000" w:rsidRPr="00DE133B" w:rsidP="001207B8">
      <w:pPr>
        <w:pStyle w:val="BodyText"/>
      </w:pPr>
      <w:r w:rsidRPr="00DE133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4638B">
        <w:rPr>
          <w:rStyle w:val="Hyperlink"/>
        </w:rPr>
        <w:t>https://vetnet.gov.au/Pages/TrainingDocs.aspx?q=6f3f9672-30e8-4835-b348-205dfcf13d9b</w:t>
      </w:r>
      <w:r>
        <w:fldChar w:fldCharType="end"/>
      </w:r>
    </w:p>
    <w:p w:rsidR="00000000" w:rsidRPr="00DE133B" w:rsidP="00DE133B"/>
    <w:sectPr w:rsidSect="00DE13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3B" w:rsidRPr="001207B8" w:rsidP="001207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B8" w:rsidP="00DE13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07B8" w:rsidP="00DE13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207B8" w:rsidP="00DE13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3B" w:rsidP="00DE133B">
    <w:pPr>
      <w:pStyle w:val="Footer"/>
      <w:framePr w:wrap="around"/>
    </w:pPr>
    <w:r>
      <w:fldChar w:fldCharType="begin"/>
    </w:r>
    <w:r>
      <w:instrText xml:space="preserve"> DOCPROPERTY  Subject  \* MERGEFORMAT </w:instrText>
    </w:r>
    <w:r>
      <w:fldChar w:fldCharType="separate"/>
    </w:r>
    <w:r w:rsidR="001207B8">
      <w:t>Approved</w:t>
    </w:r>
    <w:r w:rsidR="001207B8">
      <w:fldChar w:fldCharType="end"/>
    </w:r>
    <w:r>
      <w:tab/>
      <w:t xml:space="preserve">Page </w:t>
    </w:r>
    <w:r>
      <w:fldChar w:fldCharType="begin"/>
    </w:r>
    <w:r>
      <w:instrText xml:space="preserve"> PAGE  \* Arabic  \* MERGEFORMAT </w:instrText>
    </w:r>
    <w:r>
      <w:fldChar w:fldCharType="separate"/>
    </w:r>
    <w:r w:rsidR="001207B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07B8">
      <w:rPr>
        <w:noProof/>
      </w:rPr>
      <w:t>5</w:t>
    </w:r>
    <w:r>
      <w:rPr>
        <w:noProof/>
      </w:rPr>
      <w:fldChar w:fldCharType="end"/>
    </w:r>
  </w:p>
  <w:p w:rsidR="00DE133B" w:rsidP="00DE133B">
    <w:pPr>
      <w:pStyle w:val="Footer"/>
      <w:framePr w:wrap="around"/>
    </w:pPr>
    <w:r>
      <w:t xml:space="preserve">© Commonwealth of Australia, </w:t>
    </w:r>
    <w:r>
      <w:fldChar w:fldCharType="begin"/>
    </w:r>
    <w:r>
      <w:instrText xml:space="preserve"> DATE  \@ "yyyy"  \* MERGEFORMAT </w:instrText>
    </w:r>
    <w:r>
      <w:fldChar w:fldCharType="separate"/>
    </w:r>
    <w:r w:rsidR="001207B8">
      <w:rPr>
        <w:noProof/>
      </w:rPr>
      <w:t>2025</w:t>
    </w:r>
    <w:r>
      <w:fldChar w:fldCharType="end"/>
    </w:r>
    <w:r>
      <w:tab/>
    </w:r>
    <w:r>
      <w:fldChar w:fldCharType="begin"/>
    </w:r>
    <w:r>
      <w:instrText xml:space="preserve"> DOCPROPERTY  Author  \* MERGEFORMAT </w:instrText>
    </w:r>
    <w:r>
      <w:fldChar w:fldCharType="separate"/>
    </w:r>
    <w:r w:rsidR="001207B8">
      <w:t>BuildSkills Australia</w:t>
    </w:r>
    <w:r w:rsidR="001207B8">
      <w:fldChar w:fldCharType="end"/>
    </w:r>
  </w:p>
  <w:p w:rsidR="00DE133B" w:rsidP="00DE13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133B" w:rsidRPr="001207B8" w:rsidP="001207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7B8" w:rsidRPr="002D2AF8" w:rsidP="00DE133B">
    <w:pPr>
      <w:pStyle w:val="Header"/>
      <w:framePr w:wrap="around"/>
    </w:pPr>
    <w:r>
      <w:fldChar w:fldCharType="begin"/>
    </w:r>
    <w:r>
      <w:instrText xml:space="preserve"> TITLE   \* MERGEFORMAT </w:instrText>
    </w:r>
    <w:r>
      <w:fldChar w:fldCharType="separate"/>
    </w:r>
    <w:r>
      <w:t>CPPSIS4024 Source and assess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07B8" w:rsidP="00DE13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3B" w:rsidRPr="002D2AF8" w:rsidP="00DE133B">
    <w:pPr>
      <w:pStyle w:val="Header"/>
      <w:framePr w:wrap="around"/>
    </w:pPr>
    <w:r>
      <w:fldChar w:fldCharType="begin"/>
    </w:r>
    <w:r>
      <w:instrText xml:space="preserve"> TITLE   \* MERGEFORMAT </w:instrText>
    </w:r>
    <w:r>
      <w:fldChar w:fldCharType="separate"/>
    </w:r>
    <w:r w:rsidR="001207B8">
      <w:t>CPPSIS4024 Source and assess spatial data</w:t>
    </w:r>
    <w:r w:rsidR="001207B8">
      <w:fldChar w:fldCharType="end"/>
    </w:r>
    <w:r>
      <w:tab/>
      <w:t xml:space="preserve">Date this document was generated: </w:t>
    </w:r>
    <w:r>
      <w:fldChar w:fldCharType="begin"/>
    </w:r>
    <w:r>
      <w:instrText xml:space="preserve"> CREATEDATE  \@ "d MMMM yyyy"  \* MERGEFORMAT </w:instrText>
    </w:r>
    <w:r>
      <w:fldChar w:fldCharType="separate"/>
    </w:r>
    <w:r w:rsidR="001207B8">
      <w:rPr>
        <w:noProof/>
      </w:rPr>
      <w:t>2 March 2025</w:t>
    </w:r>
    <w:r>
      <w:fldChar w:fldCharType="end"/>
    </w:r>
  </w:p>
  <w:p w:rsidR="00DE133B" w:rsidP="00DE13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00F8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0CF1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0A30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3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33B"/>
    <w:pPr>
      <w:spacing w:before="360" w:after="60"/>
      <w:outlineLvl w:val="0"/>
    </w:pPr>
    <w:rPr>
      <w:sz w:val="32"/>
    </w:rPr>
  </w:style>
  <w:style w:type="paragraph" w:styleId="Heading2">
    <w:name w:val="heading 2"/>
    <w:basedOn w:val="HeadingBase"/>
    <w:next w:val="BodyText"/>
    <w:link w:val="Heading2Char"/>
    <w:qFormat/>
    <w:rsid w:val="00DE133B"/>
    <w:pPr>
      <w:keepLines/>
      <w:spacing w:before="240" w:after="120"/>
      <w:outlineLvl w:val="1"/>
    </w:pPr>
    <w:rPr>
      <w:sz w:val="28"/>
      <w:szCs w:val="40"/>
    </w:rPr>
  </w:style>
  <w:style w:type="paragraph" w:styleId="Heading3">
    <w:name w:val="heading 3"/>
    <w:basedOn w:val="HeadingBase"/>
    <w:next w:val="BodyText"/>
    <w:link w:val="Heading3Char"/>
    <w:qFormat/>
    <w:rsid w:val="00DE133B"/>
    <w:pPr>
      <w:spacing w:before="180" w:after="120"/>
      <w:outlineLvl w:val="2"/>
    </w:pPr>
    <w:rPr>
      <w:spacing w:val="-10"/>
      <w:kern w:val="32"/>
    </w:rPr>
  </w:style>
  <w:style w:type="paragraph" w:styleId="Heading4">
    <w:name w:val="heading 4"/>
    <w:basedOn w:val="HeadingBase"/>
    <w:next w:val="BodyText"/>
    <w:link w:val="Heading4Char"/>
    <w:qFormat/>
    <w:rsid w:val="00DE133B"/>
    <w:pPr>
      <w:spacing w:before="160" w:after="120"/>
      <w:outlineLvl w:val="3"/>
    </w:pPr>
    <w:rPr>
      <w:sz w:val="22"/>
    </w:rPr>
  </w:style>
  <w:style w:type="paragraph" w:styleId="Heading5">
    <w:name w:val="heading 5"/>
    <w:basedOn w:val="HeadingBase"/>
    <w:next w:val="Normal"/>
    <w:link w:val="Heading5Char"/>
    <w:qFormat/>
    <w:rsid w:val="00DE133B"/>
    <w:pPr>
      <w:spacing w:before="80"/>
      <w:outlineLvl w:val="4"/>
    </w:pPr>
    <w:rPr>
      <w:color w:val="918585"/>
      <w:sz w:val="20"/>
    </w:rPr>
  </w:style>
  <w:style w:type="paragraph" w:styleId="Heading6">
    <w:name w:val="heading 6"/>
    <w:basedOn w:val="HeadingBase"/>
    <w:next w:val="Normal"/>
    <w:link w:val="Heading6Char"/>
    <w:qFormat/>
    <w:rsid w:val="00DE133B"/>
    <w:pPr>
      <w:spacing w:before="60"/>
      <w:outlineLvl w:val="5"/>
    </w:pPr>
    <w:rPr>
      <w:color w:val="918585"/>
      <w:sz w:val="20"/>
    </w:rPr>
  </w:style>
  <w:style w:type="paragraph" w:styleId="Heading7">
    <w:name w:val="heading 7"/>
    <w:basedOn w:val="Normal"/>
    <w:next w:val="Normal"/>
    <w:link w:val="Heading7Char"/>
    <w:qFormat/>
    <w:rsid w:val="00DE133B"/>
    <w:pPr>
      <w:ind w:left="720"/>
      <w:outlineLvl w:val="6"/>
    </w:pPr>
    <w:rPr>
      <w:i/>
    </w:rPr>
  </w:style>
  <w:style w:type="paragraph" w:styleId="Heading8">
    <w:name w:val="heading 8"/>
    <w:basedOn w:val="Normal"/>
    <w:next w:val="Normal"/>
    <w:link w:val="Heading8Char"/>
    <w:qFormat/>
    <w:rsid w:val="00DE133B"/>
    <w:pPr>
      <w:ind w:left="720"/>
      <w:outlineLvl w:val="7"/>
    </w:pPr>
    <w:rPr>
      <w:i/>
    </w:rPr>
  </w:style>
  <w:style w:type="paragraph" w:styleId="Heading9">
    <w:name w:val="heading 9"/>
    <w:basedOn w:val="Normal"/>
    <w:next w:val="Normal"/>
    <w:link w:val="Heading9Char"/>
    <w:qFormat/>
    <w:rsid w:val="00DE133B"/>
    <w:pPr>
      <w:ind w:left="720"/>
      <w:outlineLvl w:val="8"/>
    </w:pPr>
    <w:rPr>
      <w:i/>
    </w:rPr>
  </w:style>
  <w:style w:type="character" w:default="1" w:styleId="DefaultParagraphFont">
    <w:name w:val="Default Paragraph Font"/>
    <w:uiPriority w:val="1"/>
    <w:unhideWhenUsed/>
    <w:rsid w:val="00DE13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33B"/>
  </w:style>
  <w:style w:type="character" w:customStyle="1" w:styleId="Heading1Char">
    <w:name w:val="Heading 1 Char"/>
    <w:basedOn w:val="DefaultParagraphFont"/>
    <w:link w:val="Heading1"/>
    <w:rsid w:val="00DE133B"/>
    <w:rPr>
      <w:rFonts w:ascii="Times New Roman" w:eastAsia="Times New Roman" w:hAnsi="Times New Roman" w:cs="Times New Roman"/>
      <w:b/>
      <w:sz w:val="32"/>
      <w:szCs w:val="20"/>
      <w:lang w:eastAsia="en-US"/>
    </w:rPr>
  </w:style>
  <w:style w:type="paragraph" w:styleId="BodyText">
    <w:name w:val="Body Text"/>
    <w:basedOn w:val="Normal"/>
    <w:link w:val="BodyTextChar"/>
    <w:rsid w:val="00DE13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133B"/>
    <w:rPr>
      <w:rFonts w:ascii="Times New Roman" w:eastAsia="Times New Roman" w:hAnsi="Times New Roman" w:cs="Times New Roman"/>
      <w:sz w:val="24"/>
      <w:lang w:eastAsia="en-US"/>
    </w:rPr>
  </w:style>
  <w:style w:type="paragraph" w:styleId="ListBullet">
    <w:name w:val="List Bullet"/>
    <w:basedOn w:val="List"/>
    <w:rsid w:val="00DE133B"/>
    <w:pPr>
      <w:numPr>
        <w:numId w:val="13"/>
      </w:numPr>
      <w:tabs>
        <w:tab w:val="clear" w:pos="340"/>
      </w:tabs>
      <w:spacing w:before="40" w:after="40"/>
    </w:pPr>
  </w:style>
  <w:style w:type="character" w:customStyle="1" w:styleId="SpecialBold">
    <w:name w:val="Special Bold"/>
    <w:basedOn w:val="DefaultParagraphFont"/>
    <w:rsid w:val="00DE133B"/>
    <w:rPr>
      <w:b/>
      <w:spacing w:val="0"/>
    </w:rPr>
  </w:style>
  <w:style w:type="paragraph" w:styleId="ListBullet2">
    <w:name w:val="List Bullet 2"/>
    <w:basedOn w:val="List2"/>
    <w:rsid w:val="00DE133B"/>
    <w:pPr>
      <w:numPr>
        <w:numId w:val="14"/>
      </w:numPr>
      <w:tabs>
        <w:tab w:val="clear" w:pos="680"/>
      </w:tabs>
    </w:pPr>
  </w:style>
  <w:style w:type="paragraph" w:customStyle="1" w:styleId="SuperHeading">
    <w:name w:val="SuperHeading"/>
    <w:basedOn w:val="Normal"/>
    <w:rsid w:val="00DE133B"/>
    <w:pPr>
      <w:spacing w:before="240" w:after="120"/>
      <w:outlineLvl w:val="0"/>
    </w:pPr>
    <w:rPr>
      <w:rFonts w:ascii="Times New Roman" w:hAnsi="Times New Roman"/>
      <w:b/>
      <w:sz w:val="32"/>
    </w:rPr>
  </w:style>
  <w:style w:type="paragraph" w:customStyle="1" w:styleId="AllowPageBreak">
    <w:name w:val="AllowPageBreak"/>
    <w:rsid w:val="00DE13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133B"/>
    <w:pPr>
      <w:numPr>
        <w:numId w:val="3"/>
      </w:numPr>
      <w:tabs>
        <w:tab w:val="clear" w:pos="1021"/>
      </w:tabs>
      <w:ind w:left="1037" w:hanging="357"/>
    </w:pPr>
  </w:style>
  <w:style w:type="character" w:customStyle="1" w:styleId="BoldandItalics">
    <w:name w:val="Bold and Italics"/>
    <w:qFormat/>
    <w:rsid w:val="00DE133B"/>
    <w:rPr>
      <w:b/>
      <w:i/>
      <w:u w:val="none"/>
    </w:rPr>
  </w:style>
  <w:style w:type="character" w:customStyle="1" w:styleId="Heading2Char">
    <w:name w:val="Heading 2 Char"/>
    <w:basedOn w:val="DefaultParagraphFont"/>
    <w:link w:val="Heading2"/>
    <w:rsid w:val="00DE13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3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3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3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3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3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3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33B"/>
    <w:rPr>
      <w:rFonts w:ascii="Courier New" w:eastAsia="Times New Roman" w:hAnsi="Courier New" w:cs="Times New Roman"/>
      <w:i/>
      <w:szCs w:val="20"/>
      <w:lang w:eastAsia="en-US"/>
    </w:rPr>
  </w:style>
  <w:style w:type="paragraph" w:customStyle="1" w:styleId="HeadingBase">
    <w:name w:val="Heading Base"/>
    <w:rsid w:val="00DE13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33B"/>
    <w:pPr>
      <w:tabs>
        <w:tab w:val="right" w:leader="dot" w:pos="9072"/>
      </w:tabs>
      <w:ind w:left="567"/>
    </w:pPr>
    <w:rPr>
      <w:szCs w:val="22"/>
    </w:rPr>
  </w:style>
  <w:style w:type="paragraph" w:customStyle="1" w:styleId="TOCBase">
    <w:name w:val="TOC Base"/>
    <w:rsid w:val="00DE13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33B"/>
    <w:pPr>
      <w:tabs>
        <w:tab w:val="right" w:leader="dot" w:pos="9072"/>
      </w:tabs>
      <w:spacing w:before="40" w:after="40"/>
      <w:ind w:left="284"/>
    </w:pPr>
    <w:rPr>
      <w:rFonts w:ascii="Times New Roman" w:hAnsi="Times New Roman"/>
    </w:rPr>
  </w:style>
  <w:style w:type="paragraph" w:styleId="TOC1">
    <w:name w:val="toc 1"/>
    <w:basedOn w:val="TOCBase"/>
    <w:next w:val="Normal"/>
    <w:rsid w:val="00DE13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13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33B"/>
    <w:rPr>
      <w:rFonts w:ascii="Times New Roman" w:eastAsia="Times New Roman" w:hAnsi="Times New Roman" w:cs="Times New Roman"/>
      <w:sz w:val="16"/>
      <w:lang w:eastAsia="en-US"/>
    </w:rPr>
  </w:style>
  <w:style w:type="paragraph" w:styleId="Title">
    <w:name w:val="Title"/>
    <w:basedOn w:val="HeadingBase"/>
    <w:link w:val="TitleChar"/>
    <w:qFormat/>
    <w:rsid w:val="00DE133B"/>
    <w:pPr>
      <w:spacing w:before="5040"/>
      <w:jc w:val="center"/>
    </w:pPr>
    <w:rPr>
      <w:sz w:val="48"/>
      <w:szCs w:val="72"/>
      <w:lang w:val="en-US"/>
    </w:rPr>
  </w:style>
  <w:style w:type="character" w:customStyle="1" w:styleId="TitleChar">
    <w:name w:val="Title Char"/>
    <w:basedOn w:val="DefaultParagraphFont"/>
    <w:link w:val="Title"/>
    <w:rsid w:val="00DE13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33B"/>
    <w:pPr>
      <w:tabs>
        <w:tab w:val="left" w:pos="3600"/>
        <w:tab w:val="left" w:pos="3958"/>
      </w:tabs>
    </w:pPr>
  </w:style>
  <w:style w:type="paragraph" w:styleId="List">
    <w:name w:val="List"/>
    <w:basedOn w:val="BodyText"/>
    <w:next w:val="BodyText"/>
    <w:rsid w:val="00DE133B"/>
    <w:pPr>
      <w:tabs>
        <w:tab w:val="left" w:pos="340"/>
      </w:tabs>
      <w:spacing w:before="60" w:after="60"/>
      <w:ind w:left="340" w:hanging="340"/>
    </w:pPr>
  </w:style>
  <w:style w:type="paragraph" w:customStyle="1" w:styleId="Note">
    <w:name w:val="Note"/>
    <w:basedOn w:val="BodyText"/>
    <w:rsid w:val="00DE13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33B"/>
    <w:pPr>
      <w:framePr w:wrap="auto" w:hAnchor="text" w:y="6049"/>
    </w:pPr>
    <w:rPr>
      <w:color w:val="000000"/>
      <w:sz w:val="40"/>
    </w:rPr>
  </w:style>
  <w:style w:type="paragraph" w:customStyle="1" w:styleId="TOCTitle">
    <w:name w:val="TOCTitle"/>
    <w:basedOn w:val="Heading1"/>
    <w:rsid w:val="00DE133B"/>
    <w:pPr>
      <w:spacing w:after="240"/>
      <w:jc w:val="center"/>
      <w:outlineLvl w:val="9"/>
    </w:pPr>
    <w:rPr>
      <w:caps/>
    </w:rPr>
  </w:style>
  <w:style w:type="paragraph" w:customStyle="1" w:styleId="Version">
    <w:name w:val="Version"/>
    <w:rsid w:val="00DE13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33B"/>
    <w:pPr>
      <w:keepNext w:val="0"/>
      <w:tabs>
        <w:tab w:val="right" w:pos="4176"/>
      </w:tabs>
      <w:ind w:left="198" w:hanging="198"/>
    </w:pPr>
    <w:rPr>
      <w:rFonts w:ascii="Garamond" w:hAnsi="Garamond"/>
    </w:rPr>
  </w:style>
  <w:style w:type="paragraph" w:styleId="IndexHeading">
    <w:name w:val="index heading"/>
    <w:basedOn w:val="Normal"/>
    <w:next w:val="Index1"/>
    <w:semiHidden/>
    <w:rsid w:val="00DE133B"/>
    <w:pPr>
      <w:spacing w:before="120" w:after="120"/>
    </w:pPr>
    <w:rPr>
      <w:rFonts w:ascii="Arial" w:hAnsi="Arial"/>
      <w:b/>
      <w:color w:val="918585"/>
      <w:sz w:val="24"/>
    </w:rPr>
  </w:style>
  <w:style w:type="paragraph" w:styleId="Header">
    <w:name w:val="header"/>
    <w:basedOn w:val="Normal"/>
    <w:link w:val="HeaderChar"/>
    <w:rsid w:val="00DE13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33B"/>
    <w:rPr>
      <w:rFonts w:ascii="Times New Roman" w:eastAsia="Times New Roman" w:hAnsi="Times New Roman" w:cs="Times New Roman"/>
      <w:sz w:val="16"/>
      <w:szCs w:val="20"/>
      <w:lang w:val="en-GB" w:eastAsia="en-US"/>
    </w:rPr>
  </w:style>
  <w:style w:type="paragraph" w:customStyle="1" w:styleId="Chapter">
    <w:name w:val="Chapter"/>
    <w:basedOn w:val="Normal"/>
    <w:rsid w:val="00DE133B"/>
    <w:pPr>
      <w:spacing w:before="240"/>
    </w:pPr>
    <w:rPr>
      <w:rFonts w:ascii="Times New Roman" w:hAnsi="Times New Roman"/>
      <w:smallCaps/>
      <w:spacing w:val="80"/>
      <w:sz w:val="28"/>
    </w:rPr>
  </w:style>
  <w:style w:type="paragraph" w:customStyle="1" w:styleId="InChapter">
    <w:name w:val="InChapter"/>
    <w:basedOn w:val="Heading3"/>
    <w:rsid w:val="00DE133B"/>
    <w:pPr>
      <w:spacing w:after="240"/>
      <w:outlineLvl w:val="9"/>
    </w:pPr>
    <w:rPr>
      <w:noProof/>
    </w:rPr>
  </w:style>
  <w:style w:type="paragraph" w:styleId="Index2">
    <w:name w:val="index 2"/>
    <w:basedOn w:val="Normal"/>
    <w:next w:val="Normal"/>
    <w:semiHidden/>
    <w:rsid w:val="00DE133B"/>
    <w:pPr>
      <w:tabs>
        <w:tab w:val="right" w:pos="4176"/>
      </w:tabs>
      <w:ind w:left="568" w:hanging="284"/>
    </w:pPr>
    <w:rPr>
      <w:rFonts w:ascii="Garamond" w:hAnsi="Garamond"/>
    </w:rPr>
  </w:style>
  <w:style w:type="paragraph" w:customStyle="1" w:styleId="Byline">
    <w:name w:val="Byline"/>
    <w:rsid w:val="00DE13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33B"/>
    <w:pPr>
      <w:tabs>
        <w:tab w:val="clear" w:pos="3600"/>
        <w:tab w:val="clear" w:pos="3958"/>
      </w:tabs>
      <w:jc w:val="right"/>
    </w:pPr>
  </w:style>
  <w:style w:type="character" w:styleId="Emphasis">
    <w:name w:val="Emphasis"/>
    <w:basedOn w:val="DefaultParagraphFont"/>
    <w:qFormat/>
    <w:rsid w:val="00DE133B"/>
    <w:rPr>
      <w:i/>
    </w:rPr>
  </w:style>
  <w:style w:type="paragraph" w:styleId="Caption">
    <w:name w:val="caption"/>
    <w:basedOn w:val="BodyText"/>
    <w:next w:val="Normal"/>
    <w:qFormat/>
    <w:rsid w:val="00DE133B"/>
    <w:pPr>
      <w:framePr w:w="2268" w:hSpace="181" w:vSpace="181" w:wrap="around" w:vAnchor="text" w:hAnchor="page" w:x="1135" w:y="285" w:anchorLock="1"/>
    </w:pPr>
    <w:rPr>
      <w:i/>
    </w:rPr>
  </w:style>
  <w:style w:type="paragraph" w:customStyle="1" w:styleId="MiniTOCTitle">
    <w:name w:val="MiniTOCTitle"/>
    <w:basedOn w:val="Heading4"/>
    <w:rsid w:val="00DE133B"/>
    <w:pPr>
      <w:spacing w:before="240"/>
      <w:outlineLvl w:val="9"/>
    </w:pPr>
    <w:rPr>
      <w:noProof/>
      <w:sz w:val="24"/>
    </w:rPr>
  </w:style>
  <w:style w:type="paragraph" w:customStyle="1" w:styleId="MiniTOCItem">
    <w:name w:val="MiniTOCItem"/>
    <w:basedOn w:val="ListBullet"/>
    <w:rsid w:val="00DE133B"/>
    <w:pPr>
      <w:numPr>
        <w:numId w:val="0"/>
      </w:numPr>
      <w:tabs>
        <w:tab w:val="right" w:leader="dot" w:pos="6521"/>
      </w:tabs>
      <w:spacing w:before="0" w:after="0"/>
    </w:pPr>
  </w:style>
  <w:style w:type="paragraph" w:customStyle="1" w:styleId="TOFTitle">
    <w:name w:val="TOFTitle"/>
    <w:basedOn w:val="TOCTitle"/>
    <w:rsid w:val="00DE133B"/>
  </w:style>
  <w:style w:type="paragraph" w:styleId="TableofFigures">
    <w:name w:val="table of figures"/>
    <w:basedOn w:val="Normal"/>
    <w:next w:val="Normal"/>
    <w:semiHidden/>
    <w:rsid w:val="00DE133B"/>
    <w:pPr>
      <w:tabs>
        <w:tab w:val="right" w:leader="dot" w:pos="9072"/>
      </w:tabs>
      <w:ind w:left="970" w:hanging="403"/>
    </w:pPr>
    <w:rPr>
      <w:rFonts w:ascii="Times New Roman" w:hAnsi="Times New Roman"/>
      <w:b/>
    </w:rPr>
  </w:style>
  <w:style w:type="paragraph" w:styleId="ListNumber">
    <w:name w:val="List Number"/>
    <w:basedOn w:val="List"/>
    <w:rsid w:val="00DE133B"/>
    <w:pPr>
      <w:numPr>
        <w:numId w:val="16"/>
      </w:numPr>
      <w:tabs>
        <w:tab w:val="clear" w:pos="340"/>
      </w:tabs>
    </w:pPr>
  </w:style>
  <w:style w:type="character" w:customStyle="1" w:styleId="WingdingSymbols">
    <w:name w:val="Wingding Symbols"/>
    <w:rsid w:val="00DE133B"/>
    <w:rPr>
      <w:rFonts w:ascii="Wingdings" w:hAnsi="Wingdings"/>
    </w:rPr>
  </w:style>
  <w:style w:type="paragraph" w:customStyle="1" w:styleId="TableHeading">
    <w:name w:val="Table Heading"/>
    <w:basedOn w:val="HeadingBase"/>
    <w:rsid w:val="00DE133B"/>
    <w:pPr>
      <w:keepLines/>
      <w:pBdr>
        <w:bottom w:val="single" w:sz="6" w:space="1" w:color="918585"/>
      </w:pBdr>
      <w:spacing w:before="240"/>
    </w:pPr>
  </w:style>
  <w:style w:type="character" w:customStyle="1" w:styleId="HotSpot">
    <w:name w:val="HotSpot"/>
    <w:rsid w:val="00DE133B"/>
    <w:rPr>
      <w:color w:val="0033CC"/>
      <w:u w:val="none"/>
    </w:rPr>
  </w:style>
  <w:style w:type="paragraph" w:customStyle="1" w:styleId="BodyTextRight">
    <w:name w:val="Body Text Right"/>
    <w:basedOn w:val="BodyText"/>
    <w:rsid w:val="00DE133B"/>
    <w:pPr>
      <w:spacing w:before="0" w:after="0"/>
      <w:jc w:val="right"/>
    </w:pPr>
  </w:style>
  <w:style w:type="paragraph" w:styleId="Index3">
    <w:name w:val="index 3"/>
    <w:basedOn w:val="ListNumber2"/>
    <w:next w:val="Normal"/>
    <w:semiHidden/>
    <w:rsid w:val="00DE133B"/>
    <w:pPr>
      <w:numPr>
        <w:numId w:val="0"/>
      </w:numPr>
      <w:tabs>
        <w:tab w:val="right" w:leader="dot" w:pos="4176"/>
      </w:tabs>
    </w:pPr>
  </w:style>
  <w:style w:type="paragraph" w:styleId="ListNumber2">
    <w:name w:val="List Number 2"/>
    <w:basedOn w:val="List2"/>
    <w:rsid w:val="00DE133B"/>
    <w:pPr>
      <w:numPr>
        <w:numId w:val="11"/>
      </w:numPr>
      <w:tabs>
        <w:tab w:val="clear" w:pos="1060"/>
      </w:tabs>
    </w:pPr>
  </w:style>
  <w:style w:type="paragraph" w:customStyle="1" w:styleId="MarginNote">
    <w:name w:val="Margin Note"/>
    <w:basedOn w:val="BodyText"/>
    <w:rsid w:val="00DE13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3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3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33B"/>
    <w:rPr>
      <w:sz w:val="32"/>
    </w:rPr>
  </w:style>
  <w:style w:type="paragraph" w:customStyle="1" w:styleId="HeadingProcedure">
    <w:name w:val="Heading Procedure"/>
    <w:basedOn w:val="HeadingBase"/>
    <w:next w:val="Normal"/>
    <w:rsid w:val="00DE133B"/>
    <w:pPr>
      <w:tabs>
        <w:tab w:val="left" w:pos="0"/>
      </w:tabs>
      <w:spacing w:before="120" w:after="60"/>
    </w:pPr>
    <w:rPr>
      <w:i/>
      <w:color w:val="918585"/>
      <w:sz w:val="22"/>
    </w:rPr>
  </w:style>
  <w:style w:type="paragraph" w:customStyle="1" w:styleId="TableBodyText">
    <w:name w:val="Table Body Text"/>
    <w:basedOn w:val="BodyText"/>
    <w:rsid w:val="00DE133B"/>
    <w:pPr>
      <w:spacing w:before="60" w:after="60"/>
    </w:pPr>
  </w:style>
  <w:style w:type="paragraph" w:styleId="ListContinue">
    <w:name w:val="List Continue"/>
    <w:basedOn w:val="List"/>
    <w:rsid w:val="00DE133B"/>
    <w:pPr>
      <w:ind w:firstLine="0"/>
    </w:pPr>
  </w:style>
  <w:style w:type="paragraph" w:customStyle="1" w:styleId="ListNote">
    <w:name w:val="List Note"/>
    <w:basedOn w:val="List"/>
    <w:rsid w:val="00DE133B"/>
    <w:pPr>
      <w:pBdr>
        <w:top w:val="single" w:sz="6" w:space="2" w:color="918585"/>
        <w:bottom w:val="single" w:sz="6" w:space="2" w:color="918585"/>
      </w:pBdr>
      <w:tabs>
        <w:tab w:val="left" w:pos="1021"/>
      </w:tabs>
      <w:ind w:firstLine="0"/>
    </w:pPr>
  </w:style>
  <w:style w:type="paragraph" w:customStyle="1" w:styleId="Warning">
    <w:name w:val="Warning"/>
    <w:basedOn w:val="BodyText"/>
    <w:rsid w:val="00DE133B"/>
    <w:pPr>
      <w:shd w:val="clear" w:color="auto" w:fill="D9D9D9"/>
      <w:tabs>
        <w:tab w:val="left" w:pos="992"/>
      </w:tabs>
      <w:ind w:left="119" w:right="119"/>
    </w:pPr>
    <w:rPr>
      <w:sz w:val="20"/>
    </w:rPr>
  </w:style>
  <w:style w:type="paragraph" w:customStyle="1" w:styleId="MarginIcons">
    <w:name w:val="Margin Icons"/>
    <w:basedOn w:val="BodyText"/>
    <w:rsid w:val="00DE13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33B"/>
    <w:rPr>
      <w:rFonts w:ascii="Courier New" w:hAnsi="Courier New"/>
    </w:rPr>
  </w:style>
  <w:style w:type="paragraph" w:customStyle="1" w:styleId="NoteBullet">
    <w:name w:val="Note Bullet"/>
    <w:basedOn w:val="Note"/>
    <w:rsid w:val="00DE133B"/>
    <w:pPr>
      <w:tabs>
        <w:tab w:val="clear" w:pos="680"/>
      </w:tabs>
      <w:spacing w:before="60" w:after="60"/>
    </w:pPr>
  </w:style>
  <w:style w:type="paragraph" w:customStyle="1" w:styleId="SubHeading2">
    <w:name w:val="SubHeading2"/>
    <w:basedOn w:val="HeadingBase"/>
    <w:rsid w:val="00DE133B"/>
    <w:pPr>
      <w:spacing w:before="240" w:after="60"/>
    </w:pPr>
    <w:rPr>
      <w:sz w:val="20"/>
    </w:rPr>
  </w:style>
  <w:style w:type="paragraph" w:customStyle="1" w:styleId="SubHeading1">
    <w:name w:val="SubHeading1"/>
    <w:basedOn w:val="HeadingBase"/>
    <w:rsid w:val="00DE133B"/>
    <w:pPr>
      <w:spacing w:before="240" w:after="60"/>
    </w:pPr>
    <w:rPr>
      <w:color w:val="918585"/>
      <w:sz w:val="22"/>
    </w:rPr>
  </w:style>
  <w:style w:type="paragraph" w:customStyle="1" w:styleId="SideHeading">
    <w:name w:val="Side Heading"/>
    <w:basedOn w:val="HeadingBase"/>
    <w:rsid w:val="00DE13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33B"/>
    <w:pPr>
      <w:numPr>
        <w:numId w:val="12"/>
      </w:numPr>
    </w:pPr>
  </w:style>
  <w:style w:type="paragraph" w:styleId="PlainText">
    <w:name w:val="Plain Text"/>
    <w:basedOn w:val="Normal"/>
    <w:link w:val="PlainTextChar"/>
    <w:rsid w:val="00DE133B"/>
    <w:rPr>
      <w:sz w:val="20"/>
    </w:rPr>
  </w:style>
  <w:style w:type="character" w:customStyle="1" w:styleId="PlainTextChar">
    <w:name w:val="Plain Text Char"/>
    <w:basedOn w:val="DefaultParagraphFont"/>
    <w:link w:val="PlainText"/>
    <w:rsid w:val="00DE133B"/>
    <w:rPr>
      <w:rFonts w:ascii="Courier New" w:eastAsia="Times New Roman" w:hAnsi="Courier New" w:cs="Times New Roman"/>
      <w:sz w:val="20"/>
      <w:szCs w:val="20"/>
      <w:lang w:eastAsia="en-US"/>
    </w:rPr>
  </w:style>
  <w:style w:type="character" w:customStyle="1" w:styleId="MenuOption">
    <w:name w:val="Menu Option"/>
    <w:basedOn w:val="DefaultParagraphFont"/>
    <w:rsid w:val="00DE133B"/>
    <w:rPr>
      <w:b/>
      <w:smallCaps/>
    </w:rPr>
  </w:style>
  <w:style w:type="paragraph" w:customStyle="1" w:styleId="TableListNumber">
    <w:name w:val="Table List Number"/>
    <w:basedOn w:val="ListNumber"/>
    <w:rsid w:val="00DE133B"/>
    <w:pPr>
      <w:numPr>
        <w:numId w:val="0"/>
      </w:numPr>
    </w:pPr>
  </w:style>
  <w:style w:type="paragraph" w:styleId="TOC4">
    <w:name w:val="toc 4"/>
    <w:basedOn w:val="TOCBase"/>
    <w:next w:val="Normal"/>
    <w:semiHidden/>
    <w:rsid w:val="00DE133B"/>
    <w:pPr>
      <w:tabs>
        <w:tab w:val="right" w:leader="dot" w:pos="9071"/>
      </w:tabs>
      <w:ind w:left="1701"/>
    </w:pPr>
  </w:style>
  <w:style w:type="paragraph" w:customStyle="1" w:styleId="ListAlpha">
    <w:name w:val="List Alpha"/>
    <w:basedOn w:val="List"/>
    <w:rsid w:val="00DE133B"/>
    <w:pPr>
      <w:numPr>
        <w:numId w:val="10"/>
      </w:numPr>
    </w:pPr>
  </w:style>
  <w:style w:type="paragraph" w:customStyle="1" w:styleId="ListAlpha2">
    <w:name w:val="List Alpha 2"/>
    <w:basedOn w:val="List2"/>
    <w:rsid w:val="00DE133B"/>
    <w:pPr>
      <w:numPr>
        <w:numId w:val="9"/>
      </w:numPr>
    </w:pPr>
  </w:style>
  <w:style w:type="paragraph" w:styleId="List2">
    <w:name w:val="List 2"/>
    <w:basedOn w:val="BodyText"/>
    <w:rsid w:val="00DE133B"/>
    <w:pPr>
      <w:tabs>
        <w:tab w:val="left" w:pos="680"/>
      </w:tabs>
      <w:spacing w:before="60" w:after="60"/>
      <w:ind w:left="680" w:hanging="340"/>
    </w:pPr>
  </w:style>
  <w:style w:type="paragraph" w:styleId="List3">
    <w:name w:val="List 3"/>
    <w:basedOn w:val="BodyText"/>
    <w:rsid w:val="00DE133B"/>
    <w:pPr>
      <w:tabs>
        <w:tab w:val="left" w:pos="1021"/>
      </w:tabs>
      <w:spacing w:before="60" w:after="60"/>
      <w:ind w:left="1020" w:hanging="340"/>
    </w:pPr>
  </w:style>
  <w:style w:type="paragraph" w:styleId="List4">
    <w:name w:val="List 4"/>
    <w:basedOn w:val="BodyText"/>
    <w:rsid w:val="00DE133B"/>
    <w:pPr>
      <w:tabs>
        <w:tab w:val="left" w:pos="1361"/>
      </w:tabs>
      <w:spacing w:before="60" w:after="60"/>
      <w:ind w:left="1361" w:hanging="340"/>
    </w:pPr>
  </w:style>
  <w:style w:type="paragraph" w:styleId="List5">
    <w:name w:val="List 5"/>
    <w:basedOn w:val="BodyText"/>
    <w:rsid w:val="00DE133B"/>
    <w:pPr>
      <w:tabs>
        <w:tab w:val="left" w:pos="1701"/>
      </w:tabs>
      <w:spacing w:before="60" w:after="60"/>
      <w:ind w:left="1701" w:hanging="340"/>
    </w:pPr>
  </w:style>
  <w:style w:type="paragraph" w:styleId="ListBullet4">
    <w:name w:val="List Bullet 4"/>
    <w:basedOn w:val="List4"/>
    <w:rsid w:val="00DE133B"/>
    <w:pPr>
      <w:numPr>
        <w:numId w:val="4"/>
      </w:numPr>
      <w:tabs>
        <w:tab w:val="clear" w:pos="1361"/>
      </w:tabs>
    </w:pPr>
  </w:style>
  <w:style w:type="paragraph" w:styleId="ListBullet5">
    <w:name w:val="List Bullet 5"/>
    <w:basedOn w:val="List5"/>
    <w:rsid w:val="00DE133B"/>
    <w:pPr>
      <w:numPr>
        <w:numId w:val="5"/>
      </w:numPr>
    </w:pPr>
  </w:style>
  <w:style w:type="paragraph" w:styleId="ListContinue2">
    <w:name w:val="List Continue 2"/>
    <w:basedOn w:val="List2"/>
    <w:rsid w:val="00DE133B"/>
    <w:pPr>
      <w:ind w:firstLine="0"/>
    </w:pPr>
  </w:style>
  <w:style w:type="paragraph" w:styleId="ListContinue3">
    <w:name w:val="List Continue 3"/>
    <w:basedOn w:val="List3"/>
    <w:rsid w:val="00DE133B"/>
    <w:pPr>
      <w:ind w:left="1021" w:firstLine="0"/>
    </w:pPr>
  </w:style>
  <w:style w:type="paragraph" w:styleId="ListContinue4">
    <w:name w:val="List Continue 4"/>
    <w:basedOn w:val="List4"/>
    <w:rsid w:val="00DE133B"/>
    <w:pPr>
      <w:ind w:firstLine="0"/>
    </w:pPr>
  </w:style>
  <w:style w:type="paragraph" w:styleId="ListContinue5">
    <w:name w:val="List Continue 5"/>
    <w:basedOn w:val="List5"/>
    <w:rsid w:val="00DE133B"/>
    <w:pPr>
      <w:ind w:firstLine="0"/>
    </w:pPr>
  </w:style>
  <w:style w:type="paragraph" w:styleId="ListNumber3">
    <w:name w:val="List Number 3"/>
    <w:basedOn w:val="List3"/>
    <w:rsid w:val="00DE133B"/>
    <w:pPr>
      <w:numPr>
        <w:numId w:val="6"/>
      </w:numPr>
    </w:pPr>
  </w:style>
  <w:style w:type="paragraph" w:styleId="ListNumber4">
    <w:name w:val="List Number 4"/>
    <w:basedOn w:val="List4"/>
    <w:rsid w:val="00DE133B"/>
    <w:pPr>
      <w:numPr>
        <w:numId w:val="7"/>
      </w:numPr>
    </w:pPr>
  </w:style>
  <w:style w:type="paragraph" w:styleId="ListNumber5">
    <w:name w:val="List Number 5"/>
    <w:basedOn w:val="List5"/>
    <w:rsid w:val="00DE133B"/>
    <w:pPr>
      <w:numPr>
        <w:numId w:val="8"/>
      </w:numPr>
    </w:pPr>
  </w:style>
  <w:style w:type="paragraph" w:styleId="BlockText">
    <w:name w:val="Block Text"/>
    <w:basedOn w:val="Normal"/>
    <w:rsid w:val="00DE133B"/>
    <w:pPr>
      <w:spacing w:after="120"/>
      <w:ind w:left="1440" w:right="1440"/>
    </w:pPr>
  </w:style>
  <w:style w:type="character" w:customStyle="1" w:styleId="Subscript">
    <w:name w:val="Subscript"/>
    <w:basedOn w:val="DefaultParagraphFont"/>
    <w:rsid w:val="00DE133B"/>
    <w:rPr>
      <w:sz w:val="16"/>
      <w:vertAlign w:val="subscript"/>
    </w:rPr>
  </w:style>
  <w:style w:type="character" w:customStyle="1" w:styleId="Superscript">
    <w:name w:val="Superscript"/>
    <w:basedOn w:val="DefaultParagraphFont"/>
    <w:rsid w:val="00DE133B"/>
    <w:rPr>
      <w:sz w:val="16"/>
      <w:vertAlign w:val="superscript"/>
    </w:rPr>
  </w:style>
  <w:style w:type="character" w:customStyle="1" w:styleId="Symbols">
    <w:name w:val="Symbols"/>
    <w:basedOn w:val="DefaultParagraphFont"/>
    <w:rsid w:val="00DE133B"/>
    <w:rPr>
      <w:rFonts w:ascii="Symbol" w:hAnsi="Symbol"/>
    </w:rPr>
  </w:style>
  <w:style w:type="character" w:customStyle="1" w:styleId="MenuOptions">
    <w:name w:val="Menu Options"/>
    <w:basedOn w:val="DefaultParagraphFont"/>
    <w:rsid w:val="00DE133B"/>
    <w:rPr>
      <w:rFonts w:ascii="Arial Narrow" w:hAnsi="Arial Narrow"/>
      <w:smallCaps/>
    </w:rPr>
  </w:style>
  <w:style w:type="character" w:customStyle="1" w:styleId="Buttons">
    <w:name w:val="Buttons"/>
    <w:basedOn w:val="DefaultParagraphFont"/>
    <w:rsid w:val="00DE133B"/>
    <w:rPr>
      <w:b/>
    </w:rPr>
  </w:style>
  <w:style w:type="character" w:customStyle="1" w:styleId="Underlined">
    <w:name w:val="Underlined"/>
    <w:basedOn w:val="DefaultParagraphFont"/>
    <w:rsid w:val="00DE133B"/>
    <w:rPr>
      <w:u w:val="single"/>
    </w:rPr>
  </w:style>
  <w:style w:type="paragraph" w:customStyle="1" w:styleId="TableBodyTextRight">
    <w:name w:val="Table Body Text Right"/>
    <w:basedOn w:val="TableBodyText"/>
    <w:rsid w:val="00DE133B"/>
    <w:pPr>
      <w:widowControl w:val="0"/>
      <w:autoSpaceDE w:val="0"/>
      <w:autoSpaceDN w:val="0"/>
      <w:adjustRightInd w:val="0"/>
      <w:jc w:val="right"/>
    </w:pPr>
    <w:rPr>
      <w:rFonts w:cs="Arial"/>
      <w:szCs w:val="18"/>
    </w:rPr>
  </w:style>
  <w:style w:type="paragraph" w:customStyle="1" w:styleId="CopyrightText">
    <w:name w:val="Copyright Text"/>
    <w:basedOn w:val="BodyText"/>
    <w:rsid w:val="00DE133B"/>
    <w:rPr>
      <w:sz w:val="18"/>
    </w:rPr>
  </w:style>
  <w:style w:type="paragraph" w:customStyle="1" w:styleId="BodySmallRight">
    <w:name w:val="Body Small Right"/>
    <w:basedOn w:val="BodyTextRight"/>
    <w:rsid w:val="00DE133B"/>
    <w:rPr>
      <w:sz w:val="18"/>
      <w:szCs w:val="18"/>
    </w:rPr>
  </w:style>
  <w:style w:type="paragraph" w:customStyle="1" w:styleId="MarginEdition">
    <w:name w:val="Margin Edition"/>
    <w:basedOn w:val="MarginNote"/>
    <w:rsid w:val="00DE133B"/>
    <w:pPr>
      <w:spacing w:before="0" w:after="0"/>
    </w:pPr>
    <w:rPr>
      <w:rFonts w:ascii="Times New Roman" w:hAnsi="Times New Roman"/>
      <w:color w:val="999999"/>
    </w:rPr>
  </w:style>
  <w:style w:type="paragraph" w:customStyle="1" w:styleId="Spacer">
    <w:name w:val="Spacer"/>
    <w:basedOn w:val="Normal"/>
    <w:rsid w:val="00DE133B"/>
    <w:rPr>
      <w:sz w:val="2"/>
      <w:szCs w:val="2"/>
    </w:rPr>
  </w:style>
  <w:style w:type="character" w:customStyle="1" w:styleId="Small">
    <w:name w:val="Small"/>
    <w:basedOn w:val="DefaultParagraphFont"/>
    <w:rsid w:val="00DE133B"/>
    <w:rPr>
      <w:sz w:val="16"/>
    </w:rPr>
  </w:style>
  <w:style w:type="paragraph" w:customStyle="1" w:styleId="WideTable">
    <w:name w:val="Wide Table"/>
    <w:basedOn w:val="Normal"/>
    <w:rsid w:val="00DE133B"/>
    <w:pPr>
      <w:ind w:left="-1418"/>
    </w:pPr>
    <w:rPr>
      <w:sz w:val="2"/>
      <w:szCs w:val="2"/>
    </w:rPr>
  </w:style>
  <w:style w:type="character" w:styleId="PageNumber">
    <w:name w:val="page number"/>
    <w:basedOn w:val="DefaultParagraphFont"/>
    <w:rsid w:val="00DE133B"/>
  </w:style>
  <w:style w:type="paragraph" w:styleId="Quote">
    <w:name w:val="Quote"/>
    <w:basedOn w:val="Heading1"/>
    <w:link w:val="QuoteChar"/>
    <w:qFormat/>
    <w:rsid w:val="00DE133B"/>
    <w:rPr>
      <w:b w:val="0"/>
      <w:sz w:val="72"/>
      <w:szCs w:val="72"/>
      <w:lang w:val="en-NZ"/>
    </w:rPr>
  </w:style>
  <w:style w:type="character" w:customStyle="1" w:styleId="QuoteChar">
    <w:name w:val="Quote Char"/>
    <w:basedOn w:val="DefaultParagraphFont"/>
    <w:link w:val="Quote"/>
    <w:rsid w:val="00DE13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33B"/>
    <w:pPr>
      <w:pageBreakBefore/>
    </w:pPr>
  </w:style>
  <w:style w:type="paragraph" w:customStyle="1" w:styleId="Border">
    <w:name w:val="Border"/>
    <w:basedOn w:val="Normal"/>
    <w:qFormat/>
    <w:rsid w:val="00DE13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33B"/>
    <w:rPr>
      <w:b/>
      <w:bCs/>
      <w:i/>
      <w:iCs/>
      <w:color w:val="auto"/>
    </w:rPr>
  </w:style>
  <w:style w:type="paragraph" w:styleId="IntenseQuote">
    <w:name w:val="Intense Quote"/>
    <w:basedOn w:val="Normal"/>
    <w:next w:val="Normal"/>
    <w:link w:val="IntenseQuoteChar"/>
    <w:uiPriority w:val="30"/>
    <w:qFormat/>
    <w:rsid w:val="00DE13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3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33B"/>
    <w:rPr>
      <w:smallCaps/>
      <w:color w:val="auto"/>
      <w:u w:val="single"/>
    </w:rPr>
  </w:style>
  <w:style w:type="character" w:styleId="IntenseReference">
    <w:name w:val="Intense Reference"/>
    <w:basedOn w:val="DefaultParagraphFont"/>
    <w:uiPriority w:val="32"/>
    <w:qFormat/>
    <w:rsid w:val="00DE133B"/>
    <w:rPr>
      <w:b/>
      <w:bCs/>
      <w:smallCaps/>
      <w:color w:val="auto"/>
      <w:spacing w:val="5"/>
      <w:u w:val="single"/>
    </w:rPr>
  </w:style>
  <w:style w:type="paragraph" w:customStyle="1" w:styleId="2ColumnHeading">
    <w:name w:val="2Column Heading"/>
    <w:basedOn w:val="BodyText"/>
    <w:qFormat/>
    <w:rsid w:val="00DE133B"/>
    <w:pPr>
      <w:spacing w:after="60"/>
      <w:ind w:left="-2268"/>
    </w:pPr>
    <w:rPr>
      <w:b/>
    </w:rPr>
  </w:style>
  <w:style w:type="paragraph" w:customStyle="1" w:styleId="Heading1TOC">
    <w:name w:val="Heading1 TOC"/>
    <w:basedOn w:val="Normal"/>
    <w:qFormat/>
    <w:rsid w:val="00DE133B"/>
    <w:pPr>
      <w:spacing w:before="240" w:after="120"/>
    </w:pPr>
    <w:rPr>
      <w:rFonts w:ascii="Times New Roman" w:hAnsi="Times New Roman"/>
      <w:b/>
      <w:sz w:val="32"/>
    </w:rPr>
  </w:style>
  <w:style w:type="paragraph" w:customStyle="1" w:styleId="Heading2TOC">
    <w:name w:val="Heading2 TOC"/>
    <w:basedOn w:val="Normal"/>
    <w:qFormat/>
    <w:rsid w:val="00DE133B"/>
    <w:pPr>
      <w:spacing w:before="240" w:after="60"/>
    </w:pPr>
    <w:rPr>
      <w:rFonts w:ascii="Times New Roman" w:hAnsi="Times New Roman"/>
      <w:b/>
      <w:sz w:val="28"/>
    </w:rPr>
  </w:style>
  <w:style w:type="character" w:customStyle="1" w:styleId="Underline">
    <w:name w:val="Underline"/>
    <w:basedOn w:val="DefaultParagraphFont"/>
    <w:qFormat/>
    <w:rsid w:val="00DE133B"/>
    <w:rPr>
      <w:u w:val="single"/>
    </w:rPr>
  </w:style>
  <w:style w:type="paragraph" w:styleId="BalloonText">
    <w:name w:val="Balloon Text"/>
    <w:basedOn w:val="Normal"/>
    <w:link w:val="BalloonTextChar"/>
    <w:rsid w:val="00DE133B"/>
    <w:rPr>
      <w:rFonts w:ascii="Tahoma" w:hAnsi="Tahoma" w:cs="Tahoma"/>
      <w:sz w:val="16"/>
      <w:szCs w:val="16"/>
    </w:rPr>
  </w:style>
  <w:style w:type="character" w:customStyle="1" w:styleId="BalloonTextChar">
    <w:name w:val="Balloon Text Char"/>
    <w:basedOn w:val="DefaultParagraphFont"/>
    <w:link w:val="BalloonText"/>
    <w:rsid w:val="00DE13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3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13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33B"/>
    <w:rPr>
      <w:b/>
      <w:color w:val="660033"/>
      <w:spacing w:val="0"/>
    </w:rPr>
  </w:style>
  <w:style w:type="paragraph" w:customStyle="1" w:styleId="Nameditemlist">
    <w:name w:val="Named item list"/>
    <w:basedOn w:val="BodyText"/>
    <w:qFormat/>
    <w:rsid w:val="00DE133B"/>
    <w:pPr>
      <w:tabs>
        <w:tab w:val="left" w:pos="2835"/>
      </w:tabs>
      <w:ind w:left="2835" w:hanging="2835"/>
    </w:pPr>
  </w:style>
  <w:style w:type="paragraph" w:customStyle="1" w:styleId="BodyTextnopadding">
    <w:name w:val="Body Text no padding"/>
    <w:basedOn w:val="BodyText"/>
    <w:qFormat/>
    <w:rsid w:val="00DE133B"/>
    <w:pPr>
      <w:spacing w:before="0" w:after="0"/>
    </w:pPr>
  </w:style>
  <w:style w:type="paragraph" w:customStyle="1" w:styleId="BodyTextBold">
    <w:name w:val="Body Text Bold"/>
    <w:basedOn w:val="BodyText"/>
    <w:qFormat/>
    <w:rsid w:val="00DE133B"/>
    <w:rPr>
      <w:b/>
    </w:rPr>
  </w:style>
  <w:style w:type="character" w:styleId="Hyperlink">
    <w:name w:val="Hyperlink"/>
    <w:basedOn w:val="DefaultParagraphFont"/>
    <w:uiPriority w:val="99"/>
    <w:unhideWhenUsed/>
    <w:rsid w:val="001207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7046</Characters>
  <Application>Microsoft Office Word</Application>
  <DocSecurity>0</DocSecurity>
  <Lines>281</Lines>
  <Paragraphs>173</Paragraphs>
  <ScaleCrop>false</ScaleCrop>
  <Company>Author-it Software Corporation Ltd.</Company>
  <LinksUpToDate>false</LinksUpToDate>
  <CharactersWithSpaces>7962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CPPSIS4024 Source and assess spatial data</dc:title>
  <dc:subject>Approved</dc:subject>
  <dc:creator>BuildSkills Australia</dc:creator>
  <cp:keywords>Release: 1</cp:keywords>
  <dc:description>Review Date: 12 April 2008</dc:description>
  <cp:lastModifiedBy>HSD_TPCMSd.prod</cp:lastModifiedBy>
  <cp:revision>3</cp:revision>
  <dcterms:created xsi:type="dcterms:W3CDTF">2025-03-01T17:17:00Z</dcterms:created>
  <dcterms:modified xsi:type="dcterms:W3CDTF">2025-03-01T17:17:00Z</dcterms:modified>
</cp:coreProperties>
</file>