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DE7" w:rsidP="00E70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CPPSIS4024 Source and assess spatial data</w:t>
      </w:r>
      <w:r>
        <w:fldChar w:fldCharType="end"/>
      </w:r>
    </w:p>
    <w:p w:rsidR="00E70DE7" w:rsidP="00E70DE7">
      <w:pPr>
        <w:pStyle w:val="Version"/>
        <w:sectPr w:rsidSect="00134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799" w:rsidP="00134799">
      <w:pPr>
        <w:pStyle w:val="SuperHeading"/>
      </w:pPr>
      <w:r w:rsidRPr="00134799">
        <w:t>Assessment Requirements for CPPSIS4024 Source and assess spatial data</w:t>
      </w:r>
    </w:p>
    <w:p w:rsidR="00000000" w:rsidRPr="00134799" w:rsidP="00134799">
      <w:pPr>
        <w:pStyle w:val="Heading1"/>
      </w:pPr>
      <w:bookmarkStart w:id="1" w:name="O_836862"/>
      <w:bookmarkEnd w:id="1"/>
      <w:r w:rsidRPr="00134799">
        <w:t>Modification History</w:t>
      </w:r>
    </w:p>
    <w:p w:rsidR="00000000" w:rsidRPr="00134799" w:rsidP="00E70DE7">
      <w:pPr>
        <w:pStyle w:val="BodyText"/>
      </w:pPr>
      <w:r w:rsidRPr="00134799">
        <w:t>Release 1.</w:t>
      </w:r>
    </w:p>
    <w:p w:rsidR="00000000" w:rsidRPr="00134799" w:rsidP="00E70DE7">
      <w:pPr>
        <w:pStyle w:val="BodyText"/>
      </w:pPr>
      <w:r w:rsidRPr="00134799">
        <w:t>Replaces superseded equivalent CPPSIS4024A Collect and set out spatial data.</w:t>
      </w:r>
    </w:p>
    <w:p w:rsidR="00000000" w:rsidRPr="00134799" w:rsidP="00E70DE7">
      <w:pPr>
        <w:pStyle w:val="BodyText"/>
      </w:pPr>
      <w:r w:rsidRPr="00134799">
        <w:t>This version first released with CPP Property Services Training Package Version 3.</w:t>
      </w:r>
    </w:p>
    <w:p w:rsidR="00000000" w:rsidRPr="00134799" w:rsidP="00134799">
      <w:pPr>
        <w:pStyle w:val="Heading1"/>
      </w:pPr>
      <w:bookmarkStart w:id="2" w:name="O_836865"/>
      <w:bookmarkEnd w:id="2"/>
      <w:r w:rsidRPr="00134799">
        <w:t>Performance Evidence</w:t>
      </w:r>
    </w:p>
    <w:p w:rsidR="00000000" w:rsidRPr="00134799" w:rsidP="00E70DE7">
      <w:pPr>
        <w:pStyle w:val="BodyText"/>
      </w:pPr>
      <w:r w:rsidRPr="00134799">
        <w:t>A person demonstrating competency in this unit must satisfy the requirements of the elements, performance criteria, foundation skills a</w:t>
      </w:r>
      <w:r w:rsidRPr="00134799">
        <w:t>nd range of conditions of this unit. The person must also source and assess the availability and suitability of spatial data for two different projects in consultation with colleagues.</w:t>
      </w:r>
    </w:p>
    <w:p w:rsidR="00000000" w:rsidRPr="00134799" w:rsidP="00E70DE7">
      <w:pPr>
        <w:pStyle w:val="BodyText"/>
      </w:pPr>
      <w:r w:rsidRPr="00134799">
        <w:t xml:space="preserve">While sourcing and assessing the above spatial data, the person must: </w:t>
      </w:r>
    </w:p>
    <w:p w:rsidR="00000000" w:rsidRPr="00134799" w:rsidP="00134799">
      <w:pPr>
        <w:pStyle w:val="ListBullet"/>
      </w:pPr>
      <w:r w:rsidRPr="00134799">
        <w:t>clarify job specifications, including extent, content, intended use, accuracy, precision and format of spatial data</w:t>
      </w:r>
    </w:p>
    <w:p w:rsidR="00000000" w:rsidRPr="00134799" w:rsidP="00134799">
      <w:pPr>
        <w:pStyle w:val="ListBullet"/>
      </w:pPr>
      <w:r w:rsidRPr="00134799">
        <w:t>complete required documentation, including written assessments as specified in the range of conditions</w:t>
      </w:r>
    </w:p>
    <w:p w:rsidR="00000000" w:rsidRPr="00134799" w:rsidP="00134799">
      <w:pPr>
        <w:pStyle w:val="ListBullet"/>
      </w:pPr>
      <w:r w:rsidRPr="00134799">
        <w:t xml:space="preserve">communicate clearly with others to </w:t>
      </w:r>
      <w:r w:rsidRPr="00134799">
        <w:t>clarify and discuss work tasks</w:t>
      </w:r>
    </w:p>
    <w:p w:rsidR="00000000" w:rsidRPr="00134799" w:rsidP="00134799">
      <w:pPr>
        <w:pStyle w:val="ListBullet"/>
      </w:pPr>
      <w:r w:rsidRPr="00134799">
        <w:t>comply with legal and organisational requirements relating to:</w:t>
      </w:r>
    </w:p>
    <w:p w:rsidR="00000000" w:rsidRPr="00134799" w:rsidP="00134799">
      <w:pPr>
        <w:pStyle w:val="ListBullet2"/>
      </w:pPr>
      <w:r w:rsidRPr="00134799">
        <w:t>completing records and documentation</w:t>
      </w:r>
    </w:p>
    <w:p w:rsidR="00000000" w:rsidRPr="00134799" w:rsidP="00134799">
      <w:pPr>
        <w:pStyle w:val="ListBullet2"/>
      </w:pPr>
      <w:r w:rsidRPr="00134799">
        <w:t>copyright and ownership of spatial data</w:t>
      </w:r>
    </w:p>
    <w:p w:rsidR="00000000" w:rsidRPr="00134799" w:rsidP="00134799">
      <w:pPr>
        <w:pStyle w:val="ListBullet2"/>
      </w:pPr>
      <w:r w:rsidRPr="00134799">
        <w:t>using and storing equipment</w:t>
      </w:r>
    </w:p>
    <w:p w:rsidR="00000000" w:rsidRPr="00134799" w:rsidP="00134799">
      <w:pPr>
        <w:pStyle w:val="ListBullet2"/>
      </w:pPr>
      <w:r w:rsidRPr="00134799">
        <w:t>working safely</w:t>
      </w:r>
    </w:p>
    <w:p w:rsidR="00000000" w:rsidRPr="00134799" w:rsidP="00134799">
      <w:pPr>
        <w:pStyle w:val="ListBullet"/>
      </w:pPr>
      <w:r w:rsidRPr="00134799">
        <w:t xml:space="preserve">perform spatial data measurements, reduction and manipulation with accuracy </w:t>
      </w:r>
    </w:p>
    <w:p w:rsidR="00000000" w:rsidRPr="00134799" w:rsidP="00134799">
      <w:pPr>
        <w:pStyle w:val="ListBullet"/>
      </w:pPr>
      <w:r w:rsidRPr="00134799">
        <w:t>set out spatial data and related attributes, including:</w:t>
      </w:r>
    </w:p>
    <w:p w:rsidR="00000000" w:rsidRPr="00134799" w:rsidP="00134799">
      <w:pPr>
        <w:pStyle w:val="ListBullet2"/>
      </w:pPr>
      <w:r w:rsidRPr="00134799">
        <w:t>colour</w:t>
      </w:r>
    </w:p>
    <w:p w:rsidR="00000000" w:rsidRPr="00134799" w:rsidP="00134799">
      <w:pPr>
        <w:pStyle w:val="ListBullet2"/>
      </w:pPr>
      <w:r w:rsidRPr="00134799">
        <w:t>layer</w:t>
      </w:r>
    </w:p>
    <w:p w:rsidR="00000000" w:rsidRPr="00134799" w:rsidP="00134799">
      <w:pPr>
        <w:pStyle w:val="ListBullet2"/>
      </w:pPr>
      <w:r w:rsidRPr="00134799">
        <w:t>level</w:t>
      </w:r>
    </w:p>
    <w:p w:rsidR="00000000" w:rsidRPr="00134799" w:rsidP="00134799">
      <w:pPr>
        <w:pStyle w:val="ListBullet2"/>
      </w:pPr>
      <w:r w:rsidRPr="00134799">
        <w:t>line type</w:t>
      </w:r>
    </w:p>
    <w:p w:rsidR="00000000" w:rsidRPr="00134799" w:rsidP="00134799">
      <w:pPr>
        <w:pStyle w:val="ListBullet2"/>
      </w:pPr>
      <w:r w:rsidRPr="00134799">
        <w:t>line width</w:t>
      </w:r>
    </w:p>
    <w:p w:rsidR="00000000" w:rsidRPr="00134799" w:rsidP="00134799">
      <w:pPr>
        <w:pStyle w:val="ListBullet2"/>
      </w:pPr>
      <w:r w:rsidRPr="00134799">
        <w:t>text</w:t>
      </w:r>
    </w:p>
    <w:p w:rsidR="00000000" w:rsidRPr="00134799" w:rsidP="00134799">
      <w:pPr>
        <w:pStyle w:val="ListBullet"/>
      </w:pPr>
      <w:r w:rsidRPr="00134799">
        <w:t>verify availability of suitable data with suppliers, taking into account cop</w:t>
      </w:r>
      <w:r w:rsidRPr="00134799">
        <w:t>yright and ownership constraints.</w:t>
      </w:r>
    </w:p>
    <w:p w:rsidR="00000000" w:rsidRPr="00134799" w:rsidP="00134799">
      <w:pPr>
        <w:pStyle w:val="AllowPageBreak"/>
      </w:pPr>
    </w:p>
    <w:p w:rsidR="00000000" w:rsidRPr="00134799" w:rsidP="00134799">
      <w:pPr>
        <w:pStyle w:val="Heading1"/>
      </w:pPr>
      <w:bookmarkStart w:id="3" w:name="O_836864"/>
      <w:bookmarkEnd w:id="3"/>
      <w:r w:rsidRPr="00134799">
        <w:t>Knowledge Evidence</w:t>
      </w:r>
    </w:p>
    <w:p w:rsidR="00000000" w:rsidRPr="00134799" w:rsidP="00E70DE7">
      <w:pPr>
        <w:pStyle w:val="BodyText"/>
      </w:pPr>
      <w:r w:rsidRPr="00134799">
        <w:t>A person demonstrating competency in this unit must demonstrate knowledge of:</w:t>
      </w:r>
    </w:p>
    <w:p w:rsidR="00000000" w:rsidRPr="00134799" w:rsidP="00134799">
      <w:pPr>
        <w:pStyle w:val="ListBullet"/>
      </w:pPr>
      <w:r w:rsidRPr="00134799">
        <w:t>accuracy and precision requirements relating to measuring and recording spatial data</w:t>
      </w:r>
    </w:p>
    <w:p w:rsidR="00000000" w:rsidRPr="00134799" w:rsidP="00134799">
      <w:pPr>
        <w:pStyle w:val="ListBullet"/>
      </w:pPr>
      <w:r w:rsidRPr="00134799">
        <w:t>key features of spatial reference systems</w:t>
      </w:r>
    </w:p>
    <w:p w:rsidR="00000000" w:rsidRPr="00134799" w:rsidP="00134799">
      <w:pPr>
        <w:pStyle w:val="ListBullet"/>
      </w:pPr>
      <w:r w:rsidRPr="00134799">
        <w:t>methods for assessing the availability and suitability of spatial data</w:t>
      </w:r>
    </w:p>
    <w:p w:rsidR="00000000" w:rsidRPr="00134799" w:rsidP="00134799">
      <w:pPr>
        <w:pStyle w:val="ListBullet"/>
      </w:pPr>
      <w:r w:rsidRPr="00134799">
        <w:t>potential sources of spatial data and datasets</w:t>
      </w:r>
    </w:p>
    <w:p w:rsidR="00000000" w:rsidRPr="00134799" w:rsidP="00134799">
      <w:pPr>
        <w:pStyle w:val="ListBullet"/>
      </w:pPr>
      <w:r w:rsidRPr="00134799">
        <w:t>range of basic spatial data capture and data set-out methodologies</w:t>
      </w:r>
    </w:p>
    <w:p w:rsidR="00000000" w:rsidRPr="00134799" w:rsidP="00134799">
      <w:pPr>
        <w:pStyle w:val="ListBullet"/>
      </w:pPr>
      <w:r w:rsidRPr="00134799">
        <w:t>requirements to comply with d</w:t>
      </w:r>
      <w:r w:rsidRPr="00134799">
        <w:t>ata license agreements and copyright</w:t>
      </w:r>
    </w:p>
    <w:p w:rsidR="00000000" w:rsidRPr="00134799" w:rsidP="00134799">
      <w:pPr>
        <w:pStyle w:val="ListBullet"/>
      </w:pPr>
      <w:r w:rsidRPr="00134799">
        <w:t>spatial data formats, handling and structure</w:t>
      </w:r>
    </w:p>
    <w:p w:rsidR="00000000" w:rsidRPr="00134799" w:rsidP="00134799">
      <w:pPr>
        <w:pStyle w:val="ListBullet"/>
      </w:pPr>
      <w:r w:rsidRPr="00134799">
        <w:t>spatial data recording and reduction techniques.</w:t>
      </w:r>
    </w:p>
    <w:p w:rsidR="00000000" w:rsidRPr="00134799" w:rsidP="00134799">
      <w:pPr>
        <w:pStyle w:val="AllowPageBreak"/>
      </w:pPr>
    </w:p>
    <w:p w:rsidR="00000000" w:rsidRPr="00134799" w:rsidP="00134799">
      <w:pPr>
        <w:pStyle w:val="Heading1"/>
      </w:pPr>
      <w:bookmarkStart w:id="4" w:name="O_836863"/>
      <w:bookmarkEnd w:id="4"/>
      <w:r w:rsidRPr="00134799">
        <w:t>Assessment Conditions</w:t>
      </w:r>
    </w:p>
    <w:p w:rsidR="00000000" w:rsidRPr="00134799" w:rsidP="00E70DE7">
      <w:pPr>
        <w:pStyle w:val="BodyText"/>
      </w:pPr>
      <w:r w:rsidRPr="00134799">
        <w:t>The following must be present and available to learners during assessment activities:</w:t>
      </w:r>
    </w:p>
    <w:p w:rsidR="00000000" w:rsidRPr="00134799" w:rsidP="00134799">
      <w:pPr>
        <w:pStyle w:val="ListBullet"/>
      </w:pPr>
      <w:r w:rsidRPr="00134799">
        <w:t>equipment:</w:t>
      </w:r>
    </w:p>
    <w:p w:rsidR="00000000" w:rsidRPr="00134799" w:rsidP="00134799">
      <w:pPr>
        <w:pStyle w:val="ListBullet2"/>
      </w:pPr>
      <w:r w:rsidRPr="00134799">
        <w:t>computer with software appropriate for spatial data manipulation and set-out</w:t>
      </w:r>
    </w:p>
    <w:p w:rsidR="00000000" w:rsidRPr="00134799" w:rsidP="00134799">
      <w:pPr>
        <w:pStyle w:val="ListBullet2"/>
      </w:pPr>
      <w:r w:rsidRPr="00134799">
        <w:t>printer</w:t>
      </w:r>
    </w:p>
    <w:p w:rsidR="00000000" w:rsidRPr="00134799" w:rsidP="00134799">
      <w:pPr>
        <w:pStyle w:val="ListBullet"/>
      </w:pPr>
      <w:r w:rsidRPr="00134799">
        <w:t>specifications:</w:t>
      </w:r>
    </w:p>
    <w:p w:rsidR="00000000" w:rsidRPr="00134799" w:rsidP="00134799">
      <w:pPr>
        <w:pStyle w:val="ListBullet2"/>
      </w:pPr>
      <w:r w:rsidRPr="00134799">
        <w:t>job specifications</w:t>
      </w:r>
    </w:p>
    <w:p w:rsidR="00000000" w:rsidRPr="00134799" w:rsidP="00134799">
      <w:pPr>
        <w:pStyle w:val="ListBullet2"/>
      </w:pPr>
      <w:r w:rsidRPr="00134799">
        <w:t>organisational policies and procedures relating to:</w:t>
      </w:r>
    </w:p>
    <w:p w:rsidR="00000000" w:rsidRPr="00134799" w:rsidP="00134799">
      <w:pPr>
        <w:pStyle w:val="ListBullet3"/>
      </w:pPr>
      <w:r w:rsidRPr="00134799">
        <w:t>work health and safety</w:t>
      </w:r>
    </w:p>
    <w:p w:rsidR="00000000" w:rsidRPr="00134799" w:rsidP="00134799">
      <w:pPr>
        <w:pStyle w:val="ListBullet3"/>
      </w:pPr>
      <w:r w:rsidRPr="00134799">
        <w:t>data privacy and information copyright</w:t>
      </w:r>
    </w:p>
    <w:p w:rsidR="00000000" w:rsidRPr="00134799" w:rsidP="00134799">
      <w:pPr>
        <w:pStyle w:val="ListBullet"/>
      </w:pPr>
      <w:r w:rsidRPr="00134799">
        <w:t>physical conditions:</w:t>
      </w:r>
    </w:p>
    <w:p w:rsidR="00000000" w:rsidRPr="00134799" w:rsidP="00134799">
      <w:pPr>
        <w:pStyle w:val="ListBullet2"/>
      </w:pPr>
      <w:r w:rsidRPr="00134799">
        <w:t>access to equipped work station</w:t>
      </w:r>
    </w:p>
    <w:p w:rsidR="00000000" w:rsidRPr="00134799" w:rsidP="00134799">
      <w:pPr>
        <w:pStyle w:val="ListBullet"/>
      </w:pPr>
      <w:r w:rsidRPr="00134799">
        <w:t>relationships with team members and supervisor:</w:t>
      </w:r>
    </w:p>
    <w:p w:rsidR="00000000" w:rsidRPr="00134799" w:rsidP="00134799">
      <w:pPr>
        <w:pStyle w:val="ListBullet2"/>
      </w:pPr>
      <w:r w:rsidRPr="00134799">
        <w:t>working in a team.</w:t>
      </w:r>
    </w:p>
    <w:p w:rsidR="00000000" w:rsidRPr="00134799" w:rsidP="00E70DE7">
      <w:pPr>
        <w:pStyle w:val="BodyText"/>
      </w:pPr>
      <w:r w:rsidRPr="00134799">
        <w:t>Timeframe:</w:t>
      </w:r>
    </w:p>
    <w:p w:rsidR="00000000" w:rsidRPr="00134799" w:rsidP="00134799">
      <w:pPr>
        <w:pStyle w:val="ListBullet"/>
      </w:pPr>
      <w:r w:rsidRPr="00134799">
        <w:t>as specified by project requirements.</w:t>
      </w:r>
    </w:p>
    <w:p w:rsidR="00000000" w:rsidRPr="00134799" w:rsidP="00134799">
      <w:pPr>
        <w:pStyle w:val="BodyText"/>
      </w:pPr>
    </w:p>
    <w:p w:rsidR="00000000" w:rsidRPr="00134799" w:rsidP="00E70DE7">
      <w:pPr>
        <w:pStyle w:val="Heading3"/>
      </w:pPr>
      <w:r w:rsidRPr="00134799">
        <w:rPr>
          <w:rStyle w:val="SpecialBold"/>
        </w:rPr>
        <w:t>Assessor requirements</w:t>
      </w:r>
    </w:p>
    <w:p w:rsidR="00000000" w:rsidRPr="00134799" w:rsidP="00E70DE7">
      <w:pPr>
        <w:pStyle w:val="BodyText"/>
      </w:pPr>
      <w:r w:rsidRPr="00134799">
        <w:t>As a minimum, assessors must satisfy the assessor requirements in the Standards for Registered Training Organisations (RTOs) current at the time of assessment.</w:t>
      </w:r>
    </w:p>
    <w:p w:rsidR="00000000" w:rsidRPr="00134799" w:rsidP="00134799">
      <w:pPr>
        <w:pStyle w:val="Heading1"/>
      </w:pPr>
      <w:bookmarkStart w:id="5" w:name="O_836861"/>
      <w:bookmarkEnd w:id="5"/>
      <w:r w:rsidRPr="00134799">
        <w:t>Links</w:t>
      </w:r>
    </w:p>
    <w:p w:rsidR="00000000" w:rsidRPr="00134799" w:rsidP="00E70DE7">
      <w:pPr>
        <w:pStyle w:val="BodyText"/>
      </w:pPr>
      <w:r w:rsidRPr="00134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D2AB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34799" w:rsidP="00134799"/>
    <w:sectPr w:rsidSect="001347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99" w:rsidRPr="00E70DE7" w:rsidP="00E70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E7" w:rsidP="00134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0DE7" w:rsidP="00134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70DE7" w:rsidP="00134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799" w:rsidRPr="00E70DE7" w:rsidP="00E70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E7" w:rsidRPr="002D2AF8" w:rsidP="00134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CPPSIS4024 Source and assess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70DE7" w:rsidP="00134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603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449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E20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799"/>
  </w:style>
  <w:style w:type="character" w:customStyle="1" w:styleId="Heading1Char">
    <w:name w:val="Heading 1 Char"/>
    <w:basedOn w:val="DefaultParagraphFont"/>
    <w:link w:val="Heading1"/>
    <w:rsid w:val="00134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7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7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4799"/>
    <w:rPr>
      <w:b/>
      <w:spacing w:val="0"/>
    </w:rPr>
  </w:style>
  <w:style w:type="paragraph" w:styleId="ListBullet2">
    <w:name w:val="List Bullet 2"/>
    <w:basedOn w:val="List2"/>
    <w:rsid w:val="001347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4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47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4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7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7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4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7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799"/>
    <w:rPr>
      <w:i/>
    </w:rPr>
  </w:style>
  <w:style w:type="paragraph" w:styleId="Caption">
    <w:name w:val="caption"/>
    <w:basedOn w:val="BodyText"/>
    <w:next w:val="Normal"/>
    <w:qFormat/>
    <w:rsid w:val="00134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799"/>
  </w:style>
  <w:style w:type="paragraph" w:styleId="TableofFigures">
    <w:name w:val="table of figures"/>
    <w:basedOn w:val="Normal"/>
    <w:next w:val="Normal"/>
    <w:semiHidden/>
    <w:rsid w:val="00134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7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4799"/>
    <w:rPr>
      <w:rFonts w:ascii="Wingdings" w:hAnsi="Wingdings"/>
    </w:rPr>
  </w:style>
  <w:style w:type="paragraph" w:customStyle="1" w:styleId="TableHeading">
    <w:name w:val="Table Heading"/>
    <w:basedOn w:val="HeadingBase"/>
    <w:rsid w:val="00134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799"/>
    <w:rPr>
      <w:color w:val="0033CC"/>
      <w:u w:val="none"/>
    </w:rPr>
  </w:style>
  <w:style w:type="paragraph" w:customStyle="1" w:styleId="BodyTextRight">
    <w:name w:val="Body Text Right"/>
    <w:basedOn w:val="BodyText"/>
    <w:rsid w:val="00134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7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799"/>
    <w:rPr>
      <w:sz w:val="32"/>
    </w:rPr>
  </w:style>
  <w:style w:type="paragraph" w:customStyle="1" w:styleId="HeadingProcedure">
    <w:name w:val="Heading Procedure"/>
    <w:basedOn w:val="HeadingBase"/>
    <w:next w:val="Normal"/>
    <w:rsid w:val="00134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799"/>
    <w:pPr>
      <w:spacing w:before="60" w:after="60"/>
    </w:pPr>
  </w:style>
  <w:style w:type="paragraph" w:styleId="ListContinue">
    <w:name w:val="List Continue"/>
    <w:basedOn w:val="List"/>
    <w:rsid w:val="00134799"/>
    <w:pPr>
      <w:ind w:firstLine="0"/>
    </w:pPr>
  </w:style>
  <w:style w:type="paragraph" w:customStyle="1" w:styleId="ListNote">
    <w:name w:val="List Note"/>
    <w:basedOn w:val="List"/>
    <w:rsid w:val="00134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799"/>
    <w:rPr>
      <w:rFonts w:ascii="Courier New" w:hAnsi="Courier New"/>
    </w:rPr>
  </w:style>
  <w:style w:type="paragraph" w:customStyle="1" w:styleId="NoteBullet">
    <w:name w:val="Note Bullet"/>
    <w:basedOn w:val="Note"/>
    <w:rsid w:val="00134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7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4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799"/>
    <w:rPr>
      <w:b/>
      <w:smallCaps/>
    </w:rPr>
  </w:style>
  <w:style w:type="paragraph" w:customStyle="1" w:styleId="TableListNumber">
    <w:name w:val="Table List Number"/>
    <w:basedOn w:val="ListNumber"/>
    <w:rsid w:val="00134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799"/>
    <w:pPr>
      <w:numPr>
        <w:numId w:val="10"/>
      </w:numPr>
    </w:pPr>
  </w:style>
  <w:style w:type="paragraph" w:customStyle="1" w:styleId="ListAlpha2">
    <w:name w:val="List Alpha 2"/>
    <w:basedOn w:val="List2"/>
    <w:rsid w:val="00134799"/>
    <w:pPr>
      <w:numPr>
        <w:numId w:val="9"/>
      </w:numPr>
    </w:pPr>
  </w:style>
  <w:style w:type="paragraph" w:styleId="List2">
    <w:name w:val="List 2"/>
    <w:basedOn w:val="BodyText"/>
    <w:rsid w:val="00134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7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47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4799"/>
    <w:pPr>
      <w:numPr>
        <w:numId w:val="5"/>
      </w:numPr>
    </w:pPr>
  </w:style>
  <w:style w:type="paragraph" w:styleId="ListContinue2">
    <w:name w:val="List Continue 2"/>
    <w:basedOn w:val="List2"/>
    <w:rsid w:val="00134799"/>
    <w:pPr>
      <w:ind w:firstLine="0"/>
    </w:pPr>
  </w:style>
  <w:style w:type="paragraph" w:styleId="ListContinue3">
    <w:name w:val="List Continue 3"/>
    <w:basedOn w:val="List3"/>
    <w:rsid w:val="00134799"/>
    <w:pPr>
      <w:ind w:left="1021" w:firstLine="0"/>
    </w:pPr>
  </w:style>
  <w:style w:type="paragraph" w:styleId="ListContinue4">
    <w:name w:val="List Continue 4"/>
    <w:basedOn w:val="List4"/>
    <w:rsid w:val="00134799"/>
    <w:pPr>
      <w:ind w:firstLine="0"/>
    </w:pPr>
  </w:style>
  <w:style w:type="paragraph" w:styleId="ListContinue5">
    <w:name w:val="List Continue 5"/>
    <w:basedOn w:val="List5"/>
    <w:rsid w:val="00134799"/>
    <w:pPr>
      <w:ind w:firstLine="0"/>
    </w:pPr>
  </w:style>
  <w:style w:type="paragraph" w:styleId="ListNumber3">
    <w:name w:val="List Number 3"/>
    <w:basedOn w:val="List3"/>
    <w:rsid w:val="00134799"/>
    <w:pPr>
      <w:numPr>
        <w:numId w:val="6"/>
      </w:numPr>
    </w:pPr>
  </w:style>
  <w:style w:type="paragraph" w:styleId="ListNumber4">
    <w:name w:val="List Number 4"/>
    <w:basedOn w:val="List4"/>
    <w:rsid w:val="00134799"/>
    <w:pPr>
      <w:numPr>
        <w:numId w:val="7"/>
      </w:numPr>
    </w:pPr>
  </w:style>
  <w:style w:type="paragraph" w:styleId="ListNumber5">
    <w:name w:val="List Number 5"/>
    <w:basedOn w:val="List5"/>
    <w:rsid w:val="00134799"/>
    <w:pPr>
      <w:numPr>
        <w:numId w:val="8"/>
      </w:numPr>
    </w:pPr>
  </w:style>
  <w:style w:type="paragraph" w:styleId="BlockText">
    <w:name w:val="Block Text"/>
    <w:basedOn w:val="Normal"/>
    <w:rsid w:val="00134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799"/>
    <w:rPr>
      <w:sz w:val="16"/>
      <w:vertAlign w:val="superscript"/>
    </w:rPr>
  </w:style>
  <w:style w:type="character" w:customStyle="1" w:styleId="Symbols">
    <w:name w:val="Symbols"/>
    <w:basedOn w:val="DefaultParagraphFont"/>
    <w:rsid w:val="00134799"/>
    <w:rPr>
      <w:rFonts w:ascii="Symbol" w:hAnsi="Symbol"/>
    </w:rPr>
  </w:style>
  <w:style w:type="character" w:customStyle="1" w:styleId="MenuOptions">
    <w:name w:val="Menu Options"/>
    <w:basedOn w:val="DefaultParagraphFont"/>
    <w:rsid w:val="00134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799"/>
    <w:rPr>
      <w:b/>
    </w:rPr>
  </w:style>
  <w:style w:type="character" w:customStyle="1" w:styleId="Underlined">
    <w:name w:val="Underlined"/>
    <w:basedOn w:val="DefaultParagraphFont"/>
    <w:rsid w:val="00134799"/>
    <w:rPr>
      <w:u w:val="single"/>
    </w:rPr>
  </w:style>
  <w:style w:type="paragraph" w:customStyle="1" w:styleId="TableBodyTextRight">
    <w:name w:val="Table Body Text Right"/>
    <w:basedOn w:val="TableBodyText"/>
    <w:rsid w:val="00134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799"/>
    <w:rPr>
      <w:sz w:val="18"/>
    </w:rPr>
  </w:style>
  <w:style w:type="paragraph" w:customStyle="1" w:styleId="BodySmallRight">
    <w:name w:val="Body Small Right"/>
    <w:basedOn w:val="BodyTextRight"/>
    <w:rsid w:val="00134799"/>
    <w:rPr>
      <w:sz w:val="18"/>
      <w:szCs w:val="18"/>
    </w:rPr>
  </w:style>
  <w:style w:type="paragraph" w:customStyle="1" w:styleId="MarginEdition">
    <w:name w:val="Margin Edition"/>
    <w:basedOn w:val="MarginNote"/>
    <w:rsid w:val="00134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799"/>
    <w:rPr>
      <w:sz w:val="2"/>
      <w:szCs w:val="2"/>
    </w:rPr>
  </w:style>
  <w:style w:type="character" w:customStyle="1" w:styleId="Small">
    <w:name w:val="Small"/>
    <w:basedOn w:val="DefaultParagraphFont"/>
    <w:rsid w:val="00134799"/>
    <w:rPr>
      <w:sz w:val="16"/>
    </w:rPr>
  </w:style>
  <w:style w:type="paragraph" w:customStyle="1" w:styleId="WideTable">
    <w:name w:val="Wide Table"/>
    <w:basedOn w:val="Normal"/>
    <w:rsid w:val="00134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799"/>
  </w:style>
  <w:style w:type="paragraph" w:styleId="Quote">
    <w:name w:val="Quote"/>
    <w:basedOn w:val="Heading1"/>
    <w:link w:val="QuoteChar"/>
    <w:qFormat/>
    <w:rsid w:val="00134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799"/>
    <w:pPr>
      <w:pageBreakBefore/>
    </w:pPr>
  </w:style>
  <w:style w:type="paragraph" w:customStyle="1" w:styleId="Border">
    <w:name w:val="Border"/>
    <w:basedOn w:val="Normal"/>
    <w:qFormat/>
    <w:rsid w:val="00134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799"/>
    <w:rPr>
      <w:u w:val="single"/>
    </w:rPr>
  </w:style>
  <w:style w:type="character" w:customStyle="1" w:styleId="BoldandItalics">
    <w:name w:val="Bold and Italics"/>
    <w:qFormat/>
    <w:rsid w:val="00134799"/>
    <w:rPr>
      <w:b/>
      <w:i/>
      <w:u w:val="none"/>
    </w:rPr>
  </w:style>
  <w:style w:type="paragraph" w:styleId="BalloonText">
    <w:name w:val="Balloon Text"/>
    <w:basedOn w:val="Normal"/>
    <w:link w:val="BalloonTextChar"/>
    <w:rsid w:val="00134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799"/>
    <w:pPr>
      <w:spacing w:before="0" w:after="0"/>
    </w:pPr>
  </w:style>
  <w:style w:type="paragraph" w:customStyle="1" w:styleId="BodyTextBold">
    <w:name w:val="Body Text Bold"/>
    <w:basedOn w:val="BodyText"/>
    <w:qFormat/>
    <w:rsid w:val="00134799"/>
    <w:rPr>
      <w:b/>
    </w:rPr>
  </w:style>
  <w:style w:type="character" w:styleId="Hyperlink">
    <w:name w:val="Hyperlink"/>
    <w:basedOn w:val="DefaultParagraphFont"/>
    <w:uiPriority w:val="99"/>
    <w:unhideWhenUsed/>
    <w:rsid w:val="00E70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2704</Characters>
  <Application>Microsoft Office Word</Application>
  <DocSecurity>0</DocSecurity>
  <Lines>79</Lines>
  <Paragraphs>67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CPPSIS4024 Source and assess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