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159" w:rsidP="00CF3159">
      <w:pPr>
        <w:pStyle w:val="Title"/>
      </w:pPr>
      <w:r>
        <w:fldChar w:fldCharType="begin"/>
      </w:r>
      <w:r>
        <w:instrText xml:space="preserve"> TITLE   \* MERGEFORMAT </w:instrText>
      </w:r>
      <w:r>
        <w:fldChar w:fldCharType="separate"/>
      </w:r>
      <w:r>
        <w:t>CPPSIS3020 Perform basic surveying computations</w:t>
      </w:r>
      <w:r>
        <w:fldChar w:fldCharType="end"/>
      </w:r>
    </w:p>
    <w:p w:rsidR="00CF3159" w:rsidP="00CF3159">
      <w:pPr>
        <w:pStyle w:val="Version"/>
        <w:sectPr w:rsidSect="00EA67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67E6" w:rsidP="00EA67E6">
      <w:pPr>
        <w:pStyle w:val="SuperHeading"/>
      </w:pPr>
      <w:r w:rsidRPr="00EA67E6">
        <w:t>CPPSIS3020 Perform basic surveying computations</w:t>
      </w:r>
    </w:p>
    <w:p w:rsidR="00000000" w:rsidRPr="00EA67E6" w:rsidP="00EA67E6">
      <w:pPr>
        <w:pStyle w:val="Heading1"/>
      </w:pPr>
      <w:bookmarkStart w:id="1" w:name="O_836812"/>
      <w:bookmarkEnd w:id="1"/>
      <w:r w:rsidRPr="00EA67E6">
        <w:t>Modification History</w:t>
      </w:r>
    </w:p>
    <w:p w:rsidR="00000000" w:rsidRPr="00EA67E6" w:rsidP="00CF3159">
      <w:pPr>
        <w:pStyle w:val="BodyText"/>
      </w:pPr>
      <w:r w:rsidRPr="00EA67E6">
        <w:t>Release 1.</w:t>
      </w:r>
    </w:p>
    <w:p w:rsidR="00000000" w:rsidRPr="00EA67E6" w:rsidP="00CF3159">
      <w:pPr>
        <w:pStyle w:val="BodyText"/>
      </w:pPr>
      <w:r w:rsidRPr="00EA67E6">
        <w:t>Replaces superseded equivalent CPPSIS3020A Perform basic surveying computations.</w:t>
      </w:r>
    </w:p>
    <w:p w:rsidR="00000000" w:rsidRPr="00EA67E6" w:rsidP="00CF3159">
      <w:pPr>
        <w:pStyle w:val="BodyText"/>
      </w:pPr>
      <w:r w:rsidRPr="00EA67E6">
        <w:t>This version first released with CPP Property Services Training Package Version 3.</w:t>
      </w:r>
    </w:p>
    <w:p w:rsidR="00000000" w:rsidRPr="00EA67E6" w:rsidP="00EA67E6">
      <w:pPr>
        <w:pStyle w:val="Heading1"/>
      </w:pPr>
      <w:bookmarkStart w:id="2" w:name="O_836819"/>
      <w:bookmarkEnd w:id="2"/>
      <w:r w:rsidRPr="00EA67E6">
        <w:t>Application</w:t>
      </w:r>
    </w:p>
    <w:p w:rsidR="00000000" w:rsidRPr="00EA67E6" w:rsidP="00CF3159">
      <w:pPr>
        <w:pStyle w:val="BodyText"/>
      </w:pPr>
      <w:r w:rsidRPr="00EA67E6">
        <w:t>This unit of competen</w:t>
      </w:r>
      <w:r w:rsidRPr="00EA67E6">
        <w:t>cy specifies the outcomes required to perform basic surveying computations in a plane coordinate system. The unit covers computations and conversions based on basic mathematical concepts of algebra, geometry and trigonometry. Computations are done on simpl</w:t>
      </w:r>
      <w:r w:rsidRPr="00EA67E6">
        <w:t>e regular geometric figures, traverses, angles, bearings, distances, plane coordinates, heights, perimeter and area.</w:t>
      </w:r>
    </w:p>
    <w:p w:rsidR="00000000" w:rsidRPr="00EA67E6" w:rsidP="00CF3159">
      <w:pPr>
        <w:pStyle w:val="BodyText"/>
      </w:pPr>
      <w:r w:rsidRPr="00EA67E6">
        <w:t>The unit supports those who work under supervision in a surveying and spatial information services team to perform basic computations asso</w:t>
      </w:r>
      <w:r w:rsidRPr="00EA67E6">
        <w:t>ciated with field work and data collection.</w:t>
      </w:r>
    </w:p>
    <w:p w:rsidR="00000000" w:rsidRPr="00EA67E6" w:rsidP="00CF3159">
      <w:pPr>
        <w:pStyle w:val="BodyText"/>
      </w:pPr>
      <w:r w:rsidRPr="00EA67E6">
        <w:t>No licensing, legislative, regulatory, or certification requirements apply to this unit of competency at the time of endorsement.</w:t>
      </w:r>
    </w:p>
    <w:p w:rsidR="00000000" w:rsidRPr="00EA67E6" w:rsidP="00EA67E6">
      <w:pPr>
        <w:pStyle w:val="Heading1"/>
      </w:pPr>
      <w:bookmarkStart w:id="3" w:name="O_836818"/>
      <w:bookmarkEnd w:id="3"/>
      <w:r w:rsidRPr="00EA67E6">
        <w:t>Pre-requisite Unit</w:t>
      </w:r>
    </w:p>
    <w:p w:rsidR="00000000" w:rsidRPr="00EA67E6" w:rsidP="00CF3159">
      <w:pPr>
        <w:pStyle w:val="BodyText"/>
      </w:pPr>
      <w:r w:rsidRPr="00EA67E6">
        <w:t>Nil</w:t>
      </w:r>
    </w:p>
    <w:p w:rsidR="00000000" w:rsidRPr="00EA67E6" w:rsidP="00EA67E6">
      <w:pPr>
        <w:pStyle w:val="Heading1"/>
      </w:pPr>
      <w:bookmarkStart w:id="4" w:name="O_836817"/>
      <w:bookmarkEnd w:id="4"/>
      <w:r w:rsidRPr="00EA67E6">
        <w:t>Unit Sector</w:t>
      </w:r>
    </w:p>
    <w:p w:rsidR="00000000" w:rsidRPr="00EA67E6" w:rsidP="00CF3159">
      <w:pPr>
        <w:pStyle w:val="BodyText"/>
      </w:pPr>
      <w:r w:rsidRPr="00EA67E6">
        <w:t>Surveying an</w:t>
      </w:r>
      <w:r w:rsidRPr="00EA67E6">
        <w:t>d spatial information services</w:t>
      </w:r>
    </w:p>
    <w:p w:rsidR="00000000" w:rsidRPr="00EA67E6" w:rsidP="00EA67E6">
      <w:pPr>
        <w:pStyle w:val="Heading1"/>
      </w:pPr>
      <w:bookmarkStart w:id="5" w:name="O_836816"/>
      <w:bookmarkEnd w:id="5"/>
      <w:r w:rsidRPr="00EA67E6">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EA67E6">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Performance criteria describe the performance needed to demonstrate achievement of the element. Where bold italicised text is used,</w:t>
            </w:r>
            <w:r w:rsidRPr="00EA67E6">
              <w:t xml:space="preserve"> further information is detailed in the range of conditions.</w:t>
            </w:r>
          </w:p>
        </w:tc>
      </w:tr>
      <w:tr w:rsidTr="00EA67E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1.</w:t>
            </w:r>
          </w:p>
        </w:tc>
        <w:tc>
          <w:tcPr>
            <w:tcW w:w="1962" w:type="dxa"/>
            <w:vMerge w:val="restart"/>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 xml:space="preserve">Prepare for basic surveying </w:t>
            </w:r>
            <w:r w:rsidRPr="00EA67E6">
              <w:t>computations.</w:t>
            </w:r>
          </w:p>
        </w:tc>
        <w:tc>
          <w:tcPr>
            <w:tcW w:w="770"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1.1.</w:t>
            </w:r>
          </w:p>
        </w:tc>
        <w:tc>
          <w:tcPr>
            <w:tcW w:w="5610"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 xml:space="preserve">Computational requirements are identified in consultation with </w:t>
            </w:r>
            <w:r w:rsidRPr="00EA67E6">
              <w:rPr>
                <w:rStyle w:val="BoldandItalics"/>
              </w:rPr>
              <w:t>appropriate persons</w:t>
            </w:r>
            <w:r w:rsidRPr="00EA67E6">
              <w:t>.</w:t>
            </w:r>
          </w:p>
        </w:tc>
      </w:tr>
      <w:tr w:rsidTr="00EA67E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1.2.</w:t>
            </w:r>
          </w:p>
        </w:tc>
        <w:tc>
          <w:tcPr>
            <w:tcW w:w="5610"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Computational procedures are identified according to industry and organisational requirements.</w:t>
            </w:r>
          </w:p>
        </w:tc>
      </w:tr>
      <w:tr w:rsidTr="00EA67E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1.3.</w:t>
            </w:r>
          </w:p>
        </w:tc>
        <w:tc>
          <w:tcPr>
            <w:tcW w:w="5610"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Computational equipment is selected according to computational and organisational requirements.</w:t>
            </w:r>
          </w:p>
        </w:tc>
      </w:tr>
      <w:tr w:rsidTr="00EA67E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p>
        </w:tc>
      </w:tr>
      <w:tr w:rsidTr="00EA67E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2.</w:t>
            </w:r>
          </w:p>
        </w:tc>
        <w:tc>
          <w:tcPr>
            <w:tcW w:w="1962" w:type="dxa"/>
            <w:vMerge w:val="restart"/>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Calculate basic surveying data.</w:t>
            </w:r>
          </w:p>
        </w:tc>
        <w:tc>
          <w:tcPr>
            <w:tcW w:w="770"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2.1.</w:t>
            </w:r>
          </w:p>
        </w:tc>
        <w:tc>
          <w:tcPr>
            <w:tcW w:w="5610"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Computations are performed on angles and bearings according to computational requirements and using computational equipment.</w:t>
            </w:r>
          </w:p>
        </w:tc>
      </w:tr>
      <w:tr w:rsidTr="00EA67E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2.2.</w:t>
            </w:r>
          </w:p>
        </w:tc>
        <w:tc>
          <w:tcPr>
            <w:tcW w:w="5610"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Conversions between polar and rectangular coordinates are performed according to computational requirements.</w:t>
            </w:r>
          </w:p>
        </w:tc>
      </w:tr>
      <w:tr w:rsidTr="00EA67E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2.3.</w:t>
            </w:r>
          </w:p>
        </w:tc>
        <w:tc>
          <w:tcPr>
            <w:tcW w:w="5610"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Computations are performed on the coordinates of a simple closed traverse.</w:t>
            </w:r>
          </w:p>
        </w:tc>
      </w:tr>
      <w:tr w:rsidTr="00EA67E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p>
        </w:tc>
      </w:tr>
      <w:tr w:rsidTr="00EA67E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3.</w:t>
            </w:r>
          </w:p>
        </w:tc>
        <w:tc>
          <w:tcPr>
            <w:tcW w:w="1962" w:type="dxa"/>
            <w:vMerge w:val="restart"/>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Finalise work processes.</w:t>
            </w:r>
          </w:p>
        </w:tc>
        <w:tc>
          <w:tcPr>
            <w:tcW w:w="770"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3.1.</w:t>
            </w:r>
          </w:p>
        </w:tc>
        <w:tc>
          <w:tcPr>
            <w:tcW w:w="5610"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Computations and conversions are finalised and their accuracy confirmed according to computational requirements.</w:t>
            </w:r>
          </w:p>
        </w:tc>
      </w:tr>
      <w:tr w:rsidTr="00EA67E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3.2.</w:t>
            </w:r>
          </w:p>
        </w:tc>
        <w:tc>
          <w:tcPr>
            <w:tcW w:w="5610" w:type="dxa"/>
            <w:tcBorders>
              <w:top w:val="nil"/>
              <w:left w:val="nil"/>
              <w:bottom w:val="nil"/>
              <w:right w:val="nil"/>
            </w:tcBorders>
            <w:tcMar>
              <w:top w:w="0" w:type="dxa"/>
              <w:left w:w="62" w:type="dxa"/>
              <w:bottom w:w="0" w:type="dxa"/>
              <w:right w:w="62" w:type="dxa"/>
            </w:tcMar>
          </w:tcPr>
          <w:p w:rsidR="00000000" w:rsidRPr="00EA67E6" w:rsidP="00EA67E6">
            <w:pPr>
              <w:pStyle w:val="BodyText"/>
            </w:pPr>
            <w:r w:rsidRPr="00EA67E6">
              <w:t>Data is recorded according to organisational requirements.</w:t>
            </w:r>
          </w:p>
        </w:tc>
      </w:tr>
    </w:tbl>
    <w:p w:rsidR="00000000" w:rsidRPr="00EA67E6" w:rsidP="00EA67E6">
      <w:pPr>
        <w:pStyle w:val="BodyText"/>
      </w:pPr>
    </w:p>
    <w:p w:rsidR="00000000" w:rsidRPr="00EA67E6" w:rsidP="00EA67E6">
      <w:pPr>
        <w:pStyle w:val="AllowPageBreak"/>
      </w:pPr>
    </w:p>
    <w:p w:rsidR="00000000" w:rsidRPr="00EA67E6" w:rsidP="00EA67E6">
      <w:pPr>
        <w:pStyle w:val="Heading1"/>
      </w:pPr>
      <w:bookmarkStart w:id="6" w:name="O_836815"/>
      <w:bookmarkEnd w:id="6"/>
      <w:r w:rsidRPr="00EA67E6">
        <w:t>Foundation Skills</w:t>
      </w:r>
    </w:p>
    <w:tbl>
      <w:tblPr>
        <w:tblW w:w="0" w:type="auto"/>
        <w:tblLayout w:type="fixed"/>
        <w:tblCellMar>
          <w:left w:w="62" w:type="dxa"/>
          <w:right w:w="62" w:type="dxa"/>
        </w:tblCellMar>
        <w:tblLook w:val="0000"/>
      </w:tblPr>
      <w:tblGrid>
        <w:gridCol w:w="2195"/>
        <w:gridCol w:w="6877"/>
      </w:tblGrid>
      <w:tr w:rsidTr="00EA67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This section describes the language, literacy, numeracy and employment skills essential to performance in this unit but not explicit in the performance criteria.</w:t>
            </w:r>
          </w:p>
        </w:tc>
      </w:tr>
      <w:tr w:rsidTr="00EA67E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EA67E6" w:rsidP="00EA67E6">
            <w:pPr>
              <w:pStyle w:val="BodyText"/>
            </w:pPr>
            <w:r w:rsidRPr="00EA67E6">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rPr>
                <w:rStyle w:val="SpecialBold"/>
              </w:rPr>
              <w:t>Performance feature</w:t>
            </w:r>
          </w:p>
        </w:tc>
      </w:tr>
      <w:tr w:rsidTr="00EA67E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Numeracy skills to:</w:t>
            </w:r>
          </w:p>
        </w:tc>
        <w:tc>
          <w:tcPr>
            <w:tcW w:w="6877" w:type="dxa"/>
            <w:tcBorders>
              <w:top w:val="nil"/>
              <w:left w:val="nil"/>
              <w:bottom w:val="nil"/>
              <w:right w:val="nil"/>
            </w:tcBorders>
            <w:tcMar>
              <w:top w:w="0" w:type="dxa"/>
              <w:left w:w="62" w:type="dxa"/>
              <w:bottom w:w="0" w:type="dxa"/>
              <w:right w:w="62" w:type="dxa"/>
            </w:tcMar>
          </w:tcPr>
          <w:p w:rsidR="00000000" w:rsidRPr="00EA67E6" w:rsidP="00EA67E6">
            <w:pPr>
              <w:pStyle w:val="ListBullet"/>
            </w:pPr>
            <w:r w:rsidRPr="00EA67E6">
              <w:t>apply the basic concepts of algebra, geometry and trigonometry to plane geometry and measuring simple regular figures</w:t>
            </w:r>
          </w:p>
          <w:p w:rsidR="00000000" w:rsidP="00EA67E6">
            <w:pPr>
              <w:pStyle w:val="ListBullet"/>
              <w:rPr>
                <w:lang w:val="en-NZ"/>
              </w:rPr>
            </w:pPr>
            <w:r w:rsidRPr="00EA67E6">
              <w:t>perform calculations relating to geometric figures, area, angles, bearings, distances, traverses, plane coordinates, heights and perimeter</w:t>
            </w:r>
            <w:r w:rsidRPr="00EA67E6">
              <w:t xml:space="preserve">. </w:t>
            </w:r>
          </w:p>
        </w:tc>
      </w:tr>
      <w:tr w:rsidTr="00EA67E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p>
        </w:tc>
      </w:tr>
      <w:tr w:rsidTr="00EA67E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EA67E6" w:rsidP="00EA67E6">
            <w:pPr>
              <w:pStyle w:val="ListBullet"/>
            </w:pPr>
            <w:r w:rsidRPr="00EA67E6">
              <w:t>ask questions to clarify work task requirements and computational formulas</w:t>
            </w:r>
          </w:p>
          <w:p w:rsidR="00000000" w:rsidP="00EA67E6">
            <w:pPr>
              <w:pStyle w:val="ListBullet"/>
              <w:rPr>
                <w:lang w:val="en-NZ"/>
              </w:rPr>
            </w:pPr>
            <w:r w:rsidRPr="00EA67E6">
              <w:t>discuss computational methods.</w:t>
            </w:r>
          </w:p>
        </w:tc>
      </w:tr>
      <w:tr w:rsidTr="00EA67E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p>
        </w:tc>
      </w:tr>
      <w:tr w:rsidTr="00EA67E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Reading skills to:</w:t>
            </w:r>
          </w:p>
        </w:tc>
        <w:tc>
          <w:tcPr>
            <w:tcW w:w="6877" w:type="dxa"/>
            <w:tcBorders>
              <w:top w:val="nil"/>
              <w:left w:val="nil"/>
              <w:bottom w:val="nil"/>
              <w:right w:val="nil"/>
            </w:tcBorders>
            <w:tcMar>
              <w:top w:w="0" w:type="dxa"/>
              <w:left w:w="62" w:type="dxa"/>
              <w:bottom w:w="0" w:type="dxa"/>
              <w:right w:w="62" w:type="dxa"/>
            </w:tcMar>
          </w:tcPr>
          <w:p w:rsidR="00000000" w:rsidRPr="00EA67E6" w:rsidP="00EA67E6">
            <w:pPr>
              <w:pStyle w:val="ListBullet"/>
            </w:pPr>
            <w:r w:rsidRPr="00EA67E6">
              <w:t>interpret computational data provided in diagrammatic form</w:t>
            </w:r>
          </w:p>
          <w:p w:rsidR="00000000" w:rsidP="00EA67E6">
            <w:pPr>
              <w:pStyle w:val="ListBullet"/>
              <w:rPr>
                <w:lang w:val="en-NZ"/>
              </w:rPr>
            </w:pPr>
            <w:r w:rsidRPr="00EA67E6">
              <w:t>interpret written computational tasks.</w:t>
            </w:r>
          </w:p>
        </w:tc>
      </w:tr>
      <w:tr w:rsidTr="00EA67E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p>
        </w:tc>
      </w:tr>
      <w:tr w:rsidTr="00EA67E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Writing skills to:</w:t>
            </w:r>
          </w:p>
        </w:tc>
        <w:tc>
          <w:tcPr>
            <w:tcW w:w="6877" w:type="dxa"/>
            <w:tcBorders>
              <w:top w:val="nil"/>
              <w:left w:val="nil"/>
              <w:bottom w:val="nil"/>
              <w:right w:val="nil"/>
            </w:tcBorders>
            <w:tcMar>
              <w:top w:w="0" w:type="dxa"/>
              <w:left w:w="62" w:type="dxa"/>
              <w:bottom w:w="0" w:type="dxa"/>
              <w:right w:w="62" w:type="dxa"/>
            </w:tcMar>
          </w:tcPr>
          <w:p w:rsidR="00000000" w:rsidP="00EA67E6">
            <w:pPr>
              <w:pStyle w:val="ListBullet"/>
              <w:rPr>
                <w:lang w:val="en-NZ"/>
              </w:rPr>
            </w:pPr>
            <w:r w:rsidRPr="00EA67E6">
              <w:t>record computations and results in line with industry requirements and in an appropriate format.</w:t>
            </w:r>
          </w:p>
        </w:tc>
      </w:tr>
      <w:tr w:rsidTr="00EA67E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p>
        </w:tc>
      </w:tr>
      <w:tr w:rsidTr="00EA67E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Problem-solving skills to:</w:t>
            </w:r>
          </w:p>
        </w:tc>
        <w:tc>
          <w:tcPr>
            <w:tcW w:w="6877" w:type="dxa"/>
            <w:tcBorders>
              <w:top w:val="nil"/>
              <w:left w:val="nil"/>
              <w:bottom w:val="nil"/>
              <w:right w:val="nil"/>
            </w:tcBorders>
            <w:tcMar>
              <w:top w:w="0" w:type="dxa"/>
              <w:left w:w="62" w:type="dxa"/>
              <w:bottom w:w="0" w:type="dxa"/>
              <w:right w:w="62" w:type="dxa"/>
            </w:tcMar>
          </w:tcPr>
          <w:p w:rsidR="00000000" w:rsidRPr="00EA67E6" w:rsidP="00EA67E6">
            <w:pPr>
              <w:pStyle w:val="ListBullet"/>
            </w:pPr>
            <w:r w:rsidRPr="00EA67E6">
              <w:t>identify errors in computations.</w:t>
            </w:r>
          </w:p>
        </w:tc>
      </w:tr>
    </w:tbl>
    <w:p w:rsidR="00000000" w:rsidRPr="00EA67E6" w:rsidP="00EA67E6">
      <w:pPr>
        <w:pStyle w:val="BodyText"/>
      </w:pPr>
    </w:p>
    <w:p w:rsidR="00000000" w:rsidRPr="00EA67E6" w:rsidP="00EA67E6">
      <w:pPr>
        <w:pStyle w:val="AllowPageBreak"/>
      </w:pPr>
    </w:p>
    <w:p w:rsidR="00000000" w:rsidRPr="00EA67E6" w:rsidP="00EA67E6">
      <w:pPr>
        <w:pStyle w:val="Heading1"/>
      </w:pPr>
      <w:bookmarkStart w:id="7" w:name="O_836814"/>
      <w:bookmarkEnd w:id="7"/>
      <w:r w:rsidRPr="00EA67E6">
        <w:t>Range of Conditions</w:t>
      </w:r>
    </w:p>
    <w:tbl>
      <w:tblPr>
        <w:tblW w:w="0" w:type="auto"/>
        <w:tblLayout w:type="fixed"/>
        <w:tblCellMar>
          <w:left w:w="62" w:type="dxa"/>
          <w:right w:w="62" w:type="dxa"/>
        </w:tblCellMar>
        <w:tblLook w:val="0000"/>
      </w:tblPr>
      <w:tblGrid>
        <w:gridCol w:w="2364"/>
        <w:gridCol w:w="6708"/>
      </w:tblGrid>
      <w:tr w:rsidTr="00EA67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t>This section specifies work environments and conditions that may affect performance. Essential operating conditions that may be present (depending on the work situation, needs of the candidate, accessibility of the item, and local indus</w:t>
            </w:r>
            <w:r w:rsidRPr="00EA67E6">
              <w:t>try and regional contexts) are included. Bold italicised wording, if used in the performance criteria, is detailed below.</w:t>
            </w:r>
          </w:p>
        </w:tc>
      </w:tr>
      <w:tr w:rsidTr="00EA67E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A67E6">
            <w:pPr>
              <w:pStyle w:val="BodyText"/>
              <w:rPr>
                <w:lang w:val="en-NZ"/>
              </w:rPr>
            </w:pPr>
            <w:r w:rsidRPr="00EA67E6">
              <w:rPr>
                <w:rStyle w:val="BoldandItalics"/>
              </w:rPr>
              <w:t>Appropriate persons</w:t>
            </w:r>
            <w:r w:rsidRPr="00EA67E6">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EA67E6" w:rsidP="00EA67E6">
            <w:pPr>
              <w:pStyle w:val="ListBullet"/>
            </w:pPr>
            <w:r w:rsidRPr="00EA67E6">
              <w:t>experienced computational colleague</w:t>
            </w:r>
          </w:p>
          <w:p w:rsidR="00000000" w:rsidRPr="00EA67E6" w:rsidP="00EA67E6">
            <w:pPr>
              <w:pStyle w:val="ListBullet"/>
            </w:pPr>
            <w:r w:rsidRPr="00EA67E6">
              <w:t>qualified surveyor</w:t>
            </w:r>
          </w:p>
          <w:p w:rsidR="00000000" w:rsidRPr="00EA67E6" w:rsidP="00EA67E6">
            <w:pPr>
              <w:pStyle w:val="ListBullet"/>
            </w:pPr>
            <w:r w:rsidRPr="00EA67E6">
              <w:t>supervisor or line manager.</w:t>
            </w:r>
          </w:p>
        </w:tc>
      </w:tr>
    </w:tbl>
    <w:p w:rsidR="00000000" w:rsidRPr="00EA67E6" w:rsidP="00EA67E6">
      <w:pPr>
        <w:pStyle w:val="BodyText"/>
      </w:pPr>
    </w:p>
    <w:p w:rsidR="00000000" w:rsidRPr="00EA67E6" w:rsidP="00EA67E6">
      <w:pPr>
        <w:pStyle w:val="AllowPageBreak"/>
      </w:pPr>
    </w:p>
    <w:p w:rsidR="00000000" w:rsidRPr="00EA67E6" w:rsidP="00EA67E6">
      <w:pPr>
        <w:pStyle w:val="Heading1"/>
      </w:pPr>
      <w:bookmarkStart w:id="8" w:name="O_836813"/>
      <w:bookmarkEnd w:id="8"/>
      <w:r w:rsidRPr="00EA67E6">
        <w:t>Unit Mapping Information</w:t>
      </w:r>
    </w:p>
    <w:p w:rsidR="00000000" w:rsidRPr="00EA67E6" w:rsidP="00EA67E6">
      <w:pPr>
        <w:pStyle w:val="Heading1"/>
      </w:pPr>
      <w:bookmarkStart w:id="9" w:name="O_836806"/>
      <w:bookmarkEnd w:id="9"/>
      <w:r w:rsidRPr="00EA67E6">
        <w:t>Links</w:t>
      </w:r>
    </w:p>
    <w:p w:rsidR="00000000" w:rsidRPr="00EA67E6" w:rsidP="00CF3159">
      <w:pPr>
        <w:pStyle w:val="BodyText"/>
      </w:pPr>
      <w:r w:rsidRPr="00EA67E6">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E0614">
        <w:rPr>
          <w:rStyle w:val="Hyperlink"/>
        </w:rPr>
        <w:t>https://vetnet.gov.au/Pages/TrainingDocs.aspx?q=6f3f9672-30e8-4835-b348-205dfcf13d9b</w:t>
      </w:r>
      <w:r>
        <w:fldChar w:fldCharType="end"/>
      </w:r>
    </w:p>
    <w:p w:rsidR="00000000" w:rsidRPr="00EA67E6" w:rsidP="00CF3159">
      <w:pPr>
        <w:pStyle w:val="BodyText"/>
        <w:sectPr w:rsidSect="00EA67E6">
          <w:headerReference w:type="default" r:id="rId10"/>
          <w:footerReference w:type="default" r:id="rId11"/>
          <w:pgSz w:w="11908" w:h="16833"/>
          <w:pgMar w:top="1702" w:right="1418" w:bottom="1702" w:left="1418" w:header="992" w:footer="992" w:gutter="0"/>
          <w:cols w:space="720"/>
          <w:noEndnote/>
          <w:docGrid w:linePitch="299"/>
        </w:sectPr>
      </w:pPr>
    </w:p>
    <w:p w:rsidR="00000000" w:rsidRPr="00EA67E6" w:rsidP="00EA67E6">
      <w:pPr>
        <w:pStyle w:val="SuperHeading"/>
      </w:pPr>
      <w:r w:rsidRPr="00EA67E6">
        <w:t>Assessment Requirements for CPPSIS3020 Perform basic surveying computations</w:t>
      </w:r>
    </w:p>
    <w:p w:rsidR="00000000" w:rsidRPr="00EA67E6" w:rsidP="00EA67E6">
      <w:pPr>
        <w:pStyle w:val="Heading1"/>
      </w:pPr>
      <w:bookmarkStart w:id="10" w:name="O_836808"/>
      <w:bookmarkEnd w:id="10"/>
      <w:r w:rsidRPr="00EA67E6">
        <w:t>Modification History</w:t>
      </w:r>
    </w:p>
    <w:p w:rsidR="00000000" w:rsidRPr="00EA67E6" w:rsidP="00CF3159">
      <w:pPr>
        <w:pStyle w:val="BodyText"/>
      </w:pPr>
      <w:r w:rsidRPr="00EA67E6">
        <w:t>Release 1.</w:t>
      </w:r>
    </w:p>
    <w:p w:rsidR="00000000" w:rsidRPr="00EA67E6" w:rsidP="00CF3159">
      <w:pPr>
        <w:pStyle w:val="BodyText"/>
      </w:pPr>
      <w:r w:rsidRPr="00EA67E6">
        <w:t>Replaces superseded equivalent CPPSIS3020A Perform basic surveying computations.</w:t>
      </w:r>
    </w:p>
    <w:p w:rsidR="00000000" w:rsidRPr="00EA67E6" w:rsidP="00CF3159">
      <w:pPr>
        <w:pStyle w:val="BodyText"/>
      </w:pPr>
      <w:r w:rsidRPr="00EA67E6">
        <w:t>Thi</w:t>
      </w:r>
      <w:r w:rsidRPr="00EA67E6">
        <w:t>s version first released with CPP Property Services Training Package Version 3.</w:t>
      </w:r>
    </w:p>
    <w:p w:rsidR="00000000" w:rsidRPr="00EA67E6" w:rsidP="00EA67E6">
      <w:pPr>
        <w:pStyle w:val="Heading1"/>
      </w:pPr>
      <w:bookmarkStart w:id="11" w:name="O_836811"/>
      <w:bookmarkEnd w:id="11"/>
      <w:r w:rsidRPr="00EA67E6">
        <w:t>Performance Evidence</w:t>
      </w:r>
    </w:p>
    <w:p w:rsidR="00000000" w:rsidRPr="00EA67E6" w:rsidP="00CF3159">
      <w:pPr>
        <w:pStyle w:val="BodyText"/>
      </w:pPr>
      <w:r w:rsidRPr="00EA67E6">
        <w:t xml:space="preserve">A person demonstrating competency in this unit must satisfy the requirements of the elements, performance criteria, foundation skills and </w:t>
      </w:r>
      <w:r w:rsidRPr="00EA67E6">
        <w:t>range of conditions of this unit. The person must also accurately perform basic computations for two different surveying computational tasks, demonstrating the ability to:</w:t>
      </w:r>
    </w:p>
    <w:p w:rsidR="00000000" w:rsidRPr="00EA67E6" w:rsidP="00EA67E6">
      <w:pPr>
        <w:pStyle w:val="ListBullet"/>
      </w:pPr>
      <w:r w:rsidRPr="00EA67E6">
        <w:t>calculate perimeter and areas of simple regular figures</w:t>
      </w:r>
    </w:p>
    <w:p w:rsidR="00000000" w:rsidRPr="00EA67E6" w:rsidP="00EA67E6">
      <w:pPr>
        <w:pStyle w:val="ListBullet"/>
      </w:pPr>
      <w:r w:rsidRPr="00EA67E6">
        <w:t>calculate adjusted coordina</w:t>
      </w:r>
      <w:r w:rsidRPr="00EA67E6">
        <w:t>tes of points on a closed traverse</w:t>
      </w:r>
    </w:p>
    <w:p w:rsidR="00000000" w:rsidRPr="00EA67E6" w:rsidP="00EA67E6">
      <w:pPr>
        <w:pStyle w:val="ListBullet"/>
      </w:pPr>
      <w:r w:rsidRPr="00EA67E6">
        <w:t>convert between:</w:t>
      </w:r>
    </w:p>
    <w:p w:rsidR="00000000" w:rsidRPr="00EA67E6" w:rsidP="00EA67E6">
      <w:pPr>
        <w:pStyle w:val="ListBullet2"/>
      </w:pPr>
      <w:r w:rsidRPr="00EA67E6">
        <w:t>polar and rectangular coordinates</w:t>
      </w:r>
    </w:p>
    <w:p w:rsidR="00000000" w:rsidRPr="00EA67E6" w:rsidP="00EA67E6">
      <w:pPr>
        <w:pStyle w:val="ListBullet2"/>
      </w:pPr>
      <w:r w:rsidRPr="00EA67E6">
        <w:t>vertical angles and gradients and vice versa</w:t>
      </w:r>
    </w:p>
    <w:p w:rsidR="00000000" w:rsidRPr="00EA67E6" w:rsidP="00EA67E6">
      <w:pPr>
        <w:pStyle w:val="ListBullet"/>
      </w:pPr>
      <w:r w:rsidRPr="00EA67E6">
        <w:t>check accuracy of above computations.</w:t>
      </w:r>
    </w:p>
    <w:p w:rsidR="00000000" w:rsidRPr="00EA67E6" w:rsidP="00EA67E6">
      <w:pPr>
        <w:pStyle w:val="BodyText"/>
      </w:pPr>
    </w:p>
    <w:p w:rsidR="00000000" w:rsidRPr="00EA67E6" w:rsidP="00CF3159">
      <w:pPr>
        <w:pStyle w:val="BodyText"/>
      </w:pPr>
      <w:r w:rsidRPr="00EA67E6">
        <w:t>During the above surveying computational tasks, the person must:</w:t>
      </w:r>
    </w:p>
    <w:p w:rsidR="00000000" w:rsidRPr="00EA67E6" w:rsidP="00EA67E6">
      <w:pPr>
        <w:pStyle w:val="ListBullet"/>
      </w:pPr>
      <w:r w:rsidRPr="00EA67E6">
        <w:t>communicate clearly with others to clarify work tasks and computational results</w:t>
      </w:r>
    </w:p>
    <w:p w:rsidR="00000000" w:rsidRPr="00EA67E6" w:rsidP="00EA67E6">
      <w:pPr>
        <w:pStyle w:val="ListBullet"/>
      </w:pPr>
      <w:r w:rsidRPr="00EA67E6">
        <w:t>comply with organisational requirements and industry-accepted methods for systematically and legibly laying out computations</w:t>
      </w:r>
    </w:p>
    <w:p w:rsidR="00000000" w:rsidRPr="00EA67E6" w:rsidP="00EA67E6">
      <w:pPr>
        <w:pStyle w:val="ListBullet"/>
      </w:pPr>
      <w:r w:rsidRPr="00EA67E6">
        <w:t>use organisational documents to complete required r</w:t>
      </w:r>
      <w:r w:rsidRPr="00EA67E6">
        <w:t>ecords.</w:t>
      </w:r>
    </w:p>
    <w:p w:rsidR="00000000" w:rsidRPr="00EA67E6" w:rsidP="00EA67E6">
      <w:pPr>
        <w:pStyle w:val="AllowPageBreak"/>
      </w:pPr>
    </w:p>
    <w:p w:rsidR="00000000" w:rsidRPr="00EA67E6" w:rsidP="00EA67E6">
      <w:pPr>
        <w:pStyle w:val="Heading1"/>
      </w:pPr>
      <w:bookmarkStart w:id="12" w:name="O_836810"/>
      <w:bookmarkEnd w:id="12"/>
      <w:r w:rsidRPr="00EA67E6">
        <w:t>Knowledge Evidence</w:t>
      </w:r>
    </w:p>
    <w:p w:rsidR="00000000" w:rsidRPr="00EA67E6" w:rsidP="00CF3159">
      <w:pPr>
        <w:pStyle w:val="BodyText"/>
      </w:pPr>
      <w:r w:rsidRPr="00EA67E6">
        <w:t>A person demonstrating competency in this unit must demonstrate knowledge of:</w:t>
      </w:r>
    </w:p>
    <w:p w:rsidR="00000000" w:rsidRPr="00EA67E6" w:rsidP="00EA67E6">
      <w:pPr>
        <w:pStyle w:val="ListBullet"/>
      </w:pPr>
      <w:r w:rsidRPr="00EA67E6">
        <w:t>common surveying and mathematical terms used in basic surveying computations</w:t>
      </w:r>
    </w:p>
    <w:p w:rsidR="00000000" w:rsidRPr="00EA67E6" w:rsidP="00EA67E6">
      <w:pPr>
        <w:pStyle w:val="ListBullet"/>
      </w:pPr>
      <w:r w:rsidRPr="00EA67E6">
        <w:t>industry-accepted methods for performing and laying out different types of basic surveying computations</w:t>
      </w:r>
    </w:p>
    <w:p w:rsidR="00000000" w:rsidRPr="00EA67E6" w:rsidP="00EA67E6">
      <w:pPr>
        <w:pStyle w:val="ListBullet"/>
      </w:pPr>
      <w:r w:rsidRPr="00EA67E6">
        <w:t>organisational policies and procedures for completing surveying records and documentation.</w:t>
      </w:r>
    </w:p>
    <w:p w:rsidR="00000000" w:rsidRPr="00EA67E6" w:rsidP="00EA67E6">
      <w:pPr>
        <w:pStyle w:val="AllowPageBreak"/>
      </w:pPr>
    </w:p>
    <w:p w:rsidR="00000000" w:rsidRPr="00EA67E6" w:rsidP="00EA67E6">
      <w:pPr>
        <w:pStyle w:val="Heading1"/>
      </w:pPr>
      <w:bookmarkStart w:id="13" w:name="O_836809"/>
      <w:bookmarkEnd w:id="13"/>
      <w:r w:rsidRPr="00EA67E6">
        <w:t>Assessment Conditions</w:t>
      </w:r>
    </w:p>
    <w:p w:rsidR="00000000" w:rsidRPr="00EA67E6" w:rsidP="00CF3159">
      <w:pPr>
        <w:pStyle w:val="BodyText"/>
      </w:pPr>
      <w:r w:rsidRPr="00EA67E6">
        <w:t>The following m</w:t>
      </w:r>
      <w:r w:rsidRPr="00EA67E6">
        <w:t>ust be present and available to learners during assessment activities:</w:t>
      </w:r>
    </w:p>
    <w:p w:rsidR="00000000" w:rsidRPr="00EA67E6" w:rsidP="00EA67E6">
      <w:pPr>
        <w:pStyle w:val="ListBullet"/>
      </w:pPr>
      <w:r w:rsidRPr="00EA67E6">
        <w:t>equipment:</w:t>
      </w:r>
    </w:p>
    <w:p w:rsidR="00000000" w:rsidRPr="00EA67E6" w:rsidP="00EA67E6">
      <w:pPr>
        <w:pStyle w:val="ListBullet2"/>
      </w:pPr>
      <w:r w:rsidRPr="00EA67E6">
        <w:t>scientific or programmable calculator or software application</w:t>
      </w:r>
    </w:p>
    <w:p w:rsidR="00000000" w:rsidRPr="00EA67E6" w:rsidP="00EA67E6">
      <w:pPr>
        <w:pStyle w:val="ListBullet"/>
      </w:pPr>
      <w:r w:rsidRPr="00EA67E6">
        <w:t>specifications:</w:t>
      </w:r>
    </w:p>
    <w:p w:rsidR="00000000" w:rsidRPr="00EA67E6" w:rsidP="00EA67E6">
      <w:pPr>
        <w:pStyle w:val="ListBullet2"/>
      </w:pPr>
      <w:r w:rsidRPr="00EA67E6">
        <w:t>task specifications</w:t>
      </w:r>
    </w:p>
    <w:p w:rsidR="00000000" w:rsidRPr="00EA67E6" w:rsidP="00EA67E6">
      <w:pPr>
        <w:pStyle w:val="ListBullet"/>
      </w:pPr>
      <w:r w:rsidRPr="00EA67E6">
        <w:t>relationships with team members and supervisor:</w:t>
      </w:r>
    </w:p>
    <w:p w:rsidR="00000000" w:rsidRPr="00EA67E6" w:rsidP="00EA67E6">
      <w:pPr>
        <w:pStyle w:val="ListBullet2"/>
      </w:pPr>
      <w:r w:rsidRPr="00EA67E6">
        <w:t>working under supervis</w:t>
      </w:r>
      <w:r w:rsidRPr="00EA67E6">
        <w:t>ion.</w:t>
      </w:r>
    </w:p>
    <w:p w:rsidR="00000000" w:rsidRPr="00EA67E6" w:rsidP="00CF3159">
      <w:pPr>
        <w:pStyle w:val="BodyText"/>
      </w:pPr>
      <w:r w:rsidRPr="00EA67E6">
        <w:t>Timeframe:</w:t>
      </w:r>
    </w:p>
    <w:p w:rsidR="00000000" w:rsidRPr="00EA67E6" w:rsidP="00EA67E6">
      <w:pPr>
        <w:pStyle w:val="ListBullet"/>
      </w:pPr>
      <w:r w:rsidRPr="00EA67E6">
        <w:t>as specified by task and organisational requirements.</w:t>
      </w:r>
    </w:p>
    <w:p w:rsidR="00000000" w:rsidRPr="00EA67E6" w:rsidP="00CF3159">
      <w:pPr>
        <w:pStyle w:val="Heading3"/>
      </w:pPr>
      <w:r w:rsidRPr="00EA67E6">
        <w:rPr>
          <w:rStyle w:val="SpecialBold"/>
        </w:rPr>
        <w:t>Assessor requirements</w:t>
      </w:r>
    </w:p>
    <w:p w:rsidR="00000000" w:rsidRPr="00EA67E6" w:rsidP="00CF3159">
      <w:pPr>
        <w:pStyle w:val="BodyText"/>
      </w:pPr>
      <w:r w:rsidRPr="00EA67E6">
        <w:t>As a minimum, assessors must satisfy the assessor requirements in the Standards for Registered Training Organisations (RTOs) current at the time of assessment.</w:t>
      </w:r>
    </w:p>
    <w:p w:rsidR="00000000" w:rsidRPr="00EA67E6" w:rsidP="00EA67E6">
      <w:pPr>
        <w:pStyle w:val="Heading1"/>
      </w:pPr>
      <w:bookmarkStart w:id="14" w:name="O_836807"/>
      <w:bookmarkEnd w:id="14"/>
      <w:r w:rsidRPr="00EA67E6">
        <w:t>Links</w:t>
      </w:r>
    </w:p>
    <w:p w:rsidR="00000000" w:rsidRPr="00EA67E6" w:rsidP="00CF3159">
      <w:pPr>
        <w:pStyle w:val="BodyText"/>
      </w:pPr>
      <w:r w:rsidRPr="00EA67E6">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E0614">
        <w:rPr>
          <w:rStyle w:val="Hyperlink"/>
        </w:rPr>
        <w:t>https://vetnet.gov.au/Pages/TrainingDocs.aspx?q=6f3f9672-30e8-4835-b348-205dfcf13d9b</w:t>
      </w:r>
      <w:r>
        <w:fldChar w:fldCharType="end"/>
      </w:r>
    </w:p>
    <w:p w:rsidR="00000000" w:rsidRPr="00EA67E6" w:rsidP="00EA67E6"/>
    <w:sectPr w:rsidSect="00EA67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7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7E6" w:rsidRPr="00CF3159" w:rsidP="00CF31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7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59" w:rsidP="00EA67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3159" w:rsidP="00EA67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F3159" w:rsidP="00EA67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7E6" w:rsidP="00EA67E6">
    <w:pPr>
      <w:pStyle w:val="Footer"/>
      <w:framePr w:wrap="around"/>
    </w:pPr>
    <w:r>
      <w:fldChar w:fldCharType="begin"/>
    </w:r>
    <w:r>
      <w:instrText xml:space="preserve"> DOCPROPERTY  Subject  \* MERGEFORMAT </w:instrText>
    </w:r>
    <w:r>
      <w:fldChar w:fldCharType="separate"/>
    </w:r>
    <w:r w:rsidR="00CF3159">
      <w:t>Approved</w:t>
    </w:r>
    <w:r w:rsidR="00CF3159">
      <w:fldChar w:fldCharType="end"/>
    </w:r>
    <w:r>
      <w:tab/>
      <w:t xml:space="preserve">Page </w:t>
    </w:r>
    <w:r>
      <w:fldChar w:fldCharType="begin"/>
    </w:r>
    <w:r>
      <w:instrText xml:space="preserve"> PAGE  \* Arabic  \* MERGEFORMAT </w:instrText>
    </w:r>
    <w:r>
      <w:fldChar w:fldCharType="separate"/>
    </w:r>
    <w:r w:rsidR="00CF315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3159">
      <w:rPr>
        <w:noProof/>
      </w:rPr>
      <w:t>4</w:t>
    </w:r>
    <w:r>
      <w:rPr>
        <w:noProof/>
      </w:rPr>
      <w:fldChar w:fldCharType="end"/>
    </w:r>
  </w:p>
  <w:p w:rsidR="00EA67E6" w:rsidP="00EA67E6">
    <w:pPr>
      <w:pStyle w:val="Footer"/>
      <w:framePr w:wrap="around"/>
    </w:pPr>
    <w:r>
      <w:t xml:space="preserve">© Commonwealth of Australia, </w:t>
    </w:r>
    <w:r>
      <w:fldChar w:fldCharType="begin"/>
    </w:r>
    <w:r>
      <w:instrText xml:space="preserve"> DATE  \@ "yyyy"  \* MERGEFORMAT </w:instrText>
    </w:r>
    <w:r>
      <w:fldChar w:fldCharType="separate"/>
    </w:r>
    <w:r w:rsidR="00CF3159">
      <w:rPr>
        <w:noProof/>
      </w:rPr>
      <w:t>2025</w:t>
    </w:r>
    <w:r>
      <w:fldChar w:fldCharType="end"/>
    </w:r>
    <w:r>
      <w:tab/>
    </w:r>
    <w:r>
      <w:fldChar w:fldCharType="begin"/>
    </w:r>
    <w:r>
      <w:instrText xml:space="preserve"> DOCPROPERTY  Author  \* MERGEFORMAT </w:instrText>
    </w:r>
    <w:r>
      <w:fldChar w:fldCharType="separate"/>
    </w:r>
    <w:r w:rsidR="00CF3159">
      <w:t>BuildSkills Australia</w:t>
    </w:r>
    <w:r w:rsidR="00CF3159">
      <w:fldChar w:fldCharType="end"/>
    </w:r>
  </w:p>
  <w:p w:rsidR="00EA67E6" w:rsidP="00EA67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7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67E6" w:rsidRPr="00CF3159" w:rsidP="00CF31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7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59" w:rsidRPr="002D2AF8" w:rsidP="00EA67E6">
    <w:pPr>
      <w:pStyle w:val="Header"/>
      <w:framePr w:wrap="around"/>
    </w:pPr>
    <w:r>
      <w:fldChar w:fldCharType="begin"/>
    </w:r>
    <w:r>
      <w:instrText xml:space="preserve"> TITLE   \* MERGEFORMAT </w:instrText>
    </w:r>
    <w:r>
      <w:fldChar w:fldCharType="separate"/>
    </w:r>
    <w:r>
      <w:t>CPPSIS3020 Perform basic surveying computations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3159" w:rsidP="00EA67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7E6" w:rsidRPr="002D2AF8" w:rsidP="00EA67E6">
    <w:pPr>
      <w:pStyle w:val="Header"/>
      <w:framePr w:wrap="around"/>
    </w:pPr>
    <w:r>
      <w:fldChar w:fldCharType="begin"/>
    </w:r>
    <w:r>
      <w:instrText xml:space="preserve"> TITLE   \* MERGEFORMAT </w:instrText>
    </w:r>
    <w:r>
      <w:fldChar w:fldCharType="separate"/>
    </w:r>
    <w:r w:rsidR="00CF3159">
      <w:t>CPPSIS3020 Perform basic surveying computations</w:t>
    </w:r>
    <w:r w:rsidR="00CF3159">
      <w:fldChar w:fldCharType="end"/>
    </w:r>
    <w:r>
      <w:tab/>
      <w:t xml:space="preserve">Date this document was generated: </w:t>
    </w:r>
    <w:r>
      <w:fldChar w:fldCharType="begin"/>
    </w:r>
    <w:r>
      <w:instrText xml:space="preserve"> CREATEDATE  \@ "d MMMM yyyy"  \* MERGEFORMAT </w:instrText>
    </w:r>
    <w:r>
      <w:fldChar w:fldCharType="separate"/>
    </w:r>
    <w:r w:rsidR="00CF3159">
      <w:rPr>
        <w:noProof/>
      </w:rPr>
      <w:t>2 March 2025</w:t>
    </w:r>
    <w:r>
      <w:fldChar w:fldCharType="end"/>
    </w:r>
  </w:p>
  <w:p w:rsidR="00EA67E6" w:rsidP="00EA67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EC41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54AD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5A32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7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67E6"/>
    <w:pPr>
      <w:spacing w:before="360" w:after="60"/>
      <w:outlineLvl w:val="0"/>
    </w:pPr>
    <w:rPr>
      <w:sz w:val="32"/>
    </w:rPr>
  </w:style>
  <w:style w:type="paragraph" w:styleId="Heading2">
    <w:name w:val="heading 2"/>
    <w:basedOn w:val="HeadingBase"/>
    <w:next w:val="BodyText"/>
    <w:link w:val="Heading2Char"/>
    <w:qFormat/>
    <w:rsid w:val="00EA67E6"/>
    <w:pPr>
      <w:keepLines/>
      <w:spacing w:before="240" w:after="120"/>
      <w:outlineLvl w:val="1"/>
    </w:pPr>
    <w:rPr>
      <w:sz w:val="28"/>
      <w:szCs w:val="40"/>
    </w:rPr>
  </w:style>
  <w:style w:type="paragraph" w:styleId="Heading3">
    <w:name w:val="heading 3"/>
    <w:basedOn w:val="HeadingBase"/>
    <w:next w:val="BodyText"/>
    <w:link w:val="Heading3Char"/>
    <w:qFormat/>
    <w:rsid w:val="00EA67E6"/>
    <w:pPr>
      <w:spacing w:before="180" w:after="120"/>
      <w:outlineLvl w:val="2"/>
    </w:pPr>
    <w:rPr>
      <w:spacing w:val="-10"/>
      <w:kern w:val="32"/>
    </w:rPr>
  </w:style>
  <w:style w:type="paragraph" w:styleId="Heading4">
    <w:name w:val="heading 4"/>
    <w:basedOn w:val="HeadingBase"/>
    <w:next w:val="BodyText"/>
    <w:link w:val="Heading4Char"/>
    <w:qFormat/>
    <w:rsid w:val="00EA67E6"/>
    <w:pPr>
      <w:spacing w:before="160" w:after="120"/>
      <w:outlineLvl w:val="3"/>
    </w:pPr>
    <w:rPr>
      <w:sz w:val="22"/>
    </w:rPr>
  </w:style>
  <w:style w:type="paragraph" w:styleId="Heading5">
    <w:name w:val="heading 5"/>
    <w:basedOn w:val="HeadingBase"/>
    <w:next w:val="Normal"/>
    <w:link w:val="Heading5Char"/>
    <w:qFormat/>
    <w:rsid w:val="00EA67E6"/>
    <w:pPr>
      <w:spacing w:before="80"/>
      <w:outlineLvl w:val="4"/>
    </w:pPr>
    <w:rPr>
      <w:color w:val="918585"/>
      <w:sz w:val="20"/>
    </w:rPr>
  </w:style>
  <w:style w:type="paragraph" w:styleId="Heading6">
    <w:name w:val="heading 6"/>
    <w:basedOn w:val="HeadingBase"/>
    <w:next w:val="Normal"/>
    <w:link w:val="Heading6Char"/>
    <w:qFormat/>
    <w:rsid w:val="00EA67E6"/>
    <w:pPr>
      <w:spacing w:before="60"/>
      <w:outlineLvl w:val="5"/>
    </w:pPr>
    <w:rPr>
      <w:color w:val="918585"/>
      <w:sz w:val="20"/>
    </w:rPr>
  </w:style>
  <w:style w:type="paragraph" w:styleId="Heading7">
    <w:name w:val="heading 7"/>
    <w:basedOn w:val="Normal"/>
    <w:next w:val="Normal"/>
    <w:link w:val="Heading7Char"/>
    <w:qFormat/>
    <w:rsid w:val="00EA67E6"/>
    <w:pPr>
      <w:ind w:left="720"/>
      <w:outlineLvl w:val="6"/>
    </w:pPr>
    <w:rPr>
      <w:i/>
    </w:rPr>
  </w:style>
  <w:style w:type="paragraph" w:styleId="Heading8">
    <w:name w:val="heading 8"/>
    <w:basedOn w:val="Normal"/>
    <w:next w:val="Normal"/>
    <w:link w:val="Heading8Char"/>
    <w:qFormat/>
    <w:rsid w:val="00EA67E6"/>
    <w:pPr>
      <w:ind w:left="720"/>
      <w:outlineLvl w:val="7"/>
    </w:pPr>
    <w:rPr>
      <w:i/>
    </w:rPr>
  </w:style>
  <w:style w:type="paragraph" w:styleId="Heading9">
    <w:name w:val="heading 9"/>
    <w:basedOn w:val="Normal"/>
    <w:next w:val="Normal"/>
    <w:link w:val="Heading9Char"/>
    <w:qFormat/>
    <w:rsid w:val="00EA67E6"/>
    <w:pPr>
      <w:ind w:left="720"/>
      <w:outlineLvl w:val="8"/>
    </w:pPr>
    <w:rPr>
      <w:i/>
    </w:rPr>
  </w:style>
  <w:style w:type="character" w:default="1" w:styleId="DefaultParagraphFont">
    <w:name w:val="Default Paragraph Font"/>
    <w:uiPriority w:val="1"/>
    <w:unhideWhenUsed/>
    <w:rsid w:val="00EA67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67E6"/>
  </w:style>
  <w:style w:type="character" w:customStyle="1" w:styleId="Heading1Char">
    <w:name w:val="Heading 1 Char"/>
    <w:basedOn w:val="DefaultParagraphFont"/>
    <w:link w:val="Heading1"/>
    <w:rsid w:val="00EA67E6"/>
    <w:rPr>
      <w:rFonts w:ascii="Times New Roman" w:eastAsia="Times New Roman" w:hAnsi="Times New Roman" w:cs="Times New Roman"/>
      <w:b/>
      <w:sz w:val="32"/>
      <w:szCs w:val="20"/>
      <w:lang w:eastAsia="en-US"/>
    </w:rPr>
  </w:style>
  <w:style w:type="paragraph" w:styleId="BodyText">
    <w:name w:val="Body Text"/>
    <w:basedOn w:val="Normal"/>
    <w:link w:val="BodyTextChar"/>
    <w:rsid w:val="00EA67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67E6"/>
    <w:rPr>
      <w:rFonts w:ascii="Times New Roman" w:eastAsia="Times New Roman" w:hAnsi="Times New Roman" w:cs="Times New Roman"/>
      <w:sz w:val="24"/>
      <w:lang w:eastAsia="en-US"/>
    </w:rPr>
  </w:style>
  <w:style w:type="paragraph" w:styleId="ListBullet">
    <w:name w:val="List Bullet"/>
    <w:basedOn w:val="List"/>
    <w:rsid w:val="00EA67E6"/>
    <w:pPr>
      <w:numPr>
        <w:numId w:val="12"/>
      </w:numPr>
      <w:tabs>
        <w:tab w:val="clear" w:pos="340"/>
      </w:tabs>
      <w:spacing w:before="40" w:after="40"/>
    </w:pPr>
  </w:style>
  <w:style w:type="character" w:customStyle="1" w:styleId="SpecialBold">
    <w:name w:val="Special Bold"/>
    <w:basedOn w:val="DefaultParagraphFont"/>
    <w:rsid w:val="00EA67E6"/>
    <w:rPr>
      <w:b/>
      <w:spacing w:val="0"/>
    </w:rPr>
  </w:style>
  <w:style w:type="paragraph" w:styleId="ListBullet2">
    <w:name w:val="List Bullet 2"/>
    <w:basedOn w:val="List2"/>
    <w:rsid w:val="00EA67E6"/>
    <w:pPr>
      <w:numPr>
        <w:numId w:val="13"/>
      </w:numPr>
      <w:tabs>
        <w:tab w:val="clear" w:pos="680"/>
      </w:tabs>
    </w:pPr>
  </w:style>
  <w:style w:type="paragraph" w:customStyle="1" w:styleId="SuperHeading">
    <w:name w:val="SuperHeading"/>
    <w:basedOn w:val="Normal"/>
    <w:rsid w:val="00EA67E6"/>
    <w:pPr>
      <w:spacing w:before="240" w:after="120"/>
      <w:outlineLvl w:val="0"/>
    </w:pPr>
    <w:rPr>
      <w:rFonts w:ascii="Times New Roman" w:hAnsi="Times New Roman"/>
      <w:b/>
      <w:sz w:val="32"/>
    </w:rPr>
  </w:style>
  <w:style w:type="paragraph" w:customStyle="1" w:styleId="AllowPageBreak">
    <w:name w:val="AllowPageBreak"/>
    <w:rsid w:val="00EA67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A67E6"/>
    <w:rPr>
      <w:b/>
      <w:i/>
      <w:u w:val="none"/>
    </w:rPr>
  </w:style>
  <w:style w:type="character" w:customStyle="1" w:styleId="Heading2Char">
    <w:name w:val="Heading 2 Char"/>
    <w:basedOn w:val="DefaultParagraphFont"/>
    <w:link w:val="Heading2"/>
    <w:rsid w:val="00EA67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67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67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67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67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67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67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67E6"/>
    <w:rPr>
      <w:rFonts w:ascii="Courier New" w:eastAsia="Times New Roman" w:hAnsi="Courier New" w:cs="Times New Roman"/>
      <w:i/>
      <w:szCs w:val="20"/>
      <w:lang w:eastAsia="en-US"/>
    </w:rPr>
  </w:style>
  <w:style w:type="paragraph" w:customStyle="1" w:styleId="HeadingBase">
    <w:name w:val="Heading Base"/>
    <w:rsid w:val="00EA67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67E6"/>
    <w:pPr>
      <w:tabs>
        <w:tab w:val="right" w:leader="dot" w:pos="9072"/>
      </w:tabs>
      <w:ind w:left="567"/>
    </w:pPr>
    <w:rPr>
      <w:szCs w:val="22"/>
    </w:rPr>
  </w:style>
  <w:style w:type="paragraph" w:customStyle="1" w:styleId="TOCBase">
    <w:name w:val="TOC Base"/>
    <w:rsid w:val="00EA67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67E6"/>
    <w:pPr>
      <w:tabs>
        <w:tab w:val="right" w:leader="dot" w:pos="9072"/>
      </w:tabs>
      <w:spacing w:before="40" w:after="40"/>
      <w:ind w:left="284"/>
    </w:pPr>
    <w:rPr>
      <w:rFonts w:ascii="Times New Roman" w:hAnsi="Times New Roman"/>
    </w:rPr>
  </w:style>
  <w:style w:type="paragraph" w:styleId="TOC1">
    <w:name w:val="toc 1"/>
    <w:basedOn w:val="TOCBase"/>
    <w:next w:val="Normal"/>
    <w:rsid w:val="00EA67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67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67E6"/>
    <w:rPr>
      <w:rFonts w:ascii="Times New Roman" w:eastAsia="Times New Roman" w:hAnsi="Times New Roman" w:cs="Times New Roman"/>
      <w:sz w:val="16"/>
      <w:lang w:eastAsia="en-US"/>
    </w:rPr>
  </w:style>
  <w:style w:type="paragraph" w:styleId="Title">
    <w:name w:val="Title"/>
    <w:basedOn w:val="HeadingBase"/>
    <w:link w:val="TitleChar"/>
    <w:qFormat/>
    <w:rsid w:val="00EA67E6"/>
    <w:pPr>
      <w:spacing w:before="5040"/>
      <w:jc w:val="center"/>
    </w:pPr>
    <w:rPr>
      <w:sz w:val="48"/>
      <w:szCs w:val="72"/>
      <w:lang w:val="en-US"/>
    </w:rPr>
  </w:style>
  <w:style w:type="character" w:customStyle="1" w:styleId="TitleChar">
    <w:name w:val="Title Char"/>
    <w:basedOn w:val="DefaultParagraphFont"/>
    <w:link w:val="Title"/>
    <w:rsid w:val="00EA67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67E6"/>
    <w:pPr>
      <w:tabs>
        <w:tab w:val="left" w:pos="3600"/>
        <w:tab w:val="left" w:pos="3958"/>
      </w:tabs>
    </w:pPr>
  </w:style>
  <w:style w:type="paragraph" w:styleId="List">
    <w:name w:val="List"/>
    <w:basedOn w:val="BodyText"/>
    <w:next w:val="BodyText"/>
    <w:rsid w:val="00EA67E6"/>
    <w:pPr>
      <w:tabs>
        <w:tab w:val="left" w:pos="340"/>
      </w:tabs>
      <w:spacing w:before="60" w:after="60"/>
      <w:ind w:left="340" w:hanging="340"/>
    </w:pPr>
  </w:style>
  <w:style w:type="paragraph" w:customStyle="1" w:styleId="Note">
    <w:name w:val="Note"/>
    <w:basedOn w:val="BodyText"/>
    <w:rsid w:val="00EA67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67E6"/>
    <w:pPr>
      <w:framePr w:wrap="auto" w:hAnchor="text" w:y="6049"/>
    </w:pPr>
    <w:rPr>
      <w:color w:val="000000"/>
      <w:sz w:val="40"/>
    </w:rPr>
  </w:style>
  <w:style w:type="paragraph" w:customStyle="1" w:styleId="TOCTitle">
    <w:name w:val="TOCTitle"/>
    <w:basedOn w:val="Heading1"/>
    <w:rsid w:val="00EA67E6"/>
    <w:pPr>
      <w:spacing w:after="240"/>
      <w:jc w:val="center"/>
      <w:outlineLvl w:val="9"/>
    </w:pPr>
    <w:rPr>
      <w:caps/>
    </w:rPr>
  </w:style>
  <w:style w:type="paragraph" w:customStyle="1" w:styleId="Version">
    <w:name w:val="Version"/>
    <w:rsid w:val="00EA67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67E6"/>
    <w:pPr>
      <w:keepNext w:val="0"/>
      <w:tabs>
        <w:tab w:val="right" w:pos="4176"/>
      </w:tabs>
      <w:ind w:left="198" w:hanging="198"/>
    </w:pPr>
    <w:rPr>
      <w:rFonts w:ascii="Garamond" w:hAnsi="Garamond"/>
    </w:rPr>
  </w:style>
  <w:style w:type="paragraph" w:styleId="IndexHeading">
    <w:name w:val="index heading"/>
    <w:basedOn w:val="Normal"/>
    <w:next w:val="Index1"/>
    <w:semiHidden/>
    <w:rsid w:val="00EA67E6"/>
    <w:pPr>
      <w:spacing w:before="120" w:after="120"/>
    </w:pPr>
    <w:rPr>
      <w:rFonts w:ascii="Arial" w:hAnsi="Arial"/>
      <w:b/>
      <w:color w:val="918585"/>
      <w:sz w:val="24"/>
    </w:rPr>
  </w:style>
  <w:style w:type="paragraph" w:styleId="Header">
    <w:name w:val="header"/>
    <w:basedOn w:val="Normal"/>
    <w:link w:val="HeaderChar"/>
    <w:rsid w:val="00EA67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67E6"/>
    <w:rPr>
      <w:rFonts w:ascii="Times New Roman" w:eastAsia="Times New Roman" w:hAnsi="Times New Roman" w:cs="Times New Roman"/>
      <w:sz w:val="16"/>
      <w:szCs w:val="20"/>
      <w:lang w:val="en-GB" w:eastAsia="en-US"/>
    </w:rPr>
  </w:style>
  <w:style w:type="paragraph" w:customStyle="1" w:styleId="Chapter">
    <w:name w:val="Chapter"/>
    <w:basedOn w:val="Normal"/>
    <w:rsid w:val="00EA67E6"/>
    <w:pPr>
      <w:spacing w:before="240"/>
    </w:pPr>
    <w:rPr>
      <w:rFonts w:ascii="Times New Roman" w:hAnsi="Times New Roman"/>
      <w:smallCaps/>
      <w:spacing w:val="80"/>
      <w:sz w:val="28"/>
    </w:rPr>
  </w:style>
  <w:style w:type="paragraph" w:customStyle="1" w:styleId="InChapter">
    <w:name w:val="InChapter"/>
    <w:basedOn w:val="Heading3"/>
    <w:rsid w:val="00EA67E6"/>
    <w:pPr>
      <w:spacing w:after="240"/>
      <w:outlineLvl w:val="9"/>
    </w:pPr>
    <w:rPr>
      <w:noProof/>
    </w:rPr>
  </w:style>
  <w:style w:type="paragraph" w:styleId="Index2">
    <w:name w:val="index 2"/>
    <w:basedOn w:val="Normal"/>
    <w:next w:val="Normal"/>
    <w:semiHidden/>
    <w:rsid w:val="00EA67E6"/>
    <w:pPr>
      <w:tabs>
        <w:tab w:val="right" w:pos="4176"/>
      </w:tabs>
      <w:ind w:left="568" w:hanging="284"/>
    </w:pPr>
    <w:rPr>
      <w:rFonts w:ascii="Garamond" w:hAnsi="Garamond"/>
    </w:rPr>
  </w:style>
  <w:style w:type="paragraph" w:customStyle="1" w:styleId="Byline">
    <w:name w:val="Byline"/>
    <w:rsid w:val="00EA67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67E6"/>
    <w:pPr>
      <w:tabs>
        <w:tab w:val="clear" w:pos="3600"/>
        <w:tab w:val="clear" w:pos="3958"/>
      </w:tabs>
      <w:jc w:val="right"/>
    </w:pPr>
  </w:style>
  <w:style w:type="character" w:styleId="Emphasis">
    <w:name w:val="Emphasis"/>
    <w:basedOn w:val="DefaultParagraphFont"/>
    <w:qFormat/>
    <w:rsid w:val="00EA67E6"/>
    <w:rPr>
      <w:i/>
    </w:rPr>
  </w:style>
  <w:style w:type="paragraph" w:styleId="Caption">
    <w:name w:val="caption"/>
    <w:basedOn w:val="BodyText"/>
    <w:next w:val="Normal"/>
    <w:qFormat/>
    <w:rsid w:val="00EA67E6"/>
    <w:pPr>
      <w:framePr w:w="2268" w:hSpace="181" w:vSpace="181" w:wrap="around" w:vAnchor="text" w:hAnchor="page" w:x="1135" w:y="285" w:anchorLock="1"/>
    </w:pPr>
    <w:rPr>
      <w:i/>
    </w:rPr>
  </w:style>
  <w:style w:type="paragraph" w:customStyle="1" w:styleId="MiniTOCTitle">
    <w:name w:val="MiniTOCTitle"/>
    <w:basedOn w:val="Heading4"/>
    <w:rsid w:val="00EA67E6"/>
    <w:pPr>
      <w:spacing w:before="240"/>
      <w:outlineLvl w:val="9"/>
    </w:pPr>
    <w:rPr>
      <w:noProof/>
      <w:sz w:val="24"/>
    </w:rPr>
  </w:style>
  <w:style w:type="paragraph" w:customStyle="1" w:styleId="MiniTOCItem">
    <w:name w:val="MiniTOCItem"/>
    <w:basedOn w:val="ListBullet"/>
    <w:rsid w:val="00EA67E6"/>
    <w:pPr>
      <w:numPr>
        <w:numId w:val="0"/>
      </w:numPr>
      <w:tabs>
        <w:tab w:val="right" w:leader="dot" w:pos="6521"/>
      </w:tabs>
      <w:spacing w:before="0" w:after="0"/>
    </w:pPr>
  </w:style>
  <w:style w:type="paragraph" w:customStyle="1" w:styleId="TOFTitle">
    <w:name w:val="TOFTitle"/>
    <w:basedOn w:val="TOCTitle"/>
    <w:rsid w:val="00EA67E6"/>
  </w:style>
  <w:style w:type="paragraph" w:styleId="TableofFigures">
    <w:name w:val="table of figures"/>
    <w:basedOn w:val="Normal"/>
    <w:next w:val="Normal"/>
    <w:semiHidden/>
    <w:rsid w:val="00EA67E6"/>
    <w:pPr>
      <w:tabs>
        <w:tab w:val="right" w:leader="dot" w:pos="9072"/>
      </w:tabs>
      <w:ind w:left="970" w:hanging="403"/>
    </w:pPr>
    <w:rPr>
      <w:rFonts w:ascii="Times New Roman" w:hAnsi="Times New Roman"/>
      <w:b/>
    </w:rPr>
  </w:style>
  <w:style w:type="paragraph" w:styleId="ListNumber">
    <w:name w:val="List Number"/>
    <w:basedOn w:val="List"/>
    <w:rsid w:val="00EA67E6"/>
    <w:pPr>
      <w:numPr>
        <w:numId w:val="15"/>
      </w:numPr>
      <w:tabs>
        <w:tab w:val="clear" w:pos="340"/>
      </w:tabs>
    </w:pPr>
  </w:style>
  <w:style w:type="character" w:customStyle="1" w:styleId="WingdingSymbols">
    <w:name w:val="Wingding Symbols"/>
    <w:rsid w:val="00EA67E6"/>
    <w:rPr>
      <w:rFonts w:ascii="Wingdings" w:hAnsi="Wingdings"/>
    </w:rPr>
  </w:style>
  <w:style w:type="paragraph" w:customStyle="1" w:styleId="TableHeading">
    <w:name w:val="Table Heading"/>
    <w:basedOn w:val="HeadingBase"/>
    <w:rsid w:val="00EA67E6"/>
    <w:pPr>
      <w:keepLines/>
      <w:pBdr>
        <w:bottom w:val="single" w:sz="6" w:space="1" w:color="918585"/>
      </w:pBdr>
      <w:spacing w:before="240"/>
    </w:pPr>
  </w:style>
  <w:style w:type="character" w:customStyle="1" w:styleId="HotSpot">
    <w:name w:val="HotSpot"/>
    <w:rsid w:val="00EA67E6"/>
    <w:rPr>
      <w:color w:val="0033CC"/>
      <w:u w:val="none"/>
    </w:rPr>
  </w:style>
  <w:style w:type="paragraph" w:customStyle="1" w:styleId="BodyTextRight">
    <w:name w:val="Body Text Right"/>
    <w:basedOn w:val="BodyText"/>
    <w:rsid w:val="00EA67E6"/>
    <w:pPr>
      <w:spacing w:before="0" w:after="0"/>
      <w:jc w:val="right"/>
    </w:pPr>
  </w:style>
  <w:style w:type="paragraph" w:styleId="Index3">
    <w:name w:val="index 3"/>
    <w:basedOn w:val="ListNumber2"/>
    <w:next w:val="Normal"/>
    <w:semiHidden/>
    <w:rsid w:val="00EA67E6"/>
    <w:pPr>
      <w:numPr>
        <w:numId w:val="0"/>
      </w:numPr>
      <w:tabs>
        <w:tab w:val="right" w:leader="dot" w:pos="4176"/>
      </w:tabs>
    </w:pPr>
  </w:style>
  <w:style w:type="paragraph" w:styleId="ListNumber2">
    <w:name w:val="List Number 2"/>
    <w:basedOn w:val="List2"/>
    <w:rsid w:val="00EA67E6"/>
    <w:pPr>
      <w:numPr>
        <w:numId w:val="10"/>
      </w:numPr>
      <w:tabs>
        <w:tab w:val="clear" w:pos="1060"/>
      </w:tabs>
    </w:pPr>
  </w:style>
  <w:style w:type="paragraph" w:customStyle="1" w:styleId="MarginNote">
    <w:name w:val="Margin Note"/>
    <w:basedOn w:val="BodyText"/>
    <w:rsid w:val="00EA67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67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67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67E6"/>
    <w:rPr>
      <w:sz w:val="32"/>
    </w:rPr>
  </w:style>
  <w:style w:type="paragraph" w:customStyle="1" w:styleId="HeadingProcedure">
    <w:name w:val="Heading Procedure"/>
    <w:basedOn w:val="HeadingBase"/>
    <w:next w:val="Normal"/>
    <w:rsid w:val="00EA67E6"/>
    <w:pPr>
      <w:tabs>
        <w:tab w:val="left" w:pos="0"/>
      </w:tabs>
      <w:spacing w:before="120" w:after="60"/>
    </w:pPr>
    <w:rPr>
      <w:i/>
      <w:color w:val="918585"/>
      <w:sz w:val="22"/>
    </w:rPr>
  </w:style>
  <w:style w:type="paragraph" w:customStyle="1" w:styleId="TableBodyText">
    <w:name w:val="Table Body Text"/>
    <w:basedOn w:val="BodyText"/>
    <w:rsid w:val="00EA67E6"/>
    <w:pPr>
      <w:spacing w:before="60" w:after="60"/>
    </w:pPr>
  </w:style>
  <w:style w:type="paragraph" w:styleId="ListContinue">
    <w:name w:val="List Continue"/>
    <w:basedOn w:val="List"/>
    <w:rsid w:val="00EA67E6"/>
    <w:pPr>
      <w:ind w:firstLine="0"/>
    </w:pPr>
  </w:style>
  <w:style w:type="paragraph" w:customStyle="1" w:styleId="ListNote">
    <w:name w:val="List Note"/>
    <w:basedOn w:val="List"/>
    <w:rsid w:val="00EA67E6"/>
    <w:pPr>
      <w:pBdr>
        <w:top w:val="single" w:sz="6" w:space="2" w:color="918585"/>
        <w:bottom w:val="single" w:sz="6" w:space="2" w:color="918585"/>
      </w:pBdr>
      <w:tabs>
        <w:tab w:val="left" w:pos="1021"/>
      </w:tabs>
      <w:ind w:firstLine="0"/>
    </w:pPr>
  </w:style>
  <w:style w:type="paragraph" w:customStyle="1" w:styleId="Warning">
    <w:name w:val="Warning"/>
    <w:basedOn w:val="BodyText"/>
    <w:rsid w:val="00EA67E6"/>
    <w:pPr>
      <w:shd w:val="clear" w:color="auto" w:fill="D9D9D9"/>
      <w:tabs>
        <w:tab w:val="left" w:pos="992"/>
      </w:tabs>
      <w:ind w:left="119" w:right="119"/>
    </w:pPr>
    <w:rPr>
      <w:sz w:val="20"/>
    </w:rPr>
  </w:style>
  <w:style w:type="paragraph" w:customStyle="1" w:styleId="MarginIcons">
    <w:name w:val="Margin Icons"/>
    <w:basedOn w:val="BodyText"/>
    <w:rsid w:val="00EA67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67E6"/>
    <w:rPr>
      <w:rFonts w:ascii="Courier New" w:hAnsi="Courier New"/>
    </w:rPr>
  </w:style>
  <w:style w:type="paragraph" w:customStyle="1" w:styleId="NoteBullet">
    <w:name w:val="Note Bullet"/>
    <w:basedOn w:val="Note"/>
    <w:rsid w:val="00EA67E6"/>
    <w:pPr>
      <w:tabs>
        <w:tab w:val="clear" w:pos="680"/>
      </w:tabs>
      <w:spacing w:before="60" w:after="60"/>
    </w:pPr>
  </w:style>
  <w:style w:type="paragraph" w:customStyle="1" w:styleId="SubHeading2">
    <w:name w:val="SubHeading2"/>
    <w:basedOn w:val="HeadingBase"/>
    <w:rsid w:val="00EA67E6"/>
    <w:pPr>
      <w:spacing w:before="240" w:after="60"/>
    </w:pPr>
    <w:rPr>
      <w:sz w:val="20"/>
    </w:rPr>
  </w:style>
  <w:style w:type="paragraph" w:customStyle="1" w:styleId="SubHeading1">
    <w:name w:val="SubHeading1"/>
    <w:basedOn w:val="HeadingBase"/>
    <w:rsid w:val="00EA67E6"/>
    <w:pPr>
      <w:spacing w:before="240" w:after="60"/>
    </w:pPr>
    <w:rPr>
      <w:color w:val="918585"/>
      <w:sz w:val="22"/>
    </w:rPr>
  </w:style>
  <w:style w:type="paragraph" w:customStyle="1" w:styleId="SideHeading">
    <w:name w:val="Side Heading"/>
    <w:basedOn w:val="HeadingBase"/>
    <w:rsid w:val="00EA67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67E6"/>
    <w:pPr>
      <w:tabs>
        <w:tab w:val="num" w:pos="360"/>
      </w:tabs>
    </w:pPr>
  </w:style>
  <w:style w:type="paragraph" w:styleId="PlainText">
    <w:name w:val="Plain Text"/>
    <w:basedOn w:val="Normal"/>
    <w:link w:val="PlainTextChar"/>
    <w:rsid w:val="00EA67E6"/>
    <w:rPr>
      <w:sz w:val="20"/>
    </w:rPr>
  </w:style>
  <w:style w:type="character" w:customStyle="1" w:styleId="PlainTextChar">
    <w:name w:val="Plain Text Char"/>
    <w:basedOn w:val="DefaultParagraphFont"/>
    <w:link w:val="PlainText"/>
    <w:rsid w:val="00EA67E6"/>
    <w:rPr>
      <w:rFonts w:ascii="Courier New" w:eastAsia="Times New Roman" w:hAnsi="Courier New" w:cs="Times New Roman"/>
      <w:sz w:val="20"/>
      <w:szCs w:val="20"/>
      <w:lang w:eastAsia="en-US"/>
    </w:rPr>
  </w:style>
  <w:style w:type="character" w:customStyle="1" w:styleId="MenuOption">
    <w:name w:val="Menu Option"/>
    <w:basedOn w:val="DefaultParagraphFont"/>
    <w:rsid w:val="00EA67E6"/>
    <w:rPr>
      <w:b/>
      <w:smallCaps/>
    </w:rPr>
  </w:style>
  <w:style w:type="paragraph" w:customStyle="1" w:styleId="TableListNumber">
    <w:name w:val="Table List Number"/>
    <w:basedOn w:val="ListNumber"/>
    <w:rsid w:val="00EA67E6"/>
    <w:pPr>
      <w:numPr>
        <w:numId w:val="0"/>
      </w:numPr>
    </w:pPr>
  </w:style>
  <w:style w:type="paragraph" w:styleId="TOC4">
    <w:name w:val="toc 4"/>
    <w:basedOn w:val="TOCBase"/>
    <w:next w:val="Normal"/>
    <w:semiHidden/>
    <w:rsid w:val="00EA67E6"/>
    <w:pPr>
      <w:tabs>
        <w:tab w:val="right" w:leader="dot" w:pos="9071"/>
      </w:tabs>
      <w:ind w:left="1701"/>
    </w:pPr>
  </w:style>
  <w:style w:type="paragraph" w:customStyle="1" w:styleId="ListAlpha">
    <w:name w:val="List Alpha"/>
    <w:basedOn w:val="List"/>
    <w:rsid w:val="00EA67E6"/>
    <w:pPr>
      <w:numPr>
        <w:numId w:val="9"/>
      </w:numPr>
    </w:pPr>
  </w:style>
  <w:style w:type="paragraph" w:customStyle="1" w:styleId="ListAlpha2">
    <w:name w:val="List Alpha 2"/>
    <w:basedOn w:val="List2"/>
    <w:rsid w:val="00EA67E6"/>
    <w:pPr>
      <w:numPr>
        <w:numId w:val="8"/>
      </w:numPr>
    </w:pPr>
  </w:style>
  <w:style w:type="paragraph" w:styleId="List2">
    <w:name w:val="List 2"/>
    <w:basedOn w:val="BodyText"/>
    <w:rsid w:val="00EA67E6"/>
    <w:pPr>
      <w:tabs>
        <w:tab w:val="left" w:pos="680"/>
      </w:tabs>
      <w:spacing w:before="60" w:after="60"/>
      <w:ind w:left="680" w:hanging="340"/>
    </w:pPr>
  </w:style>
  <w:style w:type="paragraph" w:styleId="List3">
    <w:name w:val="List 3"/>
    <w:basedOn w:val="BodyText"/>
    <w:rsid w:val="00EA67E6"/>
    <w:pPr>
      <w:tabs>
        <w:tab w:val="left" w:pos="1021"/>
      </w:tabs>
      <w:spacing w:before="60" w:after="60"/>
      <w:ind w:left="1020" w:hanging="340"/>
    </w:pPr>
  </w:style>
  <w:style w:type="paragraph" w:styleId="List4">
    <w:name w:val="List 4"/>
    <w:basedOn w:val="BodyText"/>
    <w:rsid w:val="00EA67E6"/>
    <w:pPr>
      <w:tabs>
        <w:tab w:val="left" w:pos="1361"/>
      </w:tabs>
      <w:spacing w:before="60" w:after="60"/>
      <w:ind w:left="1361" w:hanging="340"/>
    </w:pPr>
  </w:style>
  <w:style w:type="paragraph" w:styleId="List5">
    <w:name w:val="List 5"/>
    <w:basedOn w:val="BodyText"/>
    <w:rsid w:val="00EA67E6"/>
    <w:pPr>
      <w:tabs>
        <w:tab w:val="left" w:pos="1701"/>
      </w:tabs>
      <w:spacing w:before="60" w:after="60"/>
      <w:ind w:left="1701" w:hanging="340"/>
    </w:pPr>
  </w:style>
  <w:style w:type="paragraph" w:styleId="ListBullet3">
    <w:name w:val="List Bullet 3"/>
    <w:basedOn w:val="List3"/>
    <w:rsid w:val="00EA67E6"/>
    <w:pPr>
      <w:numPr>
        <w:numId w:val="14"/>
      </w:numPr>
      <w:tabs>
        <w:tab w:val="clear" w:pos="1021"/>
      </w:tabs>
      <w:ind w:left="1037" w:hanging="357"/>
    </w:pPr>
  </w:style>
  <w:style w:type="paragraph" w:styleId="ListBullet4">
    <w:name w:val="List Bullet 4"/>
    <w:basedOn w:val="List4"/>
    <w:rsid w:val="00EA67E6"/>
    <w:pPr>
      <w:numPr>
        <w:numId w:val="3"/>
      </w:numPr>
      <w:tabs>
        <w:tab w:val="clear" w:pos="1361"/>
      </w:tabs>
    </w:pPr>
  </w:style>
  <w:style w:type="paragraph" w:styleId="ListBullet5">
    <w:name w:val="List Bullet 5"/>
    <w:basedOn w:val="List5"/>
    <w:rsid w:val="00EA67E6"/>
    <w:pPr>
      <w:numPr>
        <w:numId w:val="4"/>
      </w:numPr>
    </w:pPr>
  </w:style>
  <w:style w:type="paragraph" w:styleId="ListContinue2">
    <w:name w:val="List Continue 2"/>
    <w:basedOn w:val="List2"/>
    <w:rsid w:val="00EA67E6"/>
    <w:pPr>
      <w:ind w:firstLine="0"/>
    </w:pPr>
  </w:style>
  <w:style w:type="paragraph" w:styleId="ListContinue3">
    <w:name w:val="List Continue 3"/>
    <w:basedOn w:val="List3"/>
    <w:rsid w:val="00EA67E6"/>
    <w:pPr>
      <w:ind w:left="1021" w:firstLine="0"/>
    </w:pPr>
  </w:style>
  <w:style w:type="paragraph" w:styleId="ListContinue4">
    <w:name w:val="List Continue 4"/>
    <w:basedOn w:val="List4"/>
    <w:rsid w:val="00EA67E6"/>
    <w:pPr>
      <w:ind w:firstLine="0"/>
    </w:pPr>
  </w:style>
  <w:style w:type="paragraph" w:styleId="ListContinue5">
    <w:name w:val="List Continue 5"/>
    <w:basedOn w:val="List5"/>
    <w:rsid w:val="00EA67E6"/>
    <w:pPr>
      <w:ind w:firstLine="0"/>
    </w:pPr>
  </w:style>
  <w:style w:type="paragraph" w:styleId="ListNumber3">
    <w:name w:val="List Number 3"/>
    <w:basedOn w:val="List3"/>
    <w:rsid w:val="00EA67E6"/>
    <w:pPr>
      <w:numPr>
        <w:numId w:val="5"/>
      </w:numPr>
    </w:pPr>
  </w:style>
  <w:style w:type="paragraph" w:styleId="ListNumber4">
    <w:name w:val="List Number 4"/>
    <w:basedOn w:val="List4"/>
    <w:rsid w:val="00EA67E6"/>
    <w:pPr>
      <w:numPr>
        <w:numId w:val="6"/>
      </w:numPr>
    </w:pPr>
  </w:style>
  <w:style w:type="paragraph" w:styleId="ListNumber5">
    <w:name w:val="List Number 5"/>
    <w:basedOn w:val="List5"/>
    <w:rsid w:val="00EA67E6"/>
    <w:pPr>
      <w:numPr>
        <w:numId w:val="7"/>
      </w:numPr>
    </w:pPr>
  </w:style>
  <w:style w:type="paragraph" w:styleId="BlockText">
    <w:name w:val="Block Text"/>
    <w:basedOn w:val="Normal"/>
    <w:rsid w:val="00EA67E6"/>
    <w:pPr>
      <w:spacing w:after="120"/>
      <w:ind w:left="1440" w:right="1440"/>
    </w:pPr>
  </w:style>
  <w:style w:type="character" w:customStyle="1" w:styleId="Subscript">
    <w:name w:val="Subscript"/>
    <w:basedOn w:val="DefaultParagraphFont"/>
    <w:rsid w:val="00EA67E6"/>
    <w:rPr>
      <w:sz w:val="16"/>
      <w:vertAlign w:val="subscript"/>
    </w:rPr>
  </w:style>
  <w:style w:type="character" w:customStyle="1" w:styleId="Superscript">
    <w:name w:val="Superscript"/>
    <w:basedOn w:val="DefaultParagraphFont"/>
    <w:rsid w:val="00EA67E6"/>
    <w:rPr>
      <w:sz w:val="16"/>
      <w:vertAlign w:val="superscript"/>
    </w:rPr>
  </w:style>
  <w:style w:type="character" w:customStyle="1" w:styleId="Symbols">
    <w:name w:val="Symbols"/>
    <w:basedOn w:val="DefaultParagraphFont"/>
    <w:rsid w:val="00EA67E6"/>
    <w:rPr>
      <w:rFonts w:ascii="Symbol" w:hAnsi="Symbol"/>
    </w:rPr>
  </w:style>
  <w:style w:type="character" w:customStyle="1" w:styleId="MenuOptions">
    <w:name w:val="Menu Options"/>
    <w:basedOn w:val="DefaultParagraphFont"/>
    <w:rsid w:val="00EA67E6"/>
    <w:rPr>
      <w:rFonts w:ascii="Arial Narrow" w:hAnsi="Arial Narrow"/>
      <w:smallCaps/>
    </w:rPr>
  </w:style>
  <w:style w:type="character" w:customStyle="1" w:styleId="Buttons">
    <w:name w:val="Buttons"/>
    <w:basedOn w:val="DefaultParagraphFont"/>
    <w:rsid w:val="00EA67E6"/>
    <w:rPr>
      <w:b/>
    </w:rPr>
  </w:style>
  <w:style w:type="character" w:customStyle="1" w:styleId="Underlined">
    <w:name w:val="Underlined"/>
    <w:basedOn w:val="DefaultParagraphFont"/>
    <w:rsid w:val="00EA67E6"/>
    <w:rPr>
      <w:u w:val="single"/>
    </w:rPr>
  </w:style>
  <w:style w:type="paragraph" w:customStyle="1" w:styleId="TableBodyTextRight">
    <w:name w:val="Table Body Text Right"/>
    <w:basedOn w:val="TableBodyText"/>
    <w:rsid w:val="00EA67E6"/>
    <w:pPr>
      <w:widowControl w:val="0"/>
      <w:autoSpaceDE w:val="0"/>
      <w:autoSpaceDN w:val="0"/>
      <w:adjustRightInd w:val="0"/>
      <w:jc w:val="right"/>
    </w:pPr>
    <w:rPr>
      <w:rFonts w:cs="Arial"/>
      <w:szCs w:val="18"/>
    </w:rPr>
  </w:style>
  <w:style w:type="paragraph" w:customStyle="1" w:styleId="CopyrightText">
    <w:name w:val="Copyright Text"/>
    <w:basedOn w:val="BodyText"/>
    <w:rsid w:val="00EA67E6"/>
    <w:rPr>
      <w:sz w:val="18"/>
    </w:rPr>
  </w:style>
  <w:style w:type="paragraph" w:customStyle="1" w:styleId="BodySmallRight">
    <w:name w:val="Body Small Right"/>
    <w:basedOn w:val="BodyTextRight"/>
    <w:rsid w:val="00EA67E6"/>
    <w:rPr>
      <w:sz w:val="18"/>
      <w:szCs w:val="18"/>
    </w:rPr>
  </w:style>
  <w:style w:type="paragraph" w:customStyle="1" w:styleId="MarginEdition">
    <w:name w:val="Margin Edition"/>
    <w:basedOn w:val="MarginNote"/>
    <w:rsid w:val="00EA67E6"/>
    <w:pPr>
      <w:spacing w:before="0" w:after="0"/>
    </w:pPr>
    <w:rPr>
      <w:rFonts w:ascii="Times New Roman" w:hAnsi="Times New Roman"/>
      <w:color w:val="999999"/>
    </w:rPr>
  </w:style>
  <w:style w:type="paragraph" w:customStyle="1" w:styleId="Spacer">
    <w:name w:val="Spacer"/>
    <w:basedOn w:val="Normal"/>
    <w:rsid w:val="00EA67E6"/>
    <w:rPr>
      <w:sz w:val="2"/>
      <w:szCs w:val="2"/>
    </w:rPr>
  </w:style>
  <w:style w:type="character" w:customStyle="1" w:styleId="Small">
    <w:name w:val="Small"/>
    <w:basedOn w:val="DefaultParagraphFont"/>
    <w:rsid w:val="00EA67E6"/>
    <w:rPr>
      <w:sz w:val="16"/>
    </w:rPr>
  </w:style>
  <w:style w:type="paragraph" w:customStyle="1" w:styleId="WideTable">
    <w:name w:val="Wide Table"/>
    <w:basedOn w:val="Normal"/>
    <w:rsid w:val="00EA67E6"/>
    <w:pPr>
      <w:ind w:left="-1418"/>
    </w:pPr>
    <w:rPr>
      <w:sz w:val="2"/>
      <w:szCs w:val="2"/>
    </w:rPr>
  </w:style>
  <w:style w:type="character" w:styleId="PageNumber">
    <w:name w:val="page number"/>
    <w:basedOn w:val="DefaultParagraphFont"/>
    <w:rsid w:val="00EA67E6"/>
  </w:style>
  <w:style w:type="paragraph" w:styleId="Quote">
    <w:name w:val="Quote"/>
    <w:basedOn w:val="Heading1"/>
    <w:link w:val="QuoteChar"/>
    <w:qFormat/>
    <w:rsid w:val="00EA67E6"/>
    <w:rPr>
      <w:b w:val="0"/>
      <w:sz w:val="72"/>
      <w:szCs w:val="72"/>
      <w:lang w:val="en-NZ"/>
    </w:rPr>
  </w:style>
  <w:style w:type="character" w:customStyle="1" w:styleId="QuoteChar">
    <w:name w:val="Quote Char"/>
    <w:basedOn w:val="DefaultParagraphFont"/>
    <w:link w:val="Quote"/>
    <w:rsid w:val="00EA67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67E6"/>
    <w:pPr>
      <w:pageBreakBefore/>
    </w:pPr>
  </w:style>
  <w:style w:type="paragraph" w:customStyle="1" w:styleId="Border">
    <w:name w:val="Border"/>
    <w:basedOn w:val="Normal"/>
    <w:qFormat/>
    <w:rsid w:val="00EA67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67E6"/>
    <w:rPr>
      <w:b/>
      <w:bCs/>
      <w:i/>
      <w:iCs/>
      <w:color w:val="auto"/>
    </w:rPr>
  </w:style>
  <w:style w:type="paragraph" w:styleId="IntenseQuote">
    <w:name w:val="Intense Quote"/>
    <w:basedOn w:val="Normal"/>
    <w:next w:val="Normal"/>
    <w:link w:val="IntenseQuoteChar"/>
    <w:uiPriority w:val="30"/>
    <w:qFormat/>
    <w:rsid w:val="00EA67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67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67E6"/>
    <w:rPr>
      <w:smallCaps/>
      <w:color w:val="auto"/>
      <w:u w:val="single"/>
    </w:rPr>
  </w:style>
  <w:style w:type="character" w:styleId="IntenseReference">
    <w:name w:val="Intense Reference"/>
    <w:basedOn w:val="DefaultParagraphFont"/>
    <w:uiPriority w:val="32"/>
    <w:qFormat/>
    <w:rsid w:val="00EA67E6"/>
    <w:rPr>
      <w:b/>
      <w:bCs/>
      <w:smallCaps/>
      <w:color w:val="auto"/>
      <w:spacing w:val="5"/>
      <w:u w:val="single"/>
    </w:rPr>
  </w:style>
  <w:style w:type="paragraph" w:customStyle="1" w:styleId="2ColumnHeading">
    <w:name w:val="2Column Heading"/>
    <w:basedOn w:val="BodyText"/>
    <w:qFormat/>
    <w:rsid w:val="00EA67E6"/>
    <w:pPr>
      <w:spacing w:after="60"/>
      <w:ind w:left="-2268"/>
    </w:pPr>
    <w:rPr>
      <w:b/>
    </w:rPr>
  </w:style>
  <w:style w:type="paragraph" w:customStyle="1" w:styleId="Heading1TOC">
    <w:name w:val="Heading1 TOC"/>
    <w:basedOn w:val="Normal"/>
    <w:qFormat/>
    <w:rsid w:val="00EA67E6"/>
    <w:pPr>
      <w:spacing w:before="240" w:after="120"/>
    </w:pPr>
    <w:rPr>
      <w:rFonts w:ascii="Times New Roman" w:hAnsi="Times New Roman"/>
      <w:b/>
      <w:sz w:val="32"/>
    </w:rPr>
  </w:style>
  <w:style w:type="paragraph" w:customStyle="1" w:styleId="Heading2TOC">
    <w:name w:val="Heading2 TOC"/>
    <w:basedOn w:val="Normal"/>
    <w:qFormat/>
    <w:rsid w:val="00EA67E6"/>
    <w:pPr>
      <w:spacing w:before="240" w:after="60"/>
    </w:pPr>
    <w:rPr>
      <w:rFonts w:ascii="Times New Roman" w:hAnsi="Times New Roman"/>
      <w:b/>
      <w:sz w:val="28"/>
    </w:rPr>
  </w:style>
  <w:style w:type="character" w:customStyle="1" w:styleId="Underline">
    <w:name w:val="Underline"/>
    <w:basedOn w:val="DefaultParagraphFont"/>
    <w:qFormat/>
    <w:rsid w:val="00EA67E6"/>
    <w:rPr>
      <w:u w:val="single"/>
    </w:rPr>
  </w:style>
  <w:style w:type="paragraph" w:styleId="BalloonText">
    <w:name w:val="Balloon Text"/>
    <w:basedOn w:val="Normal"/>
    <w:link w:val="BalloonTextChar"/>
    <w:rsid w:val="00EA67E6"/>
    <w:rPr>
      <w:rFonts w:ascii="Tahoma" w:hAnsi="Tahoma" w:cs="Tahoma"/>
      <w:sz w:val="16"/>
      <w:szCs w:val="16"/>
    </w:rPr>
  </w:style>
  <w:style w:type="character" w:customStyle="1" w:styleId="BalloonTextChar">
    <w:name w:val="Balloon Text Char"/>
    <w:basedOn w:val="DefaultParagraphFont"/>
    <w:link w:val="BalloonText"/>
    <w:rsid w:val="00EA67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67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67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67E6"/>
    <w:rPr>
      <w:b/>
      <w:color w:val="660033"/>
      <w:spacing w:val="0"/>
    </w:rPr>
  </w:style>
  <w:style w:type="paragraph" w:customStyle="1" w:styleId="Nameditemlist">
    <w:name w:val="Named item list"/>
    <w:basedOn w:val="BodyText"/>
    <w:qFormat/>
    <w:rsid w:val="00EA67E6"/>
    <w:pPr>
      <w:tabs>
        <w:tab w:val="left" w:pos="2835"/>
      </w:tabs>
      <w:ind w:left="2835" w:hanging="2835"/>
    </w:pPr>
  </w:style>
  <w:style w:type="paragraph" w:customStyle="1" w:styleId="BodyTextnopadding">
    <w:name w:val="Body Text no padding"/>
    <w:basedOn w:val="BodyText"/>
    <w:qFormat/>
    <w:rsid w:val="00EA67E6"/>
    <w:pPr>
      <w:spacing w:before="0" w:after="0"/>
    </w:pPr>
  </w:style>
  <w:style w:type="paragraph" w:customStyle="1" w:styleId="BodyTextBold">
    <w:name w:val="Body Text Bold"/>
    <w:basedOn w:val="BodyText"/>
    <w:qFormat/>
    <w:rsid w:val="00EA67E6"/>
    <w:rPr>
      <w:b/>
    </w:rPr>
  </w:style>
  <w:style w:type="character" w:styleId="Hyperlink">
    <w:name w:val="Hyperlink"/>
    <w:basedOn w:val="DefaultParagraphFont"/>
    <w:uiPriority w:val="99"/>
    <w:unhideWhenUsed/>
    <w:rsid w:val="00CF31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811</Words>
  <Characters>5652</Characters>
  <Application>Microsoft Office Word</Application>
  <DocSecurity>0</DocSecurity>
  <Lines>217</Lines>
  <Paragraphs>121</Paragraphs>
  <ScaleCrop>false</ScaleCrop>
  <Company>Author-it Software Corporation Ltd.</Company>
  <LinksUpToDate>false</LinksUpToDate>
  <CharactersWithSpaces>6342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CPPSIS3020 Perform basic surveying computations</dc:title>
  <dc:subject>Approved</dc:subject>
  <dc:creator>BuildSkills Australia</dc:creator>
  <cp:keywords>Release: 1</cp:keywords>
  <dc:description>Review Date: 12 April 2008</dc:description>
  <cp:lastModifiedBy>HSD_TPCMSd.prod</cp:lastModifiedBy>
  <cp:revision>3</cp:revision>
  <dcterms:created xsi:type="dcterms:W3CDTF">2025-03-01T15:13:00Z</dcterms:created>
  <dcterms:modified xsi:type="dcterms:W3CDTF">2025-03-01T15:13:00Z</dcterms:modified>
</cp:coreProperties>
</file>