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009" w:rsidP="00213009">
      <w:pPr>
        <w:pStyle w:val="Title"/>
      </w:pPr>
      <w:r>
        <w:fldChar w:fldCharType="begin"/>
      </w:r>
      <w:r>
        <w:instrText xml:space="preserve"> TITLE   \* MERGEFORMAT </w:instrText>
      </w:r>
      <w:r>
        <w:fldChar w:fldCharType="separate"/>
      </w:r>
      <w:r>
        <w:t>CPPSIS3015 Collect basic surveying data</w:t>
      </w:r>
      <w:r>
        <w:fldChar w:fldCharType="end"/>
      </w:r>
    </w:p>
    <w:p w:rsidR="00213009" w:rsidP="00213009">
      <w:pPr>
        <w:pStyle w:val="Version"/>
        <w:sectPr w:rsidSect="00F02A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AC2" w:rsidP="00F02AC2">
      <w:pPr>
        <w:pStyle w:val="SuperHeading"/>
      </w:pPr>
      <w:r w:rsidRPr="00F02AC2">
        <w:t>CPPSIS3015 Collect basic surveying data</w:t>
      </w:r>
    </w:p>
    <w:p w:rsidR="00000000" w:rsidRPr="00F02AC2" w:rsidP="00F02AC2">
      <w:pPr>
        <w:pStyle w:val="Heading1"/>
      </w:pPr>
      <w:bookmarkStart w:id="1" w:name="O_836740"/>
      <w:bookmarkEnd w:id="1"/>
      <w:r w:rsidRPr="00F02AC2">
        <w:t>Modification History</w:t>
      </w:r>
    </w:p>
    <w:p w:rsidR="00000000" w:rsidRPr="00F02AC2" w:rsidP="00213009">
      <w:pPr>
        <w:pStyle w:val="BodyText"/>
      </w:pPr>
      <w:r w:rsidRPr="00F02AC2">
        <w:t>Release 1.</w:t>
      </w:r>
    </w:p>
    <w:p w:rsidR="00000000" w:rsidRPr="00F02AC2" w:rsidP="00213009">
      <w:pPr>
        <w:pStyle w:val="BodyText"/>
      </w:pPr>
      <w:r w:rsidRPr="00F02AC2">
        <w:t>This version first released with CPP Property Services Training Package Version 3.</w:t>
      </w:r>
    </w:p>
    <w:p w:rsidR="00000000" w:rsidRPr="00F02AC2" w:rsidP="00213009">
      <w:pPr>
        <w:pStyle w:val="BodyText"/>
      </w:pPr>
      <w:r w:rsidRPr="00F02AC2">
        <w:t>Replaces superseded non-equivalent CPPSIS3015A Collect spatial data.</w:t>
      </w:r>
    </w:p>
    <w:p w:rsidR="00000000" w:rsidRPr="00F02AC2" w:rsidP="00F02AC2">
      <w:pPr>
        <w:pStyle w:val="Heading1"/>
      </w:pPr>
      <w:bookmarkStart w:id="2" w:name="O_836747"/>
      <w:bookmarkEnd w:id="2"/>
      <w:r w:rsidRPr="00F02AC2">
        <w:t>Application</w:t>
      </w:r>
    </w:p>
    <w:p w:rsidR="00000000" w:rsidRPr="00F02AC2" w:rsidP="00213009">
      <w:pPr>
        <w:pStyle w:val="BodyText"/>
      </w:pPr>
      <w:r w:rsidRPr="00F02AC2">
        <w:t>This unit of competency specifies the out</w:t>
      </w:r>
      <w:r w:rsidRPr="00F02AC2">
        <w:t>comes required to collect basic surveying data using measurements taken in the field. Basic surveying data refers to measurements of distances, angles and height difference with accuracy of one centimetre or better. The unit covers preparing for data colle</w:t>
      </w:r>
      <w:r w:rsidRPr="00F02AC2">
        <w:t>ction by clarifying the data collection tasks and equipment to be used, and identifying and reporting hazards. The unit also covers operating equipment to take basic surveying measurements, and performing required data reductions and computations to ensure</w:t>
      </w:r>
      <w:r w:rsidRPr="00F02AC2">
        <w:t xml:space="preserve"> the accuracy of collected data before leaving the field. It requires the ability to follow standard operating procedures for setting up, using, checking and storing equipment; and completing records and documentation.</w:t>
      </w:r>
    </w:p>
    <w:p w:rsidR="00000000" w:rsidRPr="00F02AC2" w:rsidP="00213009">
      <w:pPr>
        <w:pStyle w:val="BodyText"/>
      </w:pPr>
      <w:r w:rsidRPr="00F02AC2">
        <w:t>The unit supports those who work und</w:t>
      </w:r>
      <w:r w:rsidRPr="00F02AC2">
        <w:t>er supervision in a surveying and spatial information services team, in positions relating to field data collection.</w:t>
      </w:r>
    </w:p>
    <w:p w:rsidR="00000000" w:rsidRPr="00F02AC2" w:rsidP="00213009">
      <w:pPr>
        <w:pStyle w:val="BodyText"/>
      </w:pPr>
      <w:r w:rsidRPr="00F02AC2">
        <w:t>No licensing, legislative, regulatory, or certification requirements apply to this unit of competency at the time of endorsement.</w:t>
      </w:r>
    </w:p>
    <w:p w:rsidR="00000000" w:rsidRPr="00F02AC2" w:rsidP="00F02AC2">
      <w:pPr>
        <w:pStyle w:val="Heading1"/>
      </w:pPr>
      <w:bookmarkStart w:id="3" w:name="O_836746"/>
      <w:bookmarkEnd w:id="3"/>
      <w:r w:rsidRPr="00F02AC2">
        <w:t>Pre-requisite Unit</w:t>
      </w:r>
    </w:p>
    <w:p w:rsidR="00000000" w:rsidRPr="00F02AC2" w:rsidP="00213009">
      <w:pPr>
        <w:pStyle w:val="BodyText"/>
      </w:pPr>
      <w:r w:rsidRPr="00F02AC2">
        <w:t>Nil</w:t>
      </w:r>
    </w:p>
    <w:p w:rsidR="00000000" w:rsidRPr="00F02AC2" w:rsidP="00F02AC2">
      <w:pPr>
        <w:pStyle w:val="Heading1"/>
      </w:pPr>
      <w:bookmarkStart w:id="4" w:name="O_836745"/>
      <w:bookmarkEnd w:id="4"/>
      <w:r w:rsidRPr="00F02AC2">
        <w:t>Unit Sector</w:t>
      </w:r>
    </w:p>
    <w:p w:rsidR="00000000" w:rsidRPr="00F02AC2" w:rsidP="00213009">
      <w:pPr>
        <w:pStyle w:val="BodyText"/>
      </w:pPr>
      <w:r w:rsidRPr="00F02AC2">
        <w:t>Surveying and spatial information services</w:t>
      </w:r>
    </w:p>
    <w:p w:rsidR="00000000" w:rsidRPr="00F02AC2" w:rsidP="00F02AC2">
      <w:pPr>
        <w:pStyle w:val="Heading1"/>
      </w:pPr>
      <w:bookmarkStart w:id="5" w:name="O_836744"/>
      <w:bookmarkEnd w:id="5"/>
      <w:r w:rsidRPr="00F02AC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02AC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Performance criteria describe the performance needed to de</w:t>
            </w:r>
            <w:r w:rsidRPr="00F02AC2">
              <w:t xml:space="preserve">monstrate achievement of the element. Where bold italicised text is used, further information is detailed in the range of </w:t>
            </w:r>
            <w:r w:rsidRPr="00F02AC2">
              <w:t>conditions.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1.</w:t>
            </w:r>
          </w:p>
        </w:tc>
        <w:tc>
          <w:tcPr>
            <w:tcW w:w="1962" w:type="dxa"/>
            <w:vMerge w:val="restart"/>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Prepare for data collection tasks.</w:t>
            </w: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1.1.</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 xml:space="preserve">Data collection requirements and basic surveying tasks are clarified with </w:t>
            </w:r>
            <w:r w:rsidRPr="00F02AC2">
              <w:rPr>
                <w:rStyle w:val="BoldandItalics"/>
              </w:rPr>
              <w:t>appropriate persons</w:t>
            </w:r>
            <w:r w:rsidRPr="00F02AC2">
              <w:t>.</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1.2.</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Equipment and collection method are selected to meet task requirements, and set up in consultation with appropriate persons.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1.3.</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Hazards are identified and risks controlled and reported according to organisational requirements.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2.</w:t>
            </w:r>
          </w:p>
        </w:tc>
        <w:tc>
          <w:tcPr>
            <w:tcW w:w="1962" w:type="dxa"/>
            <w:vMerge w:val="restart"/>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Carry out basic data collection tasks.</w:t>
            </w: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2.1.</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Factors affecting equipment use and accuracy of data are identified and reported.</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2.2.</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Basic surveying data is collected using selected equipment and according to manufacturer specifications, standard operating procedures, and task requirements.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2.3.</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Measurements are recorded, calculated, reduced and checked before leaving the site accord</w:t>
            </w:r>
            <w:r w:rsidRPr="00F02AC2">
              <w:t>ing to organisational requirements.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3.</w:t>
            </w:r>
          </w:p>
        </w:tc>
        <w:tc>
          <w:tcPr>
            <w:tcW w:w="1962" w:type="dxa"/>
            <w:vMerge w:val="restart"/>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Finalise data collection tasks.</w:t>
            </w: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3.1.</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Documentation is completed and data stored according to organisational requirements.</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3.2.</w:t>
            </w:r>
          </w:p>
        </w:tc>
        <w:tc>
          <w:tcPr>
            <w:tcW w:w="561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Equipment is checked, and faults and problems are reported.</w:t>
            </w:r>
          </w:p>
        </w:tc>
      </w:tr>
      <w:tr w:rsidTr="00F02A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3.3.</w:t>
            </w:r>
          </w:p>
        </w:tc>
        <w:tc>
          <w:tcPr>
            <w:tcW w:w="5610" w:type="dxa"/>
            <w:tcBorders>
              <w:top w:val="nil"/>
              <w:left w:val="nil"/>
              <w:bottom w:val="nil"/>
              <w:right w:val="nil"/>
            </w:tcBorders>
            <w:tcMar>
              <w:top w:w="0" w:type="dxa"/>
              <w:left w:w="62" w:type="dxa"/>
              <w:bottom w:w="0" w:type="dxa"/>
              <w:right w:w="62" w:type="dxa"/>
            </w:tcMar>
          </w:tcPr>
          <w:p w:rsidR="00000000" w:rsidRPr="00F02AC2" w:rsidP="00F02AC2">
            <w:pPr>
              <w:pStyle w:val="BodyText"/>
            </w:pPr>
            <w:r w:rsidRPr="00F02AC2">
              <w:t>Equipment is packed up and stored according to manufacturer and organisational requirements.</w:t>
            </w:r>
          </w:p>
        </w:tc>
      </w:tr>
    </w:tbl>
    <w:p w:rsidR="00000000" w:rsidRPr="00F02AC2" w:rsidP="00F02AC2">
      <w:pPr>
        <w:pStyle w:val="BodyText"/>
      </w:pPr>
    </w:p>
    <w:p w:rsidR="00000000" w:rsidRPr="00F02AC2" w:rsidP="00F02AC2">
      <w:pPr>
        <w:pStyle w:val="AllowPageBreak"/>
      </w:pPr>
    </w:p>
    <w:p w:rsidR="00000000" w:rsidRPr="00F02AC2" w:rsidP="00F02AC2">
      <w:pPr>
        <w:pStyle w:val="Heading1"/>
      </w:pPr>
      <w:bookmarkStart w:id="6" w:name="O_836743"/>
      <w:bookmarkEnd w:id="6"/>
      <w:r w:rsidRPr="00F02AC2">
        <w:t>Foundation Skills</w:t>
      </w:r>
    </w:p>
    <w:tbl>
      <w:tblPr>
        <w:tblW w:w="0" w:type="auto"/>
        <w:tblLayout w:type="fixed"/>
        <w:tblCellMar>
          <w:left w:w="62" w:type="dxa"/>
          <w:right w:w="62" w:type="dxa"/>
        </w:tblCellMar>
        <w:tblLook w:val="0000"/>
      </w:tblPr>
      <w:tblGrid>
        <w:gridCol w:w="2195"/>
        <w:gridCol w:w="6877"/>
      </w:tblGrid>
      <w:tr w:rsidTr="00F02A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This section describes the language, literacy, numeracy and employment skills essential to performance in this unit but not ex</w:t>
            </w:r>
            <w:r w:rsidRPr="00F02AC2">
              <w:t>plicit in the performance criteria.</w:t>
            </w: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02AC2" w:rsidP="00F02AC2">
            <w:pPr>
              <w:pStyle w:val="BodyText"/>
            </w:pPr>
            <w:r w:rsidRPr="00F02AC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rPr>
                <w:rStyle w:val="SpecialBold"/>
              </w:rPr>
              <w:t>Performance feature</w:t>
            </w: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Numeracy skills to:</w:t>
            </w:r>
          </w:p>
        </w:tc>
        <w:tc>
          <w:tcPr>
            <w:tcW w:w="6877" w:type="dxa"/>
            <w:tcBorders>
              <w:top w:val="nil"/>
              <w:left w:val="nil"/>
              <w:bottom w:val="nil"/>
              <w:right w:val="nil"/>
            </w:tcBorders>
            <w:tcMar>
              <w:top w:w="0" w:type="dxa"/>
              <w:left w:w="62" w:type="dxa"/>
              <w:bottom w:w="0" w:type="dxa"/>
              <w:right w:w="62" w:type="dxa"/>
            </w:tcMar>
          </w:tcPr>
          <w:p w:rsidR="00000000" w:rsidP="00F02AC2">
            <w:pPr>
              <w:pStyle w:val="ListBullet"/>
              <w:rPr>
                <w:lang w:val="en-NZ"/>
              </w:rPr>
            </w:pPr>
            <w:r w:rsidRPr="00F02AC2">
              <w:t>perform mathematical reductions.</w:t>
            </w: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F02AC2">
            <w:pPr>
              <w:pStyle w:val="ListBullet"/>
              <w:rPr>
                <w:lang w:val="en-NZ"/>
              </w:rPr>
            </w:pPr>
            <w:r w:rsidRPr="00F02AC2">
              <w:t>ask questions to clarify task requirements and equipment selection.</w:t>
            </w: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Reading skills to:</w:t>
            </w:r>
          </w:p>
        </w:tc>
        <w:tc>
          <w:tcPr>
            <w:tcW w:w="6877" w:type="dxa"/>
            <w:tcBorders>
              <w:top w:val="nil"/>
              <w:left w:val="nil"/>
              <w:bottom w:val="nil"/>
              <w:right w:val="nil"/>
            </w:tcBorders>
            <w:tcMar>
              <w:top w:w="0" w:type="dxa"/>
              <w:left w:w="62" w:type="dxa"/>
              <w:bottom w:w="0" w:type="dxa"/>
              <w:right w:w="62" w:type="dxa"/>
            </w:tcMar>
          </w:tcPr>
          <w:p w:rsidR="00000000" w:rsidP="00F02AC2">
            <w:pPr>
              <w:pStyle w:val="ListBullet"/>
              <w:rPr>
                <w:lang w:val="en-NZ"/>
              </w:rPr>
            </w:pPr>
            <w:r w:rsidRPr="00F02AC2">
              <w:t>locate specific information in forms and standard operating procedures required for using equipment and recording collected data.</w:t>
            </w: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p>
        </w:tc>
      </w:tr>
      <w:tr w:rsidTr="00F02A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Writing skills to:</w:t>
            </w:r>
          </w:p>
        </w:tc>
        <w:tc>
          <w:tcPr>
            <w:tcW w:w="6877" w:type="dxa"/>
            <w:tcBorders>
              <w:top w:val="nil"/>
              <w:left w:val="nil"/>
              <w:bottom w:val="nil"/>
              <w:right w:val="nil"/>
            </w:tcBorders>
            <w:tcMar>
              <w:top w:w="0" w:type="dxa"/>
              <w:left w:w="62" w:type="dxa"/>
              <w:bottom w:w="0" w:type="dxa"/>
              <w:right w:w="62" w:type="dxa"/>
            </w:tcMar>
          </w:tcPr>
          <w:p w:rsidR="00000000" w:rsidRPr="00F02AC2" w:rsidP="00F02AC2">
            <w:pPr>
              <w:pStyle w:val="ListBullet"/>
            </w:pPr>
            <w:r w:rsidRPr="00F02AC2">
              <w:t>record clear and accurate measurements, computations, and field checks.</w:t>
            </w:r>
          </w:p>
        </w:tc>
      </w:tr>
    </w:tbl>
    <w:p w:rsidR="00000000" w:rsidRPr="00F02AC2" w:rsidP="00F02AC2">
      <w:pPr>
        <w:pStyle w:val="BodyText"/>
      </w:pPr>
    </w:p>
    <w:p w:rsidR="00000000" w:rsidRPr="00F02AC2" w:rsidP="00F02AC2">
      <w:pPr>
        <w:pStyle w:val="AllowPageBreak"/>
      </w:pPr>
    </w:p>
    <w:p w:rsidR="00000000" w:rsidRPr="00F02AC2" w:rsidP="00F02AC2">
      <w:pPr>
        <w:pStyle w:val="Heading1"/>
      </w:pPr>
      <w:bookmarkStart w:id="7" w:name="O_836742"/>
      <w:bookmarkEnd w:id="7"/>
      <w:r w:rsidRPr="00F02AC2">
        <w:t>Range of Conditions</w:t>
      </w:r>
    </w:p>
    <w:tbl>
      <w:tblPr>
        <w:tblW w:w="0" w:type="auto"/>
        <w:tblLayout w:type="fixed"/>
        <w:tblCellMar>
          <w:left w:w="62" w:type="dxa"/>
          <w:right w:w="62" w:type="dxa"/>
        </w:tblCellMar>
        <w:tblLook w:val="0000"/>
      </w:tblPr>
      <w:tblGrid>
        <w:gridCol w:w="2364"/>
        <w:gridCol w:w="6708"/>
      </w:tblGrid>
      <w:tr w:rsidTr="00F02A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t>This section specifies work environments and conditions that may affect performance. Essential operating conditions that may be present (depending on the work situation, needs of the candidate, accessibility of the item, and local indus</w:t>
            </w:r>
            <w:r w:rsidRPr="00F02AC2">
              <w:t>try and regional contexts) are included. Bold italicised wording, if used in the performance criteria, is detailed below.</w:t>
            </w:r>
          </w:p>
        </w:tc>
      </w:tr>
      <w:tr w:rsidTr="00F02A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02AC2">
            <w:pPr>
              <w:pStyle w:val="BodyText"/>
              <w:rPr>
                <w:lang w:val="en-NZ"/>
              </w:rPr>
            </w:pPr>
            <w:r w:rsidRPr="00F02AC2">
              <w:rPr>
                <w:rStyle w:val="BoldandItalics"/>
              </w:rPr>
              <w:t>Appropriate persons</w:t>
            </w:r>
            <w:r w:rsidRPr="00F02AC2">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02AC2" w:rsidP="00F02AC2">
            <w:pPr>
              <w:pStyle w:val="ListBullet"/>
            </w:pPr>
            <w:r w:rsidRPr="00F02AC2">
              <w:t>experienced colleague</w:t>
            </w:r>
          </w:p>
          <w:p w:rsidR="00000000" w:rsidRPr="00F02AC2" w:rsidP="00F02AC2">
            <w:pPr>
              <w:pStyle w:val="ListBullet"/>
            </w:pPr>
            <w:r w:rsidRPr="00F02AC2">
              <w:t>site personnel</w:t>
            </w:r>
          </w:p>
          <w:p w:rsidR="00000000" w:rsidRPr="00F02AC2" w:rsidP="00F02AC2">
            <w:pPr>
              <w:pStyle w:val="ListBullet"/>
            </w:pPr>
            <w:r w:rsidRPr="00F02AC2">
              <w:t>supervisor or line manager.</w:t>
            </w:r>
          </w:p>
        </w:tc>
      </w:tr>
    </w:tbl>
    <w:p w:rsidR="00000000" w:rsidRPr="00F02AC2" w:rsidP="00F02AC2">
      <w:pPr>
        <w:pStyle w:val="BodyText"/>
      </w:pPr>
    </w:p>
    <w:p w:rsidR="00000000" w:rsidRPr="00F02AC2" w:rsidP="00F02AC2">
      <w:pPr>
        <w:pStyle w:val="AllowPageBreak"/>
      </w:pPr>
    </w:p>
    <w:p w:rsidR="00000000" w:rsidRPr="00F02AC2" w:rsidP="00F02AC2">
      <w:pPr>
        <w:pStyle w:val="Heading1"/>
      </w:pPr>
      <w:bookmarkStart w:id="8" w:name="O_836741"/>
      <w:bookmarkEnd w:id="8"/>
      <w:r w:rsidRPr="00F02AC2">
        <w:t>Unit Mapping Information</w:t>
      </w:r>
    </w:p>
    <w:p w:rsidR="00000000" w:rsidRPr="00F02AC2" w:rsidP="00213009">
      <w:pPr>
        <w:pStyle w:val="BodyText"/>
      </w:pPr>
      <w:r w:rsidRPr="00F02AC2">
        <w:t>No equivalent unit</w:t>
      </w:r>
    </w:p>
    <w:p w:rsidR="00000000" w:rsidRPr="00F02AC2" w:rsidP="00F02AC2">
      <w:pPr>
        <w:pStyle w:val="Heading1"/>
      </w:pPr>
      <w:bookmarkStart w:id="9" w:name="O_836734"/>
      <w:bookmarkEnd w:id="9"/>
      <w:r w:rsidRPr="00F02AC2">
        <w:t>Links</w:t>
      </w:r>
    </w:p>
    <w:p w:rsidR="00000000" w:rsidRPr="00F02AC2" w:rsidP="00213009">
      <w:pPr>
        <w:pStyle w:val="BodyText"/>
      </w:pPr>
      <w:r w:rsidRPr="00F02A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30EE0">
        <w:rPr>
          <w:rStyle w:val="Hyperlink"/>
        </w:rPr>
        <w:t>https://vetnet.gov.au/Pages/TrainingDocs.aspx?q=6f3f9672-30e8-4835-b348-205dfcf13d9b</w:t>
      </w:r>
      <w:r>
        <w:fldChar w:fldCharType="end"/>
      </w:r>
    </w:p>
    <w:p w:rsidR="00000000" w:rsidRPr="00F02AC2" w:rsidP="00F02AC2"/>
    <w:sectPr w:rsidSect="00F02A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2" w:rsidRPr="00213009" w:rsidP="00213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09" w:rsidP="00F02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009" w:rsidP="00F02A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13009" w:rsidP="00F02A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AC2" w:rsidRPr="00213009" w:rsidP="00213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09" w:rsidRPr="002D2AF8" w:rsidP="00F02AC2">
    <w:pPr>
      <w:pStyle w:val="Header"/>
      <w:framePr w:wrap="around"/>
    </w:pPr>
    <w:r>
      <w:fldChar w:fldCharType="begin"/>
    </w:r>
    <w:r>
      <w:instrText xml:space="preserve"> TITLE   \* MERGEFORMAT </w:instrText>
    </w:r>
    <w:r>
      <w:fldChar w:fldCharType="separate"/>
    </w:r>
    <w:r>
      <w:t>CPPSIS3015 Collect basic surveying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3009" w:rsidP="00F02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A0E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6F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AC2"/>
    <w:pPr>
      <w:spacing w:before="360" w:after="60"/>
      <w:outlineLvl w:val="0"/>
    </w:pPr>
    <w:rPr>
      <w:sz w:val="32"/>
    </w:rPr>
  </w:style>
  <w:style w:type="paragraph" w:styleId="Heading2">
    <w:name w:val="heading 2"/>
    <w:basedOn w:val="HeadingBase"/>
    <w:next w:val="BodyText"/>
    <w:link w:val="Heading2Char"/>
    <w:qFormat/>
    <w:rsid w:val="00F02AC2"/>
    <w:pPr>
      <w:keepLines/>
      <w:spacing w:before="240" w:after="120"/>
      <w:outlineLvl w:val="1"/>
    </w:pPr>
    <w:rPr>
      <w:sz w:val="28"/>
      <w:szCs w:val="40"/>
    </w:rPr>
  </w:style>
  <w:style w:type="paragraph" w:styleId="Heading3">
    <w:name w:val="heading 3"/>
    <w:basedOn w:val="HeadingBase"/>
    <w:next w:val="BodyText"/>
    <w:link w:val="Heading3Char"/>
    <w:qFormat/>
    <w:rsid w:val="00F02AC2"/>
    <w:pPr>
      <w:spacing w:before="180" w:after="120"/>
      <w:outlineLvl w:val="2"/>
    </w:pPr>
    <w:rPr>
      <w:spacing w:val="-10"/>
      <w:kern w:val="32"/>
    </w:rPr>
  </w:style>
  <w:style w:type="paragraph" w:styleId="Heading4">
    <w:name w:val="heading 4"/>
    <w:basedOn w:val="HeadingBase"/>
    <w:next w:val="BodyText"/>
    <w:link w:val="Heading4Char"/>
    <w:qFormat/>
    <w:rsid w:val="00F02AC2"/>
    <w:pPr>
      <w:spacing w:before="160" w:after="120"/>
      <w:outlineLvl w:val="3"/>
    </w:pPr>
    <w:rPr>
      <w:sz w:val="22"/>
    </w:rPr>
  </w:style>
  <w:style w:type="paragraph" w:styleId="Heading5">
    <w:name w:val="heading 5"/>
    <w:basedOn w:val="HeadingBase"/>
    <w:next w:val="Normal"/>
    <w:link w:val="Heading5Char"/>
    <w:qFormat/>
    <w:rsid w:val="00F02AC2"/>
    <w:pPr>
      <w:spacing w:before="80"/>
      <w:outlineLvl w:val="4"/>
    </w:pPr>
    <w:rPr>
      <w:color w:val="918585"/>
      <w:sz w:val="20"/>
    </w:rPr>
  </w:style>
  <w:style w:type="paragraph" w:styleId="Heading6">
    <w:name w:val="heading 6"/>
    <w:basedOn w:val="HeadingBase"/>
    <w:next w:val="Normal"/>
    <w:link w:val="Heading6Char"/>
    <w:qFormat/>
    <w:rsid w:val="00F02AC2"/>
    <w:pPr>
      <w:spacing w:before="60"/>
      <w:outlineLvl w:val="5"/>
    </w:pPr>
    <w:rPr>
      <w:color w:val="918585"/>
      <w:sz w:val="20"/>
    </w:rPr>
  </w:style>
  <w:style w:type="paragraph" w:styleId="Heading7">
    <w:name w:val="heading 7"/>
    <w:basedOn w:val="Normal"/>
    <w:next w:val="Normal"/>
    <w:link w:val="Heading7Char"/>
    <w:qFormat/>
    <w:rsid w:val="00F02AC2"/>
    <w:pPr>
      <w:ind w:left="720"/>
      <w:outlineLvl w:val="6"/>
    </w:pPr>
    <w:rPr>
      <w:i/>
    </w:rPr>
  </w:style>
  <w:style w:type="paragraph" w:styleId="Heading8">
    <w:name w:val="heading 8"/>
    <w:basedOn w:val="Normal"/>
    <w:next w:val="Normal"/>
    <w:link w:val="Heading8Char"/>
    <w:qFormat/>
    <w:rsid w:val="00F02AC2"/>
    <w:pPr>
      <w:ind w:left="720"/>
      <w:outlineLvl w:val="7"/>
    </w:pPr>
    <w:rPr>
      <w:i/>
    </w:rPr>
  </w:style>
  <w:style w:type="paragraph" w:styleId="Heading9">
    <w:name w:val="heading 9"/>
    <w:basedOn w:val="Normal"/>
    <w:next w:val="Normal"/>
    <w:link w:val="Heading9Char"/>
    <w:qFormat/>
    <w:rsid w:val="00F02AC2"/>
    <w:pPr>
      <w:ind w:left="720"/>
      <w:outlineLvl w:val="8"/>
    </w:pPr>
    <w:rPr>
      <w:i/>
    </w:rPr>
  </w:style>
  <w:style w:type="character" w:default="1" w:styleId="DefaultParagraphFont">
    <w:name w:val="Default Paragraph Font"/>
    <w:uiPriority w:val="1"/>
    <w:unhideWhenUsed/>
    <w:rsid w:val="00F02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AC2"/>
  </w:style>
  <w:style w:type="character" w:customStyle="1" w:styleId="Heading1Char">
    <w:name w:val="Heading 1 Char"/>
    <w:basedOn w:val="DefaultParagraphFont"/>
    <w:link w:val="Heading1"/>
    <w:rsid w:val="00F02AC2"/>
    <w:rPr>
      <w:rFonts w:ascii="Times New Roman" w:eastAsia="Times New Roman" w:hAnsi="Times New Roman" w:cs="Times New Roman"/>
      <w:b/>
      <w:sz w:val="32"/>
      <w:szCs w:val="20"/>
      <w:lang w:eastAsia="en-US"/>
    </w:rPr>
  </w:style>
  <w:style w:type="paragraph" w:styleId="BodyText">
    <w:name w:val="Body Text"/>
    <w:basedOn w:val="Normal"/>
    <w:link w:val="BodyTextChar"/>
    <w:rsid w:val="00F02A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AC2"/>
    <w:rPr>
      <w:rFonts w:ascii="Times New Roman" w:eastAsia="Times New Roman" w:hAnsi="Times New Roman" w:cs="Times New Roman"/>
      <w:sz w:val="24"/>
      <w:lang w:eastAsia="en-US"/>
    </w:rPr>
  </w:style>
  <w:style w:type="paragraph" w:styleId="ListBullet">
    <w:name w:val="List Bullet"/>
    <w:basedOn w:val="List"/>
    <w:rsid w:val="00F02AC2"/>
    <w:pPr>
      <w:numPr>
        <w:numId w:val="11"/>
      </w:numPr>
      <w:tabs>
        <w:tab w:val="clear" w:pos="340"/>
      </w:tabs>
      <w:spacing w:before="40" w:after="40"/>
    </w:pPr>
  </w:style>
  <w:style w:type="character" w:customStyle="1" w:styleId="SpecialBold">
    <w:name w:val="Special Bold"/>
    <w:basedOn w:val="DefaultParagraphFont"/>
    <w:rsid w:val="00F02AC2"/>
    <w:rPr>
      <w:b/>
      <w:spacing w:val="0"/>
    </w:rPr>
  </w:style>
  <w:style w:type="paragraph" w:customStyle="1" w:styleId="SuperHeading">
    <w:name w:val="SuperHeading"/>
    <w:basedOn w:val="Normal"/>
    <w:rsid w:val="00F02AC2"/>
    <w:pPr>
      <w:spacing w:before="240" w:after="120"/>
      <w:outlineLvl w:val="0"/>
    </w:pPr>
    <w:rPr>
      <w:rFonts w:ascii="Times New Roman" w:hAnsi="Times New Roman"/>
      <w:b/>
      <w:sz w:val="32"/>
    </w:rPr>
  </w:style>
  <w:style w:type="paragraph" w:customStyle="1" w:styleId="AllowPageBreak">
    <w:name w:val="AllowPageBreak"/>
    <w:rsid w:val="00F02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2AC2"/>
    <w:rPr>
      <w:b/>
      <w:i/>
      <w:u w:val="none"/>
    </w:rPr>
  </w:style>
  <w:style w:type="character" w:customStyle="1" w:styleId="Heading2Char">
    <w:name w:val="Heading 2 Char"/>
    <w:basedOn w:val="DefaultParagraphFont"/>
    <w:link w:val="Heading2"/>
    <w:rsid w:val="00F02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AC2"/>
    <w:rPr>
      <w:rFonts w:ascii="Courier New" w:eastAsia="Times New Roman" w:hAnsi="Courier New" w:cs="Times New Roman"/>
      <w:i/>
      <w:szCs w:val="20"/>
      <w:lang w:eastAsia="en-US"/>
    </w:rPr>
  </w:style>
  <w:style w:type="paragraph" w:customStyle="1" w:styleId="HeadingBase">
    <w:name w:val="Heading Base"/>
    <w:rsid w:val="00F02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AC2"/>
    <w:pPr>
      <w:tabs>
        <w:tab w:val="right" w:leader="dot" w:pos="9072"/>
      </w:tabs>
      <w:ind w:left="567"/>
    </w:pPr>
    <w:rPr>
      <w:szCs w:val="22"/>
    </w:rPr>
  </w:style>
  <w:style w:type="paragraph" w:customStyle="1" w:styleId="TOCBase">
    <w:name w:val="TOC Base"/>
    <w:rsid w:val="00F02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AC2"/>
    <w:pPr>
      <w:tabs>
        <w:tab w:val="right" w:leader="dot" w:pos="9072"/>
      </w:tabs>
      <w:spacing w:before="40" w:after="40"/>
      <w:ind w:left="284"/>
    </w:pPr>
    <w:rPr>
      <w:rFonts w:ascii="Times New Roman" w:hAnsi="Times New Roman"/>
    </w:rPr>
  </w:style>
  <w:style w:type="paragraph" w:styleId="TOC1">
    <w:name w:val="toc 1"/>
    <w:basedOn w:val="TOCBase"/>
    <w:next w:val="Normal"/>
    <w:rsid w:val="00F02A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AC2"/>
    <w:rPr>
      <w:rFonts w:ascii="Times New Roman" w:eastAsia="Times New Roman" w:hAnsi="Times New Roman" w:cs="Times New Roman"/>
      <w:sz w:val="16"/>
      <w:lang w:eastAsia="en-US"/>
    </w:rPr>
  </w:style>
  <w:style w:type="paragraph" w:styleId="Title">
    <w:name w:val="Title"/>
    <w:basedOn w:val="HeadingBase"/>
    <w:link w:val="TitleChar"/>
    <w:qFormat/>
    <w:rsid w:val="00F02AC2"/>
    <w:pPr>
      <w:spacing w:before="5040"/>
      <w:jc w:val="center"/>
    </w:pPr>
    <w:rPr>
      <w:sz w:val="48"/>
      <w:szCs w:val="72"/>
      <w:lang w:val="en-US"/>
    </w:rPr>
  </w:style>
  <w:style w:type="character" w:customStyle="1" w:styleId="TitleChar">
    <w:name w:val="Title Char"/>
    <w:basedOn w:val="DefaultParagraphFont"/>
    <w:link w:val="Title"/>
    <w:rsid w:val="00F02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AC2"/>
    <w:pPr>
      <w:tabs>
        <w:tab w:val="left" w:pos="3600"/>
        <w:tab w:val="left" w:pos="3958"/>
      </w:tabs>
    </w:pPr>
  </w:style>
  <w:style w:type="paragraph" w:styleId="List">
    <w:name w:val="List"/>
    <w:basedOn w:val="BodyText"/>
    <w:next w:val="BodyText"/>
    <w:rsid w:val="00F02AC2"/>
    <w:pPr>
      <w:tabs>
        <w:tab w:val="left" w:pos="340"/>
      </w:tabs>
      <w:spacing w:before="60" w:after="60"/>
      <w:ind w:left="340" w:hanging="340"/>
    </w:pPr>
  </w:style>
  <w:style w:type="paragraph" w:customStyle="1" w:styleId="Note">
    <w:name w:val="Note"/>
    <w:basedOn w:val="BodyText"/>
    <w:rsid w:val="00F02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AC2"/>
    <w:pPr>
      <w:framePr w:wrap="auto" w:hAnchor="text" w:y="6049"/>
    </w:pPr>
    <w:rPr>
      <w:color w:val="000000"/>
      <w:sz w:val="40"/>
    </w:rPr>
  </w:style>
  <w:style w:type="paragraph" w:customStyle="1" w:styleId="TOCTitle">
    <w:name w:val="TOCTitle"/>
    <w:basedOn w:val="Heading1"/>
    <w:rsid w:val="00F02AC2"/>
    <w:pPr>
      <w:spacing w:after="240"/>
      <w:jc w:val="center"/>
      <w:outlineLvl w:val="9"/>
    </w:pPr>
    <w:rPr>
      <w:caps/>
    </w:rPr>
  </w:style>
  <w:style w:type="paragraph" w:customStyle="1" w:styleId="Version">
    <w:name w:val="Version"/>
    <w:rsid w:val="00F02A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AC2"/>
    <w:pPr>
      <w:numPr>
        <w:numId w:val="12"/>
      </w:numPr>
      <w:tabs>
        <w:tab w:val="clear" w:pos="680"/>
      </w:tabs>
    </w:pPr>
  </w:style>
  <w:style w:type="paragraph" w:styleId="Index1">
    <w:name w:val="index 1"/>
    <w:basedOn w:val="Normal"/>
    <w:next w:val="Normal"/>
    <w:semiHidden/>
    <w:rsid w:val="00F02AC2"/>
    <w:pPr>
      <w:keepNext w:val="0"/>
      <w:tabs>
        <w:tab w:val="right" w:pos="4176"/>
      </w:tabs>
      <w:ind w:left="198" w:hanging="198"/>
    </w:pPr>
    <w:rPr>
      <w:rFonts w:ascii="Garamond" w:hAnsi="Garamond"/>
    </w:rPr>
  </w:style>
  <w:style w:type="paragraph" w:styleId="IndexHeading">
    <w:name w:val="index heading"/>
    <w:basedOn w:val="Normal"/>
    <w:next w:val="Index1"/>
    <w:semiHidden/>
    <w:rsid w:val="00F02AC2"/>
    <w:pPr>
      <w:spacing w:before="120" w:after="120"/>
    </w:pPr>
    <w:rPr>
      <w:rFonts w:ascii="Arial" w:hAnsi="Arial"/>
      <w:b/>
      <w:color w:val="918585"/>
      <w:sz w:val="24"/>
    </w:rPr>
  </w:style>
  <w:style w:type="paragraph" w:styleId="Header">
    <w:name w:val="header"/>
    <w:basedOn w:val="Normal"/>
    <w:link w:val="HeaderChar"/>
    <w:rsid w:val="00F02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AC2"/>
    <w:rPr>
      <w:rFonts w:ascii="Times New Roman" w:eastAsia="Times New Roman" w:hAnsi="Times New Roman" w:cs="Times New Roman"/>
      <w:sz w:val="16"/>
      <w:szCs w:val="20"/>
      <w:lang w:val="en-GB" w:eastAsia="en-US"/>
    </w:rPr>
  </w:style>
  <w:style w:type="paragraph" w:customStyle="1" w:styleId="Chapter">
    <w:name w:val="Chapter"/>
    <w:basedOn w:val="Normal"/>
    <w:rsid w:val="00F02AC2"/>
    <w:pPr>
      <w:spacing w:before="240"/>
    </w:pPr>
    <w:rPr>
      <w:rFonts w:ascii="Times New Roman" w:hAnsi="Times New Roman"/>
      <w:smallCaps/>
      <w:spacing w:val="80"/>
      <w:sz w:val="28"/>
    </w:rPr>
  </w:style>
  <w:style w:type="paragraph" w:customStyle="1" w:styleId="InChapter">
    <w:name w:val="InChapter"/>
    <w:basedOn w:val="Heading3"/>
    <w:rsid w:val="00F02AC2"/>
    <w:pPr>
      <w:spacing w:after="240"/>
      <w:outlineLvl w:val="9"/>
    </w:pPr>
    <w:rPr>
      <w:noProof/>
    </w:rPr>
  </w:style>
  <w:style w:type="paragraph" w:styleId="Index2">
    <w:name w:val="index 2"/>
    <w:basedOn w:val="Normal"/>
    <w:next w:val="Normal"/>
    <w:semiHidden/>
    <w:rsid w:val="00F02AC2"/>
    <w:pPr>
      <w:tabs>
        <w:tab w:val="right" w:pos="4176"/>
      </w:tabs>
      <w:ind w:left="568" w:hanging="284"/>
    </w:pPr>
    <w:rPr>
      <w:rFonts w:ascii="Garamond" w:hAnsi="Garamond"/>
    </w:rPr>
  </w:style>
  <w:style w:type="paragraph" w:customStyle="1" w:styleId="Byline">
    <w:name w:val="Byline"/>
    <w:rsid w:val="00F02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AC2"/>
    <w:pPr>
      <w:tabs>
        <w:tab w:val="clear" w:pos="3600"/>
        <w:tab w:val="clear" w:pos="3958"/>
      </w:tabs>
      <w:jc w:val="right"/>
    </w:pPr>
  </w:style>
  <w:style w:type="character" w:styleId="Emphasis">
    <w:name w:val="Emphasis"/>
    <w:basedOn w:val="DefaultParagraphFont"/>
    <w:qFormat/>
    <w:rsid w:val="00F02AC2"/>
    <w:rPr>
      <w:i/>
    </w:rPr>
  </w:style>
  <w:style w:type="paragraph" w:styleId="Caption">
    <w:name w:val="caption"/>
    <w:basedOn w:val="BodyText"/>
    <w:next w:val="Normal"/>
    <w:qFormat/>
    <w:rsid w:val="00F02AC2"/>
    <w:pPr>
      <w:framePr w:w="2268" w:hSpace="181" w:vSpace="181" w:wrap="around" w:vAnchor="text" w:hAnchor="page" w:x="1135" w:y="285" w:anchorLock="1"/>
    </w:pPr>
    <w:rPr>
      <w:i/>
    </w:rPr>
  </w:style>
  <w:style w:type="paragraph" w:customStyle="1" w:styleId="MiniTOCTitle">
    <w:name w:val="MiniTOCTitle"/>
    <w:basedOn w:val="Heading4"/>
    <w:rsid w:val="00F02AC2"/>
    <w:pPr>
      <w:spacing w:before="240"/>
      <w:outlineLvl w:val="9"/>
    </w:pPr>
    <w:rPr>
      <w:noProof/>
      <w:sz w:val="24"/>
    </w:rPr>
  </w:style>
  <w:style w:type="paragraph" w:customStyle="1" w:styleId="MiniTOCItem">
    <w:name w:val="MiniTOCItem"/>
    <w:basedOn w:val="ListBullet"/>
    <w:rsid w:val="00F02AC2"/>
    <w:pPr>
      <w:numPr>
        <w:numId w:val="0"/>
      </w:numPr>
      <w:tabs>
        <w:tab w:val="right" w:leader="dot" w:pos="6521"/>
      </w:tabs>
      <w:spacing w:before="0" w:after="0"/>
    </w:pPr>
  </w:style>
  <w:style w:type="paragraph" w:customStyle="1" w:styleId="TOFTitle">
    <w:name w:val="TOFTitle"/>
    <w:basedOn w:val="TOCTitle"/>
    <w:rsid w:val="00F02AC2"/>
  </w:style>
  <w:style w:type="paragraph" w:styleId="TableofFigures">
    <w:name w:val="table of figures"/>
    <w:basedOn w:val="Normal"/>
    <w:next w:val="Normal"/>
    <w:semiHidden/>
    <w:rsid w:val="00F02AC2"/>
    <w:pPr>
      <w:tabs>
        <w:tab w:val="right" w:leader="dot" w:pos="9072"/>
      </w:tabs>
      <w:ind w:left="970" w:hanging="403"/>
    </w:pPr>
    <w:rPr>
      <w:rFonts w:ascii="Times New Roman" w:hAnsi="Times New Roman"/>
      <w:b/>
    </w:rPr>
  </w:style>
  <w:style w:type="paragraph" w:styleId="ListNumber">
    <w:name w:val="List Number"/>
    <w:basedOn w:val="List"/>
    <w:rsid w:val="00F02AC2"/>
    <w:pPr>
      <w:numPr>
        <w:numId w:val="14"/>
      </w:numPr>
      <w:tabs>
        <w:tab w:val="clear" w:pos="340"/>
      </w:tabs>
    </w:pPr>
  </w:style>
  <w:style w:type="character" w:customStyle="1" w:styleId="WingdingSymbols">
    <w:name w:val="Wingding Symbols"/>
    <w:rsid w:val="00F02AC2"/>
    <w:rPr>
      <w:rFonts w:ascii="Wingdings" w:hAnsi="Wingdings"/>
    </w:rPr>
  </w:style>
  <w:style w:type="paragraph" w:customStyle="1" w:styleId="TableHeading">
    <w:name w:val="Table Heading"/>
    <w:basedOn w:val="HeadingBase"/>
    <w:rsid w:val="00F02AC2"/>
    <w:pPr>
      <w:keepLines/>
      <w:pBdr>
        <w:bottom w:val="single" w:sz="6" w:space="1" w:color="918585"/>
      </w:pBdr>
      <w:spacing w:before="240"/>
    </w:pPr>
  </w:style>
  <w:style w:type="character" w:customStyle="1" w:styleId="HotSpot">
    <w:name w:val="HotSpot"/>
    <w:rsid w:val="00F02AC2"/>
    <w:rPr>
      <w:color w:val="0033CC"/>
      <w:u w:val="none"/>
    </w:rPr>
  </w:style>
  <w:style w:type="paragraph" w:customStyle="1" w:styleId="BodyTextRight">
    <w:name w:val="Body Text Right"/>
    <w:basedOn w:val="BodyText"/>
    <w:rsid w:val="00F02AC2"/>
    <w:pPr>
      <w:spacing w:before="0" w:after="0"/>
      <w:jc w:val="right"/>
    </w:pPr>
  </w:style>
  <w:style w:type="paragraph" w:styleId="Index3">
    <w:name w:val="index 3"/>
    <w:basedOn w:val="ListNumber2"/>
    <w:next w:val="Normal"/>
    <w:semiHidden/>
    <w:rsid w:val="00F02AC2"/>
    <w:pPr>
      <w:numPr>
        <w:numId w:val="0"/>
      </w:numPr>
      <w:tabs>
        <w:tab w:val="right" w:leader="dot" w:pos="4176"/>
      </w:tabs>
    </w:pPr>
  </w:style>
  <w:style w:type="paragraph" w:styleId="ListNumber2">
    <w:name w:val="List Number 2"/>
    <w:basedOn w:val="List2"/>
    <w:rsid w:val="00F02AC2"/>
    <w:pPr>
      <w:numPr>
        <w:numId w:val="9"/>
      </w:numPr>
      <w:tabs>
        <w:tab w:val="clear" w:pos="1060"/>
      </w:tabs>
    </w:pPr>
  </w:style>
  <w:style w:type="paragraph" w:customStyle="1" w:styleId="MarginNote">
    <w:name w:val="Margin Note"/>
    <w:basedOn w:val="BodyText"/>
    <w:rsid w:val="00F02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AC2"/>
    <w:rPr>
      <w:sz w:val="32"/>
    </w:rPr>
  </w:style>
  <w:style w:type="paragraph" w:customStyle="1" w:styleId="HeadingProcedure">
    <w:name w:val="Heading Procedure"/>
    <w:basedOn w:val="HeadingBase"/>
    <w:next w:val="Normal"/>
    <w:rsid w:val="00F02AC2"/>
    <w:pPr>
      <w:tabs>
        <w:tab w:val="left" w:pos="0"/>
      </w:tabs>
      <w:spacing w:before="120" w:after="60"/>
    </w:pPr>
    <w:rPr>
      <w:i/>
      <w:color w:val="918585"/>
      <w:sz w:val="22"/>
    </w:rPr>
  </w:style>
  <w:style w:type="paragraph" w:customStyle="1" w:styleId="TableBodyText">
    <w:name w:val="Table Body Text"/>
    <w:basedOn w:val="BodyText"/>
    <w:rsid w:val="00F02AC2"/>
    <w:pPr>
      <w:spacing w:before="60" w:after="60"/>
    </w:pPr>
  </w:style>
  <w:style w:type="paragraph" w:styleId="ListContinue">
    <w:name w:val="List Continue"/>
    <w:basedOn w:val="List"/>
    <w:rsid w:val="00F02AC2"/>
    <w:pPr>
      <w:ind w:firstLine="0"/>
    </w:pPr>
  </w:style>
  <w:style w:type="paragraph" w:customStyle="1" w:styleId="ListNote">
    <w:name w:val="List Note"/>
    <w:basedOn w:val="List"/>
    <w:rsid w:val="00F02AC2"/>
    <w:pPr>
      <w:pBdr>
        <w:top w:val="single" w:sz="6" w:space="2" w:color="918585"/>
        <w:bottom w:val="single" w:sz="6" w:space="2" w:color="918585"/>
      </w:pBdr>
      <w:tabs>
        <w:tab w:val="left" w:pos="1021"/>
      </w:tabs>
      <w:ind w:firstLine="0"/>
    </w:pPr>
  </w:style>
  <w:style w:type="paragraph" w:customStyle="1" w:styleId="Warning">
    <w:name w:val="Warning"/>
    <w:basedOn w:val="BodyText"/>
    <w:rsid w:val="00F02AC2"/>
    <w:pPr>
      <w:shd w:val="clear" w:color="auto" w:fill="D9D9D9"/>
      <w:tabs>
        <w:tab w:val="left" w:pos="992"/>
      </w:tabs>
      <w:ind w:left="119" w:right="119"/>
    </w:pPr>
    <w:rPr>
      <w:sz w:val="20"/>
    </w:rPr>
  </w:style>
  <w:style w:type="paragraph" w:customStyle="1" w:styleId="MarginIcons">
    <w:name w:val="Margin Icons"/>
    <w:basedOn w:val="BodyText"/>
    <w:rsid w:val="00F02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AC2"/>
    <w:rPr>
      <w:rFonts w:ascii="Courier New" w:hAnsi="Courier New"/>
    </w:rPr>
  </w:style>
  <w:style w:type="paragraph" w:customStyle="1" w:styleId="NoteBullet">
    <w:name w:val="Note Bullet"/>
    <w:basedOn w:val="Note"/>
    <w:rsid w:val="00F02AC2"/>
    <w:pPr>
      <w:tabs>
        <w:tab w:val="clear" w:pos="680"/>
      </w:tabs>
      <w:spacing w:before="60" w:after="60"/>
    </w:pPr>
  </w:style>
  <w:style w:type="paragraph" w:customStyle="1" w:styleId="SubHeading2">
    <w:name w:val="SubHeading2"/>
    <w:basedOn w:val="HeadingBase"/>
    <w:rsid w:val="00F02AC2"/>
    <w:pPr>
      <w:spacing w:before="240" w:after="60"/>
    </w:pPr>
    <w:rPr>
      <w:sz w:val="20"/>
    </w:rPr>
  </w:style>
  <w:style w:type="paragraph" w:customStyle="1" w:styleId="SubHeading1">
    <w:name w:val="SubHeading1"/>
    <w:basedOn w:val="HeadingBase"/>
    <w:rsid w:val="00F02AC2"/>
    <w:pPr>
      <w:spacing w:before="240" w:after="60"/>
    </w:pPr>
    <w:rPr>
      <w:color w:val="918585"/>
      <w:sz w:val="22"/>
    </w:rPr>
  </w:style>
  <w:style w:type="paragraph" w:customStyle="1" w:styleId="SideHeading">
    <w:name w:val="Side Heading"/>
    <w:basedOn w:val="HeadingBase"/>
    <w:rsid w:val="00F02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AC2"/>
    <w:pPr>
      <w:numPr>
        <w:numId w:val="10"/>
      </w:numPr>
    </w:pPr>
  </w:style>
  <w:style w:type="paragraph" w:styleId="PlainText">
    <w:name w:val="Plain Text"/>
    <w:basedOn w:val="Normal"/>
    <w:link w:val="PlainTextChar"/>
    <w:rsid w:val="00F02AC2"/>
    <w:rPr>
      <w:sz w:val="20"/>
    </w:rPr>
  </w:style>
  <w:style w:type="character" w:customStyle="1" w:styleId="PlainTextChar">
    <w:name w:val="Plain Text Char"/>
    <w:basedOn w:val="DefaultParagraphFont"/>
    <w:link w:val="PlainText"/>
    <w:rsid w:val="00F02AC2"/>
    <w:rPr>
      <w:rFonts w:ascii="Courier New" w:eastAsia="Times New Roman" w:hAnsi="Courier New" w:cs="Times New Roman"/>
      <w:sz w:val="20"/>
      <w:szCs w:val="20"/>
      <w:lang w:eastAsia="en-US"/>
    </w:rPr>
  </w:style>
  <w:style w:type="character" w:customStyle="1" w:styleId="MenuOption">
    <w:name w:val="Menu Option"/>
    <w:basedOn w:val="DefaultParagraphFont"/>
    <w:rsid w:val="00F02AC2"/>
    <w:rPr>
      <w:b/>
      <w:smallCaps/>
    </w:rPr>
  </w:style>
  <w:style w:type="paragraph" w:customStyle="1" w:styleId="TableListNumber">
    <w:name w:val="Table List Number"/>
    <w:basedOn w:val="ListNumber"/>
    <w:rsid w:val="00F02AC2"/>
    <w:pPr>
      <w:numPr>
        <w:numId w:val="0"/>
      </w:numPr>
    </w:pPr>
  </w:style>
  <w:style w:type="paragraph" w:styleId="TOC4">
    <w:name w:val="toc 4"/>
    <w:basedOn w:val="TOCBase"/>
    <w:next w:val="Normal"/>
    <w:semiHidden/>
    <w:rsid w:val="00F02AC2"/>
    <w:pPr>
      <w:tabs>
        <w:tab w:val="right" w:leader="dot" w:pos="9071"/>
      </w:tabs>
      <w:ind w:left="1701"/>
    </w:pPr>
  </w:style>
  <w:style w:type="paragraph" w:customStyle="1" w:styleId="ListAlpha">
    <w:name w:val="List Alpha"/>
    <w:basedOn w:val="List"/>
    <w:rsid w:val="00F02AC2"/>
    <w:pPr>
      <w:numPr>
        <w:numId w:val="8"/>
      </w:numPr>
    </w:pPr>
  </w:style>
  <w:style w:type="paragraph" w:customStyle="1" w:styleId="ListAlpha2">
    <w:name w:val="List Alpha 2"/>
    <w:basedOn w:val="List2"/>
    <w:rsid w:val="00F02AC2"/>
    <w:pPr>
      <w:numPr>
        <w:numId w:val="7"/>
      </w:numPr>
    </w:pPr>
  </w:style>
  <w:style w:type="paragraph" w:styleId="List2">
    <w:name w:val="List 2"/>
    <w:basedOn w:val="BodyText"/>
    <w:rsid w:val="00F02AC2"/>
    <w:pPr>
      <w:tabs>
        <w:tab w:val="left" w:pos="680"/>
      </w:tabs>
      <w:spacing w:before="60" w:after="60"/>
      <w:ind w:left="680" w:hanging="340"/>
    </w:pPr>
  </w:style>
  <w:style w:type="paragraph" w:styleId="List3">
    <w:name w:val="List 3"/>
    <w:basedOn w:val="BodyText"/>
    <w:rsid w:val="00F02AC2"/>
    <w:pPr>
      <w:tabs>
        <w:tab w:val="left" w:pos="1021"/>
      </w:tabs>
      <w:spacing w:before="60" w:after="60"/>
      <w:ind w:left="1020" w:hanging="340"/>
    </w:pPr>
  </w:style>
  <w:style w:type="paragraph" w:styleId="List4">
    <w:name w:val="List 4"/>
    <w:basedOn w:val="BodyText"/>
    <w:rsid w:val="00F02AC2"/>
    <w:pPr>
      <w:tabs>
        <w:tab w:val="left" w:pos="1361"/>
      </w:tabs>
      <w:spacing w:before="60" w:after="60"/>
      <w:ind w:left="1361" w:hanging="340"/>
    </w:pPr>
  </w:style>
  <w:style w:type="paragraph" w:styleId="List5">
    <w:name w:val="List 5"/>
    <w:basedOn w:val="BodyText"/>
    <w:rsid w:val="00F02AC2"/>
    <w:pPr>
      <w:tabs>
        <w:tab w:val="left" w:pos="1701"/>
      </w:tabs>
      <w:spacing w:before="60" w:after="60"/>
      <w:ind w:left="1701" w:hanging="340"/>
    </w:pPr>
  </w:style>
  <w:style w:type="paragraph" w:styleId="ListBullet3">
    <w:name w:val="List Bullet 3"/>
    <w:basedOn w:val="List3"/>
    <w:rsid w:val="00F02AC2"/>
    <w:pPr>
      <w:numPr>
        <w:numId w:val="13"/>
      </w:numPr>
      <w:tabs>
        <w:tab w:val="clear" w:pos="1021"/>
      </w:tabs>
      <w:ind w:left="1037" w:hanging="357"/>
    </w:pPr>
  </w:style>
  <w:style w:type="paragraph" w:styleId="ListBullet4">
    <w:name w:val="List Bullet 4"/>
    <w:basedOn w:val="List4"/>
    <w:rsid w:val="00F02AC2"/>
    <w:pPr>
      <w:numPr>
        <w:numId w:val="2"/>
      </w:numPr>
      <w:tabs>
        <w:tab w:val="clear" w:pos="1361"/>
      </w:tabs>
    </w:pPr>
  </w:style>
  <w:style w:type="paragraph" w:styleId="ListBullet5">
    <w:name w:val="List Bullet 5"/>
    <w:basedOn w:val="List5"/>
    <w:rsid w:val="00F02AC2"/>
    <w:pPr>
      <w:numPr>
        <w:numId w:val="3"/>
      </w:numPr>
    </w:pPr>
  </w:style>
  <w:style w:type="paragraph" w:styleId="ListContinue2">
    <w:name w:val="List Continue 2"/>
    <w:basedOn w:val="List2"/>
    <w:rsid w:val="00F02AC2"/>
    <w:pPr>
      <w:ind w:firstLine="0"/>
    </w:pPr>
  </w:style>
  <w:style w:type="paragraph" w:styleId="ListContinue3">
    <w:name w:val="List Continue 3"/>
    <w:basedOn w:val="List3"/>
    <w:rsid w:val="00F02AC2"/>
    <w:pPr>
      <w:ind w:left="1021" w:firstLine="0"/>
    </w:pPr>
  </w:style>
  <w:style w:type="paragraph" w:styleId="ListContinue4">
    <w:name w:val="List Continue 4"/>
    <w:basedOn w:val="List4"/>
    <w:rsid w:val="00F02AC2"/>
    <w:pPr>
      <w:ind w:firstLine="0"/>
    </w:pPr>
  </w:style>
  <w:style w:type="paragraph" w:styleId="ListContinue5">
    <w:name w:val="List Continue 5"/>
    <w:basedOn w:val="List5"/>
    <w:rsid w:val="00F02AC2"/>
    <w:pPr>
      <w:ind w:firstLine="0"/>
    </w:pPr>
  </w:style>
  <w:style w:type="paragraph" w:styleId="ListNumber3">
    <w:name w:val="List Number 3"/>
    <w:basedOn w:val="List3"/>
    <w:rsid w:val="00F02AC2"/>
    <w:pPr>
      <w:numPr>
        <w:numId w:val="4"/>
      </w:numPr>
    </w:pPr>
  </w:style>
  <w:style w:type="paragraph" w:styleId="ListNumber4">
    <w:name w:val="List Number 4"/>
    <w:basedOn w:val="List4"/>
    <w:rsid w:val="00F02AC2"/>
    <w:pPr>
      <w:numPr>
        <w:numId w:val="5"/>
      </w:numPr>
    </w:pPr>
  </w:style>
  <w:style w:type="paragraph" w:styleId="ListNumber5">
    <w:name w:val="List Number 5"/>
    <w:basedOn w:val="List5"/>
    <w:rsid w:val="00F02AC2"/>
    <w:pPr>
      <w:numPr>
        <w:numId w:val="6"/>
      </w:numPr>
    </w:pPr>
  </w:style>
  <w:style w:type="paragraph" w:styleId="BlockText">
    <w:name w:val="Block Text"/>
    <w:basedOn w:val="Normal"/>
    <w:rsid w:val="00F02AC2"/>
    <w:pPr>
      <w:spacing w:after="120"/>
      <w:ind w:left="1440" w:right="1440"/>
    </w:pPr>
  </w:style>
  <w:style w:type="character" w:customStyle="1" w:styleId="Subscript">
    <w:name w:val="Subscript"/>
    <w:basedOn w:val="DefaultParagraphFont"/>
    <w:rsid w:val="00F02AC2"/>
    <w:rPr>
      <w:sz w:val="16"/>
      <w:vertAlign w:val="subscript"/>
    </w:rPr>
  </w:style>
  <w:style w:type="character" w:customStyle="1" w:styleId="Superscript">
    <w:name w:val="Superscript"/>
    <w:basedOn w:val="DefaultParagraphFont"/>
    <w:rsid w:val="00F02AC2"/>
    <w:rPr>
      <w:sz w:val="16"/>
      <w:vertAlign w:val="superscript"/>
    </w:rPr>
  </w:style>
  <w:style w:type="character" w:customStyle="1" w:styleId="Symbols">
    <w:name w:val="Symbols"/>
    <w:basedOn w:val="DefaultParagraphFont"/>
    <w:rsid w:val="00F02AC2"/>
    <w:rPr>
      <w:rFonts w:ascii="Symbol" w:hAnsi="Symbol"/>
    </w:rPr>
  </w:style>
  <w:style w:type="character" w:customStyle="1" w:styleId="MenuOptions">
    <w:name w:val="Menu Options"/>
    <w:basedOn w:val="DefaultParagraphFont"/>
    <w:rsid w:val="00F02AC2"/>
    <w:rPr>
      <w:rFonts w:ascii="Arial Narrow" w:hAnsi="Arial Narrow"/>
      <w:smallCaps/>
    </w:rPr>
  </w:style>
  <w:style w:type="character" w:customStyle="1" w:styleId="Buttons">
    <w:name w:val="Buttons"/>
    <w:basedOn w:val="DefaultParagraphFont"/>
    <w:rsid w:val="00F02AC2"/>
    <w:rPr>
      <w:b/>
    </w:rPr>
  </w:style>
  <w:style w:type="character" w:customStyle="1" w:styleId="Underlined">
    <w:name w:val="Underlined"/>
    <w:basedOn w:val="DefaultParagraphFont"/>
    <w:rsid w:val="00F02AC2"/>
    <w:rPr>
      <w:u w:val="single"/>
    </w:rPr>
  </w:style>
  <w:style w:type="paragraph" w:customStyle="1" w:styleId="TableBodyTextRight">
    <w:name w:val="Table Body Text Right"/>
    <w:basedOn w:val="TableBodyText"/>
    <w:rsid w:val="00F02AC2"/>
    <w:pPr>
      <w:widowControl w:val="0"/>
      <w:autoSpaceDE w:val="0"/>
      <w:autoSpaceDN w:val="0"/>
      <w:adjustRightInd w:val="0"/>
      <w:jc w:val="right"/>
    </w:pPr>
    <w:rPr>
      <w:rFonts w:cs="Arial"/>
      <w:szCs w:val="18"/>
    </w:rPr>
  </w:style>
  <w:style w:type="paragraph" w:customStyle="1" w:styleId="CopyrightText">
    <w:name w:val="Copyright Text"/>
    <w:basedOn w:val="BodyText"/>
    <w:rsid w:val="00F02AC2"/>
    <w:rPr>
      <w:sz w:val="18"/>
    </w:rPr>
  </w:style>
  <w:style w:type="paragraph" w:customStyle="1" w:styleId="BodySmallRight">
    <w:name w:val="Body Small Right"/>
    <w:basedOn w:val="BodyTextRight"/>
    <w:rsid w:val="00F02AC2"/>
    <w:rPr>
      <w:sz w:val="18"/>
      <w:szCs w:val="18"/>
    </w:rPr>
  </w:style>
  <w:style w:type="paragraph" w:customStyle="1" w:styleId="MarginEdition">
    <w:name w:val="Margin Edition"/>
    <w:basedOn w:val="MarginNote"/>
    <w:rsid w:val="00F02AC2"/>
    <w:pPr>
      <w:spacing w:before="0" w:after="0"/>
    </w:pPr>
    <w:rPr>
      <w:rFonts w:ascii="Times New Roman" w:hAnsi="Times New Roman"/>
      <w:color w:val="999999"/>
    </w:rPr>
  </w:style>
  <w:style w:type="paragraph" w:customStyle="1" w:styleId="Spacer">
    <w:name w:val="Spacer"/>
    <w:basedOn w:val="Normal"/>
    <w:rsid w:val="00F02AC2"/>
    <w:rPr>
      <w:sz w:val="2"/>
      <w:szCs w:val="2"/>
    </w:rPr>
  </w:style>
  <w:style w:type="character" w:customStyle="1" w:styleId="Small">
    <w:name w:val="Small"/>
    <w:basedOn w:val="DefaultParagraphFont"/>
    <w:rsid w:val="00F02AC2"/>
    <w:rPr>
      <w:sz w:val="16"/>
    </w:rPr>
  </w:style>
  <w:style w:type="paragraph" w:customStyle="1" w:styleId="WideTable">
    <w:name w:val="Wide Table"/>
    <w:basedOn w:val="Normal"/>
    <w:rsid w:val="00F02AC2"/>
    <w:pPr>
      <w:ind w:left="-1418"/>
    </w:pPr>
    <w:rPr>
      <w:sz w:val="2"/>
      <w:szCs w:val="2"/>
    </w:rPr>
  </w:style>
  <w:style w:type="character" w:styleId="PageNumber">
    <w:name w:val="page number"/>
    <w:basedOn w:val="DefaultParagraphFont"/>
    <w:rsid w:val="00F02AC2"/>
  </w:style>
  <w:style w:type="paragraph" w:styleId="Quote">
    <w:name w:val="Quote"/>
    <w:basedOn w:val="Heading1"/>
    <w:link w:val="QuoteChar"/>
    <w:qFormat/>
    <w:rsid w:val="00F02AC2"/>
    <w:rPr>
      <w:b w:val="0"/>
      <w:sz w:val="72"/>
      <w:szCs w:val="72"/>
      <w:lang w:val="en-NZ"/>
    </w:rPr>
  </w:style>
  <w:style w:type="character" w:customStyle="1" w:styleId="QuoteChar">
    <w:name w:val="Quote Char"/>
    <w:basedOn w:val="DefaultParagraphFont"/>
    <w:link w:val="Quote"/>
    <w:rsid w:val="00F02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AC2"/>
    <w:pPr>
      <w:pageBreakBefore/>
    </w:pPr>
  </w:style>
  <w:style w:type="paragraph" w:customStyle="1" w:styleId="Border">
    <w:name w:val="Border"/>
    <w:basedOn w:val="Normal"/>
    <w:qFormat/>
    <w:rsid w:val="00F02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AC2"/>
    <w:rPr>
      <w:b/>
      <w:bCs/>
      <w:i/>
      <w:iCs/>
      <w:color w:val="auto"/>
    </w:rPr>
  </w:style>
  <w:style w:type="paragraph" w:styleId="IntenseQuote">
    <w:name w:val="Intense Quote"/>
    <w:basedOn w:val="Normal"/>
    <w:next w:val="Normal"/>
    <w:link w:val="IntenseQuoteChar"/>
    <w:uiPriority w:val="30"/>
    <w:qFormat/>
    <w:rsid w:val="00F02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AC2"/>
    <w:rPr>
      <w:smallCaps/>
      <w:color w:val="auto"/>
      <w:u w:val="single"/>
    </w:rPr>
  </w:style>
  <w:style w:type="character" w:styleId="IntenseReference">
    <w:name w:val="Intense Reference"/>
    <w:basedOn w:val="DefaultParagraphFont"/>
    <w:uiPriority w:val="32"/>
    <w:qFormat/>
    <w:rsid w:val="00F02AC2"/>
    <w:rPr>
      <w:b/>
      <w:bCs/>
      <w:smallCaps/>
      <w:color w:val="auto"/>
      <w:spacing w:val="5"/>
      <w:u w:val="single"/>
    </w:rPr>
  </w:style>
  <w:style w:type="paragraph" w:customStyle="1" w:styleId="2ColumnHeading">
    <w:name w:val="2Column Heading"/>
    <w:basedOn w:val="BodyText"/>
    <w:qFormat/>
    <w:rsid w:val="00F02AC2"/>
    <w:pPr>
      <w:spacing w:after="60"/>
      <w:ind w:left="-2268"/>
    </w:pPr>
    <w:rPr>
      <w:b/>
    </w:rPr>
  </w:style>
  <w:style w:type="paragraph" w:customStyle="1" w:styleId="Heading1TOC">
    <w:name w:val="Heading1 TOC"/>
    <w:basedOn w:val="Normal"/>
    <w:qFormat/>
    <w:rsid w:val="00F02AC2"/>
    <w:pPr>
      <w:spacing w:before="240" w:after="120"/>
    </w:pPr>
    <w:rPr>
      <w:rFonts w:ascii="Times New Roman" w:hAnsi="Times New Roman"/>
      <w:b/>
      <w:sz w:val="32"/>
    </w:rPr>
  </w:style>
  <w:style w:type="paragraph" w:customStyle="1" w:styleId="Heading2TOC">
    <w:name w:val="Heading2 TOC"/>
    <w:basedOn w:val="Normal"/>
    <w:qFormat/>
    <w:rsid w:val="00F02AC2"/>
    <w:pPr>
      <w:spacing w:before="240" w:after="60"/>
    </w:pPr>
    <w:rPr>
      <w:rFonts w:ascii="Times New Roman" w:hAnsi="Times New Roman"/>
      <w:b/>
      <w:sz w:val="28"/>
    </w:rPr>
  </w:style>
  <w:style w:type="character" w:customStyle="1" w:styleId="Underline">
    <w:name w:val="Underline"/>
    <w:basedOn w:val="DefaultParagraphFont"/>
    <w:qFormat/>
    <w:rsid w:val="00F02AC2"/>
    <w:rPr>
      <w:u w:val="single"/>
    </w:rPr>
  </w:style>
  <w:style w:type="paragraph" w:styleId="BalloonText">
    <w:name w:val="Balloon Text"/>
    <w:basedOn w:val="Normal"/>
    <w:link w:val="BalloonTextChar"/>
    <w:rsid w:val="00F02AC2"/>
    <w:rPr>
      <w:rFonts w:ascii="Tahoma" w:hAnsi="Tahoma" w:cs="Tahoma"/>
      <w:sz w:val="16"/>
      <w:szCs w:val="16"/>
    </w:rPr>
  </w:style>
  <w:style w:type="character" w:customStyle="1" w:styleId="BalloonTextChar">
    <w:name w:val="Balloon Text Char"/>
    <w:basedOn w:val="DefaultParagraphFont"/>
    <w:link w:val="BalloonText"/>
    <w:rsid w:val="00F02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A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AC2"/>
    <w:rPr>
      <w:b/>
      <w:color w:val="660033"/>
      <w:spacing w:val="0"/>
    </w:rPr>
  </w:style>
  <w:style w:type="paragraph" w:customStyle="1" w:styleId="Nameditemlist">
    <w:name w:val="Named item list"/>
    <w:basedOn w:val="BodyText"/>
    <w:qFormat/>
    <w:rsid w:val="00F02AC2"/>
    <w:pPr>
      <w:tabs>
        <w:tab w:val="left" w:pos="2835"/>
      </w:tabs>
      <w:ind w:left="2835" w:hanging="2835"/>
    </w:pPr>
  </w:style>
  <w:style w:type="paragraph" w:customStyle="1" w:styleId="BodyTextnopadding">
    <w:name w:val="Body Text no padding"/>
    <w:basedOn w:val="BodyText"/>
    <w:qFormat/>
    <w:rsid w:val="00F02AC2"/>
    <w:pPr>
      <w:spacing w:before="0" w:after="0"/>
    </w:pPr>
  </w:style>
  <w:style w:type="paragraph" w:customStyle="1" w:styleId="BodyTextBold">
    <w:name w:val="Body Text Bold"/>
    <w:basedOn w:val="BodyText"/>
    <w:qFormat/>
    <w:rsid w:val="00F02AC2"/>
    <w:rPr>
      <w:b/>
    </w:rPr>
  </w:style>
  <w:style w:type="character" w:styleId="Hyperlink">
    <w:name w:val="Hyperlink"/>
    <w:basedOn w:val="DefaultParagraphFont"/>
    <w:uiPriority w:val="99"/>
    <w:unhideWhenUsed/>
    <w:rsid w:val="00213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3718</Characters>
  <Application>Microsoft Office Word</Application>
  <DocSecurity>0</DocSecurity>
  <Lines>161</Lines>
  <Paragraphs>76</Paragraphs>
  <ScaleCrop>false</ScaleCrop>
  <Company>Author-it Software Corporation Ltd.</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CPPSIS3015 Collect basic surveying data</dc:title>
  <dc:subject>Approved</dc:subject>
  <dc:creator>Artibus Innovation</dc:creator>
  <cp:keywords>Release: 1</cp:keywords>
  <dc:description>Review Date: 12 April 2008</dc:description>
  <cp:lastModifiedBy>HSD_TPCMSd.prod</cp:lastModifiedBy>
  <cp:revision>3</cp:revision>
  <dcterms:created xsi:type="dcterms:W3CDTF">2022-10-18T15:00:00Z</dcterms:created>
  <dcterms:modified xsi:type="dcterms:W3CDTF">2022-10-18T15:01:00Z</dcterms:modified>
</cp:coreProperties>
</file>