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42F" w:rsidP="006F442F">
      <w:pPr>
        <w:pStyle w:val="Title"/>
      </w:pPr>
      <w:r>
        <w:fldChar w:fldCharType="begin"/>
      </w:r>
      <w:r>
        <w:instrText xml:space="preserve"> TITLE   \* MERGEFORMAT </w:instrText>
      </w:r>
      <w:r>
        <w:fldChar w:fldCharType="separate"/>
      </w:r>
      <w:r>
        <w:t>CPPSIS3015 Collect basic surveying data</w:t>
      </w:r>
      <w:r>
        <w:fldChar w:fldCharType="end"/>
      </w:r>
    </w:p>
    <w:p w:rsidR="006F442F" w:rsidP="006F442F">
      <w:pPr>
        <w:pStyle w:val="Version"/>
        <w:sectPr w:rsidSect="001E1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E1B" w:rsidP="001E1E1B">
      <w:pPr>
        <w:pStyle w:val="SuperHeading"/>
      </w:pPr>
      <w:r w:rsidRPr="001E1E1B">
        <w:t>CPPSIS3015 Collect basic surveying data</w:t>
      </w:r>
    </w:p>
    <w:p w:rsidR="00000000" w:rsidRPr="001E1E1B" w:rsidP="001E1E1B">
      <w:pPr>
        <w:pStyle w:val="Heading1"/>
      </w:pPr>
      <w:bookmarkStart w:id="1" w:name="O_836740"/>
      <w:bookmarkEnd w:id="1"/>
      <w:r w:rsidRPr="001E1E1B">
        <w:t>Modification History</w:t>
      </w:r>
    </w:p>
    <w:p w:rsidR="00000000" w:rsidRPr="001E1E1B" w:rsidP="006F442F">
      <w:pPr>
        <w:pStyle w:val="BodyText"/>
      </w:pPr>
      <w:r w:rsidRPr="001E1E1B">
        <w:t>Release 1.</w:t>
      </w:r>
    </w:p>
    <w:p w:rsidR="00000000" w:rsidRPr="001E1E1B" w:rsidP="006F442F">
      <w:pPr>
        <w:pStyle w:val="BodyText"/>
      </w:pPr>
      <w:r w:rsidRPr="001E1E1B">
        <w:t>This version first released with CPP Property Services Training Package Version 3.</w:t>
      </w:r>
    </w:p>
    <w:p w:rsidR="00000000" w:rsidRPr="001E1E1B" w:rsidP="006F442F">
      <w:pPr>
        <w:pStyle w:val="BodyText"/>
      </w:pPr>
      <w:r w:rsidRPr="001E1E1B">
        <w:t>Replaces superseded non-equivalent CPPSIS3015A Collect spatial data.</w:t>
      </w:r>
    </w:p>
    <w:p w:rsidR="00000000" w:rsidRPr="001E1E1B" w:rsidP="001E1E1B">
      <w:pPr>
        <w:pStyle w:val="Heading1"/>
      </w:pPr>
      <w:bookmarkStart w:id="2" w:name="O_836747"/>
      <w:bookmarkEnd w:id="2"/>
      <w:r w:rsidRPr="001E1E1B">
        <w:t>Application</w:t>
      </w:r>
    </w:p>
    <w:p w:rsidR="00000000" w:rsidRPr="001E1E1B" w:rsidP="006F442F">
      <w:pPr>
        <w:pStyle w:val="BodyText"/>
      </w:pPr>
      <w:r w:rsidRPr="001E1E1B">
        <w:t>This unit of competency specifies the out</w:t>
      </w:r>
      <w:r w:rsidRPr="001E1E1B">
        <w:t>comes required to collect basic surveying data using measurements taken in the field. Basic surveying data refers to measurements of distances, angles and height difference with accuracy of one centimetre or better. The unit covers preparing for data colle</w:t>
      </w:r>
      <w:r w:rsidRPr="001E1E1B">
        <w:t>ction by clarifying the data collection tasks and equipment to be used, and identifying and reporting hazards. The unit also covers operating equipment to take basic surveying measurements, and performing required data reductions and computations to ensure</w:t>
      </w:r>
      <w:r w:rsidRPr="001E1E1B">
        <w:t xml:space="preserve"> the accuracy of collected data before leaving the field. It requires the ability to follow standard operating procedures for setting up, using, checking and storing equipment; and completing records and documentation.</w:t>
      </w:r>
    </w:p>
    <w:p w:rsidR="00000000" w:rsidRPr="001E1E1B" w:rsidP="006F442F">
      <w:pPr>
        <w:pStyle w:val="BodyText"/>
      </w:pPr>
      <w:r w:rsidRPr="001E1E1B">
        <w:t>The unit supports those who work und</w:t>
      </w:r>
      <w:r w:rsidRPr="001E1E1B">
        <w:t>er supervision in a surveying and spatial information services team, in positions relating to field data collection.</w:t>
      </w:r>
    </w:p>
    <w:p w:rsidR="00000000" w:rsidRPr="001E1E1B" w:rsidP="006F442F">
      <w:pPr>
        <w:pStyle w:val="BodyText"/>
      </w:pPr>
      <w:r w:rsidRPr="001E1E1B">
        <w:t>No licensing, legislative, regulatory, or certification requirements apply to this unit of competency at the time of endorsement.</w:t>
      </w:r>
    </w:p>
    <w:p w:rsidR="00000000" w:rsidRPr="001E1E1B" w:rsidP="001E1E1B">
      <w:pPr>
        <w:pStyle w:val="Heading1"/>
      </w:pPr>
      <w:bookmarkStart w:id="3" w:name="O_836746"/>
      <w:bookmarkEnd w:id="3"/>
      <w:r w:rsidRPr="001E1E1B">
        <w:t>Pre-requisite Unit</w:t>
      </w:r>
    </w:p>
    <w:p w:rsidR="00000000" w:rsidRPr="001E1E1B" w:rsidP="006F442F">
      <w:pPr>
        <w:pStyle w:val="BodyText"/>
      </w:pPr>
      <w:r w:rsidRPr="001E1E1B">
        <w:t>Nil</w:t>
      </w:r>
    </w:p>
    <w:p w:rsidR="00000000" w:rsidRPr="001E1E1B" w:rsidP="001E1E1B">
      <w:pPr>
        <w:pStyle w:val="Heading1"/>
      </w:pPr>
      <w:bookmarkStart w:id="4" w:name="O_836745"/>
      <w:bookmarkEnd w:id="4"/>
      <w:r w:rsidRPr="001E1E1B">
        <w:t>Unit Sector</w:t>
      </w:r>
    </w:p>
    <w:p w:rsidR="00000000" w:rsidRPr="001E1E1B" w:rsidP="006F442F">
      <w:pPr>
        <w:pStyle w:val="BodyText"/>
      </w:pPr>
      <w:r w:rsidRPr="001E1E1B">
        <w:t>Surveying and spatial information services</w:t>
      </w:r>
    </w:p>
    <w:p w:rsidR="00000000" w:rsidRPr="001E1E1B" w:rsidP="001E1E1B">
      <w:pPr>
        <w:pStyle w:val="Heading1"/>
      </w:pPr>
      <w:bookmarkStart w:id="5" w:name="O_836744"/>
      <w:bookmarkEnd w:id="5"/>
      <w:r w:rsidRPr="001E1E1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E1E1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Performance criteria describe the performance needed to de</w:t>
            </w:r>
            <w:r w:rsidRPr="001E1E1B">
              <w:t>monstrate achievement of the element. Where bold italicised text is used, further information is detailed in the range of conditions.</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1.</w:t>
            </w:r>
          </w:p>
        </w:tc>
        <w:tc>
          <w:tcPr>
            <w:tcW w:w="1962" w:type="dxa"/>
            <w:vMerge w:val="restart"/>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Prepare for data collection tasks.</w:t>
            </w: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1.1.</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 xml:space="preserve">Data collection requirements and basic surveying tasks are clarified with </w:t>
            </w:r>
            <w:r w:rsidRPr="001E1E1B">
              <w:rPr>
                <w:rStyle w:val="BoldandItalics"/>
              </w:rPr>
              <w:t>appropriate persons</w:t>
            </w:r>
            <w:r w:rsidRPr="001E1E1B">
              <w:t>.</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1.2.</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 xml:space="preserve">Equipment and collection method are selected to meet task requirements, and set up in consultation with </w:t>
            </w:r>
            <w:r w:rsidRPr="001E1E1B">
              <w:t>appropriate persons.</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1.3.</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Hazards are identified and risks controlled and reported according to organisational requirements.</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2.</w:t>
            </w:r>
          </w:p>
        </w:tc>
        <w:tc>
          <w:tcPr>
            <w:tcW w:w="1962" w:type="dxa"/>
            <w:vMerge w:val="restart"/>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Carry out basic data collection tasks.</w:t>
            </w: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2.1.</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Factors affecting equipment use and accuracy of data are identified and reported.</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2.2.</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Basic surveying data is collected using selected equipment and according to manufacturer specifications, standard operating procedures, and task requirements.</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2.3.</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Measurements are recorded, calculated, reduced and checked before leaving the site accord</w:t>
            </w:r>
            <w:r w:rsidRPr="001E1E1B">
              <w:t>ing to organisational requirements.</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3.</w:t>
            </w:r>
          </w:p>
        </w:tc>
        <w:tc>
          <w:tcPr>
            <w:tcW w:w="1962" w:type="dxa"/>
            <w:vMerge w:val="restart"/>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Finalise data collection tasks.</w:t>
            </w: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3.1.</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Documentation is completed and data stored according to organisational requirements.</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3.2.</w:t>
            </w:r>
          </w:p>
        </w:tc>
        <w:tc>
          <w:tcPr>
            <w:tcW w:w="561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Equipment is checked, and faults and problems are reported.</w:t>
            </w:r>
          </w:p>
        </w:tc>
      </w:tr>
      <w:tr w:rsidTr="001E1E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3.3.</w:t>
            </w:r>
          </w:p>
        </w:tc>
        <w:tc>
          <w:tcPr>
            <w:tcW w:w="5610" w:type="dxa"/>
            <w:tcBorders>
              <w:top w:val="nil"/>
              <w:left w:val="nil"/>
              <w:bottom w:val="nil"/>
              <w:right w:val="nil"/>
            </w:tcBorders>
            <w:tcMar>
              <w:top w:w="0" w:type="dxa"/>
              <w:left w:w="62" w:type="dxa"/>
              <w:bottom w:w="0" w:type="dxa"/>
              <w:right w:w="62" w:type="dxa"/>
            </w:tcMar>
          </w:tcPr>
          <w:p w:rsidR="00000000" w:rsidRPr="001E1E1B" w:rsidP="001E1E1B">
            <w:pPr>
              <w:pStyle w:val="BodyText"/>
            </w:pPr>
            <w:r w:rsidRPr="001E1E1B">
              <w:t>Equipment is packed up and stored according to manufacturer and organisational requirements.</w:t>
            </w:r>
          </w:p>
        </w:tc>
      </w:tr>
    </w:tbl>
    <w:p w:rsidR="00000000" w:rsidRPr="001E1E1B" w:rsidP="001E1E1B">
      <w:pPr>
        <w:pStyle w:val="BodyText"/>
      </w:pPr>
    </w:p>
    <w:p w:rsidR="00000000" w:rsidRPr="001E1E1B" w:rsidP="001E1E1B">
      <w:pPr>
        <w:pStyle w:val="AllowPageBreak"/>
      </w:pPr>
    </w:p>
    <w:p w:rsidR="00000000" w:rsidRPr="001E1E1B" w:rsidP="001E1E1B">
      <w:pPr>
        <w:pStyle w:val="Heading1"/>
      </w:pPr>
      <w:bookmarkStart w:id="6" w:name="O_836743"/>
      <w:bookmarkEnd w:id="6"/>
      <w:r w:rsidRPr="001E1E1B">
        <w:t>Foundation Skills</w:t>
      </w:r>
    </w:p>
    <w:tbl>
      <w:tblPr>
        <w:tblW w:w="0" w:type="auto"/>
        <w:tblLayout w:type="fixed"/>
        <w:tblCellMar>
          <w:left w:w="62" w:type="dxa"/>
          <w:right w:w="62" w:type="dxa"/>
        </w:tblCellMar>
        <w:tblLook w:val="0000"/>
      </w:tblPr>
      <w:tblGrid>
        <w:gridCol w:w="2195"/>
        <w:gridCol w:w="6877"/>
      </w:tblGrid>
      <w:tr w:rsidTr="001E1E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This section describes the language, literacy, numeracy and employment skills essential to performance in this unit but not ex</w:t>
            </w:r>
            <w:r w:rsidRPr="001E1E1B">
              <w:t>plicit in the performance criteria.</w:t>
            </w: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E1E1B" w:rsidP="001E1E1B">
            <w:pPr>
              <w:pStyle w:val="BodyText"/>
            </w:pPr>
            <w:r w:rsidRPr="001E1E1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rPr>
                <w:rStyle w:val="SpecialBold"/>
              </w:rPr>
              <w:t>Performance feature</w:t>
            </w: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Numeracy skills to:</w:t>
            </w:r>
          </w:p>
        </w:tc>
        <w:tc>
          <w:tcPr>
            <w:tcW w:w="6877" w:type="dxa"/>
            <w:tcBorders>
              <w:top w:val="nil"/>
              <w:left w:val="nil"/>
              <w:bottom w:val="nil"/>
              <w:right w:val="nil"/>
            </w:tcBorders>
            <w:tcMar>
              <w:top w:w="0" w:type="dxa"/>
              <w:left w:w="62" w:type="dxa"/>
              <w:bottom w:w="0" w:type="dxa"/>
              <w:right w:w="62" w:type="dxa"/>
            </w:tcMar>
          </w:tcPr>
          <w:p w:rsidR="00000000" w:rsidP="001E1E1B">
            <w:pPr>
              <w:pStyle w:val="ListBullet"/>
              <w:rPr>
                <w:lang w:val="en-NZ"/>
              </w:rPr>
            </w:pPr>
            <w:r w:rsidRPr="001E1E1B">
              <w:t>perform mathematical reductions.</w:t>
            </w: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E1E1B">
            <w:pPr>
              <w:pStyle w:val="ListBullet"/>
              <w:rPr>
                <w:lang w:val="en-NZ"/>
              </w:rPr>
            </w:pPr>
            <w:r w:rsidRPr="001E1E1B">
              <w:t>ask questions to clarify task requirements and equipment selection.</w:t>
            </w: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Reading skills to:</w:t>
            </w:r>
          </w:p>
        </w:tc>
        <w:tc>
          <w:tcPr>
            <w:tcW w:w="6877" w:type="dxa"/>
            <w:tcBorders>
              <w:top w:val="nil"/>
              <w:left w:val="nil"/>
              <w:bottom w:val="nil"/>
              <w:right w:val="nil"/>
            </w:tcBorders>
            <w:tcMar>
              <w:top w:w="0" w:type="dxa"/>
              <w:left w:w="62" w:type="dxa"/>
              <w:bottom w:w="0" w:type="dxa"/>
              <w:right w:w="62" w:type="dxa"/>
            </w:tcMar>
          </w:tcPr>
          <w:p w:rsidR="00000000" w:rsidP="001E1E1B">
            <w:pPr>
              <w:pStyle w:val="ListBullet"/>
              <w:rPr>
                <w:lang w:val="en-NZ"/>
              </w:rPr>
            </w:pPr>
            <w:r w:rsidRPr="001E1E1B">
              <w:t>locate specific information in forms and standard operating procedures required for using equipment and recording collected data.</w:t>
            </w: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p>
        </w:tc>
      </w:tr>
      <w:tr w:rsidTr="001E1E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Writing skills to:</w:t>
            </w:r>
          </w:p>
        </w:tc>
        <w:tc>
          <w:tcPr>
            <w:tcW w:w="6877" w:type="dxa"/>
            <w:tcBorders>
              <w:top w:val="nil"/>
              <w:left w:val="nil"/>
              <w:bottom w:val="nil"/>
              <w:right w:val="nil"/>
            </w:tcBorders>
            <w:tcMar>
              <w:top w:w="0" w:type="dxa"/>
              <w:left w:w="62" w:type="dxa"/>
              <w:bottom w:w="0" w:type="dxa"/>
              <w:right w:w="62" w:type="dxa"/>
            </w:tcMar>
          </w:tcPr>
          <w:p w:rsidR="00000000" w:rsidRPr="001E1E1B" w:rsidP="001E1E1B">
            <w:pPr>
              <w:pStyle w:val="ListBullet"/>
            </w:pPr>
            <w:r w:rsidRPr="001E1E1B">
              <w:t>record clear and accurate measurements, computations, and field checks.</w:t>
            </w:r>
          </w:p>
        </w:tc>
      </w:tr>
    </w:tbl>
    <w:p w:rsidR="00000000" w:rsidRPr="001E1E1B" w:rsidP="001E1E1B">
      <w:pPr>
        <w:pStyle w:val="BodyText"/>
      </w:pPr>
    </w:p>
    <w:p w:rsidR="00000000" w:rsidRPr="001E1E1B" w:rsidP="001E1E1B">
      <w:pPr>
        <w:pStyle w:val="AllowPageBreak"/>
      </w:pPr>
    </w:p>
    <w:p w:rsidR="00000000" w:rsidRPr="001E1E1B" w:rsidP="001E1E1B">
      <w:pPr>
        <w:pStyle w:val="Heading1"/>
      </w:pPr>
      <w:bookmarkStart w:id="7" w:name="O_836742"/>
      <w:bookmarkEnd w:id="7"/>
      <w:r w:rsidRPr="001E1E1B">
        <w:t>Range of Conditions</w:t>
      </w:r>
    </w:p>
    <w:tbl>
      <w:tblPr>
        <w:tblW w:w="0" w:type="auto"/>
        <w:tblLayout w:type="fixed"/>
        <w:tblCellMar>
          <w:left w:w="62" w:type="dxa"/>
          <w:right w:w="62" w:type="dxa"/>
        </w:tblCellMar>
        <w:tblLook w:val="0000"/>
      </w:tblPr>
      <w:tblGrid>
        <w:gridCol w:w="2364"/>
        <w:gridCol w:w="6708"/>
      </w:tblGrid>
      <w:tr w:rsidTr="001E1E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t>This section specifies work environments and conditions that may affect performance. Essential operating conditions that may be present (depending on the work situation, needs of the candidate, accessibility of the item, and local indus</w:t>
            </w:r>
            <w:r w:rsidRPr="001E1E1B">
              <w:t>try and regional contexts) are included. Bold italicised wording, if used in the performance criteria, is detailed below.</w:t>
            </w:r>
          </w:p>
        </w:tc>
      </w:tr>
      <w:tr w:rsidTr="001E1E1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E1E1B">
            <w:pPr>
              <w:pStyle w:val="BodyText"/>
              <w:rPr>
                <w:lang w:val="en-NZ"/>
              </w:rPr>
            </w:pPr>
            <w:r w:rsidRPr="001E1E1B">
              <w:rPr>
                <w:rStyle w:val="BoldandItalics"/>
              </w:rPr>
              <w:t>Appropriate persons</w:t>
            </w:r>
            <w:r w:rsidRPr="001E1E1B">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E1E1B" w:rsidP="001E1E1B">
            <w:pPr>
              <w:pStyle w:val="ListBullet"/>
            </w:pPr>
            <w:r w:rsidRPr="001E1E1B">
              <w:t>experienced colleague</w:t>
            </w:r>
          </w:p>
          <w:p w:rsidR="00000000" w:rsidRPr="001E1E1B" w:rsidP="001E1E1B">
            <w:pPr>
              <w:pStyle w:val="ListBullet"/>
            </w:pPr>
            <w:r w:rsidRPr="001E1E1B">
              <w:t>site personnel</w:t>
            </w:r>
          </w:p>
          <w:p w:rsidR="00000000" w:rsidRPr="001E1E1B" w:rsidP="001E1E1B">
            <w:pPr>
              <w:pStyle w:val="ListBullet"/>
            </w:pPr>
            <w:r w:rsidRPr="001E1E1B">
              <w:t>supervisor or line manager.</w:t>
            </w:r>
          </w:p>
        </w:tc>
      </w:tr>
    </w:tbl>
    <w:p w:rsidR="00000000" w:rsidRPr="001E1E1B" w:rsidP="001E1E1B">
      <w:pPr>
        <w:pStyle w:val="BodyText"/>
      </w:pPr>
    </w:p>
    <w:p w:rsidR="00000000" w:rsidRPr="001E1E1B" w:rsidP="001E1E1B">
      <w:pPr>
        <w:pStyle w:val="AllowPageBreak"/>
      </w:pPr>
    </w:p>
    <w:p w:rsidR="00000000" w:rsidRPr="001E1E1B" w:rsidP="001E1E1B">
      <w:pPr>
        <w:pStyle w:val="Heading1"/>
      </w:pPr>
      <w:bookmarkStart w:id="8" w:name="O_836741"/>
      <w:bookmarkEnd w:id="8"/>
      <w:r w:rsidRPr="001E1E1B">
        <w:t>Unit Mapping Information</w:t>
      </w:r>
    </w:p>
    <w:p w:rsidR="00000000" w:rsidRPr="001E1E1B" w:rsidP="006F442F">
      <w:pPr>
        <w:pStyle w:val="BodyText"/>
      </w:pPr>
      <w:r w:rsidRPr="001E1E1B">
        <w:t>No equivalent unit</w:t>
      </w:r>
    </w:p>
    <w:p w:rsidR="00000000" w:rsidRPr="001E1E1B" w:rsidP="001E1E1B">
      <w:pPr>
        <w:pStyle w:val="Heading1"/>
      </w:pPr>
      <w:bookmarkStart w:id="9" w:name="O_836734"/>
      <w:bookmarkEnd w:id="9"/>
      <w:r w:rsidRPr="001E1E1B">
        <w:t>Links</w:t>
      </w:r>
    </w:p>
    <w:p w:rsidR="00000000" w:rsidRPr="001E1E1B" w:rsidP="006F442F">
      <w:pPr>
        <w:pStyle w:val="BodyText"/>
      </w:pPr>
      <w:r w:rsidRPr="001E1E1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A3C83">
        <w:rPr>
          <w:rStyle w:val="Hyperlink"/>
        </w:rPr>
        <w:t>https://vetnet.gov.au/Pages/TrainingDocs.aspx?q=6f3f9672-30e8-4835-b348-205dfcf13d9b</w:t>
      </w:r>
      <w:r>
        <w:fldChar w:fldCharType="end"/>
      </w:r>
    </w:p>
    <w:p w:rsidR="00000000" w:rsidRPr="001E1E1B" w:rsidP="006F442F">
      <w:pPr>
        <w:pStyle w:val="BodyText"/>
        <w:sectPr w:rsidSect="001E1E1B">
          <w:headerReference w:type="default" r:id="rId10"/>
          <w:footerReference w:type="default" r:id="rId11"/>
          <w:pgSz w:w="11908" w:h="16833"/>
          <w:pgMar w:top="1702" w:right="1418" w:bottom="1702" w:left="1418" w:header="992" w:footer="992" w:gutter="0"/>
          <w:cols w:space="720"/>
          <w:noEndnote/>
          <w:docGrid w:linePitch="299"/>
        </w:sectPr>
      </w:pPr>
    </w:p>
    <w:p w:rsidR="00000000" w:rsidRPr="001E1E1B" w:rsidP="001E1E1B">
      <w:pPr>
        <w:pStyle w:val="SuperHeading"/>
      </w:pPr>
      <w:r w:rsidRPr="001E1E1B">
        <w:t>Assessment Requirements for CPPSIS3015 Collect basic surveying data</w:t>
      </w:r>
    </w:p>
    <w:p w:rsidR="00000000" w:rsidRPr="001E1E1B" w:rsidP="001E1E1B">
      <w:pPr>
        <w:pStyle w:val="Heading1"/>
      </w:pPr>
      <w:bookmarkStart w:id="10" w:name="O_836736"/>
      <w:bookmarkEnd w:id="10"/>
      <w:r w:rsidRPr="001E1E1B">
        <w:t>Modification History</w:t>
      </w:r>
    </w:p>
    <w:p w:rsidR="00000000" w:rsidRPr="001E1E1B" w:rsidP="006F442F">
      <w:pPr>
        <w:pStyle w:val="BodyText"/>
      </w:pPr>
      <w:r w:rsidRPr="001E1E1B">
        <w:t>Release 1.</w:t>
      </w:r>
    </w:p>
    <w:p w:rsidR="00000000" w:rsidRPr="001E1E1B" w:rsidP="006F442F">
      <w:pPr>
        <w:pStyle w:val="BodyText"/>
      </w:pPr>
      <w:r w:rsidRPr="001E1E1B">
        <w:t>This version first released with CPP Property Services Training Package Version 3.</w:t>
      </w:r>
    </w:p>
    <w:p w:rsidR="00000000" w:rsidRPr="001E1E1B" w:rsidP="006F442F">
      <w:pPr>
        <w:pStyle w:val="BodyText"/>
      </w:pPr>
      <w:r w:rsidRPr="001E1E1B">
        <w:t>Replaces superseded non-equivalent</w:t>
      </w:r>
      <w:r w:rsidRPr="001E1E1B">
        <w:t xml:space="preserve"> CPPSIS3015A Collect spatial data.</w:t>
      </w:r>
    </w:p>
    <w:p w:rsidR="00000000" w:rsidRPr="001E1E1B" w:rsidP="001E1E1B">
      <w:pPr>
        <w:pStyle w:val="Heading1"/>
      </w:pPr>
      <w:bookmarkStart w:id="11" w:name="O_836739"/>
      <w:bookmarkEnd w:id="11"/>
      <w:r w:rsidRPr="001E1E1B">
        <w:t>Performance Evidence</w:t>
      </w:r>
    </w:p>
    <w:p w:rsidR="00000000" w:rsidRPr="001E1E1B" w:rsidP="006F442F">
      <w:pPr>
        <w:pStyle w:val="BodyText"/>
      </w:pPr>
      <w:r w:rsidRPr="001E1E1B">
        <w:t xml:space="preserve">A person demonstrating competency in this unit must satisfy the requirements of the elements, performance criteria, foundation skills and range of conditions of this unit. The person </w:t>
      </w:r>
      <w:r w:rsidRPr="001E1E1B">
        <w:t>must also accurately record basic surveying data for two field projects, including data relating to the position of geographic features and their attributes, including angles, distances and height.</w:t>
      </w:r>
    </w:p>
    <w:p w:rsidR="00000000" w:rsidRPr="001E1E1B" w:rsidP="006F442F">
      <w:pPr>
        <w:pStyle w:val="BodyText"/>
      </w:pPr>
      <w:r w:rsidRPr="001E1E1B">
        <w:t>During the above projects, the person must collect the ba</w:t>
      </w:r>
      <w:r w:rsidRPr="001E1E1B">
        <w:t xml:space="preserve">sic surveying data using two of the following pieces of equipment: </w:t>
      </w:r>
    </w:p>
    <w:p w:rsidR="00000000" w:rsidRPr="001E1E1B" w:rsidP="001E1E1B">
      <w:pPr>
        <w:pStyle w:val="ListBullet"/>
      </w:pPr>
      <w:r w:rsidRPr="001E1E1B">
        <w:t>automatic, digital or laser level</w:t>
      </w:r>
    </w:p>
    <w:p w:rsidR="00000000" w:rsidRPr="001E1E1B" w:rsidP="001E1E1B">
      <w:pPr>
        <w:pStyle w:val="ListBullet"/>
      </w:pPr>
      <w:r w:rsidRPr="001E1E1B">
        <w:t>electromagnetic recording equipment</w:t>
      </w:r>
    </w:p>
    <w:p w:rsidR="00000000" w:rsidRPr="001E1E1B" w:rsidP="001E1E1B">
      <w:pPr>
        <w:pStyle w:val="ListBullet"/>
      </w:pPr>
      <w:r w:rsidRPr="001E1E1B">
        <w:t>global positioning system (GPS) for:</w:t>
      </w:r>
    </w:p>
    <w:p w:rsidR="00000000" w:rsidRPr="001E1E1B" w:rsidP="001E1E1B">
      <w:pPr>
        <w:pStyle w:val="ListBullet2"/>
      </w:pPr>
      <w:r w:rsidRPr="001E1E1B">
        <w:t>determining point position</w:t>
      </w:r>
    </w:p>
    <w:p w:rsidR="00000000" w:rsidRPr="001E1E1B" w:rsidP="001E1E1B">
      <w:pPr>
        <w:pStyle w:val="ListBullet2"/>
      </w:pPr>
      <w:r w:rsidRPr="001E1E1B">
        <w:t>navigating and recording a traverse</w:t>
      </w:r>
    </w:p>
    <w:p w:rsidR="00000000" w:rsidRPr="001E1E1B" w:rsidP="001E1E1B">
      <w:pPr>
        <w:pStyle w:val="ListBullet2"/>
      </w:pPr>
      <w:r w:rsidRPr="001E1E1B">
        <w:t>collecting designated attributes for designated features</w:t>
      </w:r>
    </w:p>
    <w:p w:rsidR="00000000" w:rsidRPr="001E1E1B" w:rsidP="001E1E1B">
      <w:pPr>
        <w:pStyle w:val="ListBullet"/>
      </w:pPr>
      <w:r w:rsidRPr="001E1E1B">
        <w:t>ground penetrating radar</w:t>
      </w:r>
    </w:p>
    <w:p w:rsidR="00000000" w:rsidRPr="001E1E1B" w:rsidP="001E1E1B">
      <w:pPr>
        <w:pStyle w:val="ListBullet"/>
      </w:pPr>
      <w:r w:rsidRPr="001E1E1B">
        <w:t>total station.</w:t>
      </w:r>
    </w:p>
    <w:p w:rsidR="00000000" w:rsidRPr="001E1E1B" w:rsidP="001E1E1B">
      <w:pPr>
        <w:pStyle w:val="BodyText"/>
      </w:pPr>
    </w:p>
    <w:p w:rsidR="00000000" w:rsidRPr="001E1E1B" w:rsidP="006F442F">
      <w:pPr>
        <w:pStyle w:val="BodyText"/>
      </w:pPr>
      <w:r w:rsidRPr="001E1E1B">
        <w:t>In addition, while collecting basic surveying data, the person must use two of the following:</w:t>
      </w:r>
    </w:p>
    <w:p w:rsidR="00000000" w:rsidRPr="001E1E1B" w:rsidP="001E1E1B">
      <w:pPr>
        <w:pStyle w:val="ListBullet"/>
      </w:pPr>
      <w:r w:rsidRPr="001E1E1B">
        <w:t>digital or hard copy maps and images</w:t>
      </w:r>
    </w:p>
    <w:p w:rsidR="00000000" w:rsidRPr="001E1E1B" w:rsidP="001E1E1B">
      <w:pPr>
        <w:pStyle w:val="ListBullet"/>
      </w:pPr>
      <w:r w:rsidRPr="001E1E1B">
        <w:t>distance measuring</w:t>
      </w:r>
    </w:p>
    <w:p w:rsidR="00000000" w:rsidRPr="001E1E1B" w:rsidP="001E1E1B">
      <w:pPr>
        <w:pStyle w:val="ListBullet"/>
      </w:pPr>
      <w:r w:rsidRPr="001E1E1B">
        <w:t>measur</w:t>
      </w:r>
      <w:r w:rsidRPr="001E1E1B">
        <w:t>ing bearings or angles</w:t>
      </w:r>
    </w:p>
    <w:p w:rsidR="00000000" w:rsidRPr="001E1E1B" w:rsidP="001E1E1B">
      <w:pPr>
        <w:pStyle w:val="ListBullet"/>
      </w:pPr>
      <w:r w:rsidRPr="001E1E1B">
        <w:t>measuring vertical angles or slopes.</w:t>
      </w:r>
    </w:p>
    <w:p w:rsidR="00000000" w:rsidRPr="001E1E1B" w:rsidP="001E1E1B">
      <w:pPr>
        <w:pStyle w:val="BodyText"/>
      </w:pPr>
    </w:p>
    <w:p w:rsidR="00000000" w:rsidRPr="001E1E1B" w:rsidP="006F442F">
      <w:pPr>
        <w:pStyle w:val="BodyText"/>
      </w:pPr>
      <w:r w:rsidRPr="001E1E1B">
        <w:t xml:space="preserve">During the above projects, the person must also: </w:t>
      </w:r>
    </w:p>
    <w:p w:rsidR="00000000" w:rsidRPr="001E1E1B" w:rsidP="001E1E1B">
      <w:pPr>
        <w:pStyle w:val="ListBullet"/>
      </w:pPr>
      <w:r w:rsidRPr="001E1E1B">
        <w:t xml:space="preserve">communicate clearly with others to clarify work tasks and equipment selection </w:t>
      </w:r>
    </w:p>
    <w:p w:rsidR="00000000" w:rsidRPr="001E1E1B" w:rsidP="001E1E1B">
      <w:pPr>
        <w:pStyle w:val="ListBullet"/>
      </w:pPr>
      <w:r w:rsidRPr="001E1E1B">
        <w:t>comply with organisational, legislative and manufacturer requirements to work safely and use personal protective equipment (PPE)</w:t>
      </w:r>
    </w:p>
    <w:p w:rsidR="00000000" w:rsidRPr="001E1E1B" w:rsidP="001E1E1B">
      <w:pPr>
        <w:pStyle w:val="ListBullet"/>
      </w:pPr>
      <w:r w:rsidRPr="001E1E1B">
        <w:t>comply with relevant safe work method statements (SWMS)</w:t>
      </w:r>
    </w:p>
    <w:p w:rsidR="00000000" w:rsidRPr="001E1E1B" w:rsidP="001E1E1B">
      <w:pPr>
        <w:pStyle w:val="ListBullet"/>
      </w:pPr>
      <w:r w:rsidRPr="001E1E1B">
        <w:t>follow manufacturer specifications and standard operating procedures to</w:t>
      </w:r>
      <w:r w:rsidRPr="001E1E1B">
        <w:t xml:space="preserve"> correctly set up, operate, pack up, and store tools and equipment</w:t>
      </w:r>
    </w:p>
    <w:p w:rsidR="00000000" w:rsidRPr="001E1E1B" w:rsidP="001E1E1B">
      <w:pPr>
        <w:pStyle w:val="ListBullet"/>
      </w:pPr>
      <w:r w:rsidRPr="001E1E1B">
        <w:t>use organisational and industry procedures and proformas to accurately collect and record measurements and data.</w:t>
      </w:r>
    </w:p>
    <w:p w:rsidR="00000000" w:rsidRPr="001E1E1B" w:rsidP="001E1E1B">
      <w:pPr>
        <w:pStyle w:val="AllowPageBreak"/>
      </w:pPr>
    </w:p>
    <w:p w:rsidR="00000000" w:rsidRPr="001E1E1B" w:rsidP="001E1E1B">
      <w:pPr>
        <w:pStyle w:val="Heading1"/>
      </w:pPr>
      <w:bookmarkStart w:id="12" w:name="O_836738"/>
      <w:bookmarkEnd w:id="12"/>
      <w:r w:rsidRPr="001E1E1B">
        <w:t>Knowledge Evidence</w:t>
      </w:r>
    </w:p>
    <w:p w:rsidR="00000000" w:rsidRPr="001E1E1B" w:rsidP="006F442F">
      <w:pPr>
        <w:pStyle w:val="BodyText"/>
      </w:pPr>
      <w:r w:rsidRPr="001E1E1B">
        <w:t>A person demonstrating competency in this unit must demonstrate knowledge of:</w:t>
      </w:r>
    </w:p>
    <w:p w:rsidR="00000000" w:rsidRPr="001E1E1B" w:rsidP="001E1E1B">
      <w:pPr>
        <w:pStyle w:val="ListBullet"/>
      </w:pPr>
      <w:r w:rsidRPr="001E1E1B">
        <w:t>accepted organisational standards for recording surveying metadata</w:t>
      </w:r>
    </w:p>
    <w:p w:rsidR="00000000" w:rsidRPr="001E1E1B" w:rsidP="001E1E1B">
      <w:pPr>
        <w:pStyle w:val="ListBullet"/>
      </w:pPr>
      <w:r w:rsidRPr="001E1E1B">
        <w:t>attributes associated with a dataset</w:t>
      </w:r>
    </w:p>
    <w:p w:rsidR="00000000" w:rsidRPr="001E1E1B" w:rsidP="001E1E1B">
      <w:pPr>
        <w:pStyle w:val="ListBullet"/>
      </w:pPr>
      <w:r w:rsidRPr="001E1E1B">
        <w:t>organisational and industry policies and procedures relating to collectin</w:t>
      </w:r>
      <w:r w:rsidRPr="001E1E1B">
        <w:t>g, recording and storing surveying data</w:t>
      </w:r>
    </w:p>
    <w:p w:rsidR="00000000" w:rsidRPr="001E1E1B" w:rsidP="001E1E1B">
      <w:pPr>
        <w:pStyle w:val="ListBullet"/>
      </w:pPr>
      <w:r w:rsidRPr="001E1E1B">
        <w:t>organisational and industry procedures relating to work tasks specified in the performance evidence, including equipment use</w:t>
      </w:r>
    </w:p>
    <w:p w:rsidR="00000000" w:rsidRPr="001E1E1B" w:rsidP="001E1E1B">
      <w:pPr>
        <w:pStyle w:val="ListBullet"/>
      </w:pPr>
      <w:r w:rsidRPr="001E1E1B">
        <w:t>spatial data collection procedures for equipment used, as specified in the performance evid</w:t>
      </w:r>
      <w:r w:rsidRPr="001E1E1B">
        <w:t>ence</w:t>
      </w:r>
    </w:p>
    <w:p w:rsidR="00000000" w:rsidRPr="001E1E1B" w:rsidP="001E1E1B">
      <w:pPr>
        <w:pStyle w:val="ListBullet"/>
      </w:pPr>
      <w:r w:rsidRPr="001E1E1B">
        <w:t>work health and safety procedures relating to data collection activities.</w:t>
      </w:r>
    </w:p>
    <w:p w:rsidR="00000000" w:rsidRPr="001E1E1B" w:rsidP="001E1E1B">
      <w:pPr>
        <w:pStyle w:val="AllowPageBreak"/>
      </w:pPr>
    </w:p>
    <w:p w:rsidR="00000000" w:rsidRPr="001E1E1B" w:rsidP="001E1E1B">
      <w:pPr>
        <w:pStyle w:val="Heading1"/>
      </w:pPr>
      <w:bookmarkStart w:id="13" w:name="O_836737"/>
      <w:bookmarkEnd w:id="13"/>
      <w:r w:rsidRPr="001E1E1B">
        <w:t>Assessment Conditions</w:t>
      </w:r>
    </w:p>
    <w:p w:rsidR="00000000" w:rsidRPr="001E1E1B" w:rsidP="006F442F">
      <w:pPr>
        <w:pStyle w:val="BodyText"/>
      </w:pPr>
      <w:r w:rsidRPr="001E1E1B">
        <w:t>The following must be present and available to learners during assessment activities:</w:t>
      </w:r>
    </w:p>
    <w:p w:rsidR="00000000" w:rsidRPr="001E1E1B" w:rsidP="001E1E1B">
      <w:pPr>
        <w:pStyle w:val="ListBullet"/>
      </w:pPr>
      <w:r w:rsidRPr="001E1E1B">
        <w:t>equipment:</w:t>
      </w:r>
    </w:p>
    <w:p w:rsidR="00000000" w:rsidRPr="001E1E1B" w:rsidP="001E1E1B">
      <w:pPr>
        <w:pStyle w:val="ListBullet2"/>
      </w:pPr>
      <w:r w:rsidRPr="001E1E1B">
        <w:t>as specified in the performance evidence</w:t>
      </w:r>
    </w:p>
    <w:p w:rsidR="00000000" w:rsidRPr="001E1E1B" w:rsidP="001E1E1B">
      <w:pPr>
        <w:pStyle w:val="ListBullet"/>
      </w:pPr>
      <w:r w:rsidRPr="001E1E1B">
        <w:t>specifications:</w:t>
      </w:r>
    </w:p>
    <w:p w:rsidR="00000000" w:rsidRPr="001E1E1B" w:rsidP="001E1E1B">
      <w:pPr>
        <w:pStyle w:val="ListBullet2"/>
      </w:pPr>
      <w:r w:rsidRPr="001E1E1B">
        <w:t>standard operating procedures and documentation relating to data collection tasks</w:t>
      </w:r>
    </w:p>
    <w:p w:rsidR="00000000" w:rsidRPr="001E1E1B" w:rsidP="001E1E1B">
      <w:pPr>
        <w:pStyle w:val="ListBullet"/>
      </w:pPr>
      <w:r w:rsidRPr="001E1E1B">
        <w:t>relationships with team members and supervisor:</w:t>
      </w:r>
    </w:p>
    <w:p w:rsidR="00000000" w:rsidRPr="001E1E1B" w:rsidP="001E1E1B">
      <w:pPr>
        <w:pStyle w:val="ListBullet2"/>
      </w:pPr>
      <w:r w:rsidRPr="001E1E1B">
        <w:t>working under supervision.</w:t>
      </w:r>
    </w:p>
    <w:p w:rsidR="00000000" w:rsidRPr="001E1E1B" w:rsidP="006F442F">
      <w:pPr>
        <w:pStyle w:val="BodyText"/>
      </w:pPr>
      <w:r w:rsidRPr="001E1E1B">
        <w:t>Timeframe:</w:t>
      </w:r>
    </w:p>
    <w:p w:rsidR="00000000" w:rsidRPr="001E1E1B" w:rsidP="001E1E1B">
      <w:pPr>
        <w:pStyle w:val="ListBullet"/>
      </w:pPr>
      <w:r w:rsidRPr="001E1E1B">
        <w:t>as specified by task and o</w:t>
      </w:r>
      <w:r w:rsidRPr="001E1E1B">
        <w:t>rganisational requirements.</w:t>
      </w:r>
    </w:p>
    <w:p w:rsidR="00000000" w:rsidRPr="001E1E1B" w:rsidP="001E1E1B">
      <w:pPr>
        <w:pStyle w:val="BodyText"/>
      </w:pPr>
    </w:p>
    <w:p w:rsidR="00000000" w:rsidRPr="001E1E1B" w:rsidP="006F442F">
      <w:pPr>
        <w:pStyle w:val="Heading4"/>
      </w:pPr>
      <w:r w:rsidRPr="001E1E1B">
        <w:rPr>
          <w:rStyle w:val="SpecialBold"/>
        </w:rPr>
        <w:t>Assessor requirements</w:t>
      </w:r>
    </w:p>
    <w:p w:rsidR="00000000" w:rsidRPr="001E1E1B" w:rsidP="006F442F">
      <w:pPr>
        <w:pStyle w:val="BodyText"/>
      </w:pPr>
      <w:r w:rsidRPr="001E1E1B">
        <w:t>As a minimum, assessors must satisfy the assessor requirements in the Standards for Registered Training Organisations (RTOs) current at the time of assessment.</w:t>
      </w:r>
    </w:p>
    <w:p w:rsidR="00000000" w:rsidRPr="001E1E1B" w:rsidP="001E1E1B">
      <w:pPr>
        <w:pStyle w:val="Heading1"/>
      </w:pPr>
      <w:bookmarkStart w:id="14" w:name="O_836735"/>
      <w:bookmarkEnd w:id="14"/>
      <w:r w:rsidRPr="001E1E1B">
        <w:t>Links</w:t>
      </w:r>
    </w:p>
    <w:p w:rsidR="00000000" w:rsidRPr="001E1E1B" w:rsidP="006F442F">
      <w:pPr>
        <w:pStyle w:val="BodyText"/>
      </w:pPr>
      <w:r w:rsidRPr="001E1E1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A3C83">
        <w:rPr>
          <w:rStyle w:val="Hyperlink"/>
        </w:rPr>
        <w:t>https://vetnet.gov.au/Pages/TrainingDocs.aspx?q=6f3f9672-30e8-4835-b348-205dfcf13d9b</w:t>
      </w:r>
      <w:r>
        <w:fldChar w:fldCharType="end"/>
      </w:r>
    </w:p>
    <w:p w:rsidR="00000000" w:rsidRPr="001E1E1B" w:rsidP="001E1E1B"/>
    <w:sectPr w:rsidSect="001E1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rsidRPr="006F442F" w:rsidP="006F4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42F" w:rsidP="001E1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42F" w:rsidP="001E1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F442F" w:rsidP="001E1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rsidP="001E1E1B">
    <w:pPr>
      <w:pStyle w:val="Footer"/>
      <w:framePr w:wrap="around"/>
    </w:pPr>
    <w:r>
      <w:fldChar w:fldCharType="begin"/>
    </w:r>
    <w:r>
      <w:instrText xml:space="preserve"> DOCPROPERTY  Subject  \* MERGEFORMAT </w:instrText>
    </w:r>
    <w:r>
      <w:fldChar w:fldCharType="separate"/>
    </w:r>
    <w:r w:rsidR="006F442F">
      <w:t>Approved</w:t>
    </w:r>
    <w:r w:rsidR="006F442F">
      <w:fldChar w:fldCharType="end"/>
    </w:r>
    <w:r>
      <w:tab/>
      <w:t xml:space="preserve">Page </w:t>
    </w:r>
    <w:r>
      <w:fldChar w:fldCharType="begin"/>
    </w:r>
    <w:r>
      <w:instrText xml:space="preserve"> PAGE  \* Arabic  \* MERGEFORMAT </w:instrText>
    </w:r>
    <w:r>
      <w:fldChar w:fldCharType="separate"/>
    </w:r>
    <w:r w:rsidR="006F44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442F">
      <w:rPr>
        <w:noProof/>
      </w:rPr>
      <w:t>4</w:t>
    </w:r>
    <w:r>
      <w:rPr>
        <w:noProof/>
      </w:rPr>
      <w:fldChar w:fldCharType="end"/>
    </w:r>
  </w:p>
  <w:p w:rsidR="001E1E1B" w:rsidP="001E1E1B">
    <w:pPr>
      <w:pStyle w:val="Footer"/>
      <w:framePr w:wrap="around"/>
    </w:pPr>
    <w:r>
      <w:t xml:space="preserve">© Commonwealth of Australia, </w:t>
    </w:r>
    <w:r>
      <w:fldChar w:fldCharType="begin"/>
    </w:r>
    <w:r>
      <w:instrText xml:space="preserve"> DATE  \@ "yyyy"  \* MERGEFORMAT </w:instrText>
    </w:r>
    <w:r>
      <w:fldChar w:fldCharType="separate"/>
    </w:r>
    <w:r w:rsidR="006F442F">
      <w:rPr>
        <w:noProof/>
      </w:rPr>
      <w:t>2025</w:t>
    </w:r>
    <w:r>
      <w:fldChar w:fldCharType="end"/>
    </w:r>
    <w:r>
      <w:tab/>
    </w:r>
    <w:r>
      <w:fldChar w:fldCharType="begin"/>
    </w:r>
    <w:r>
      <w:instrText xml:space="preserve"> DOCPROPERTY  Author  \* MERGEFORMAT </w:instrText>
    </w:r>
    <w:r>
      <w:fldChar w:fldCharType="separate"/>
    </w:r>
    <w:r w:rsidR="006F442F">
      <w:t>BuildSkills Australia</w:t>
    </w:r>
    <w:r w:rsidR="006F442F">
      <w:fldChar w:fldCharType="end"/>
    </w:r>
  </w:p>
  <w:p w:rsidR="001E1E1B" w:rsidP="001E1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E1B" w:rsidRPr="006F442F" w:rsidP="006F4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42F" w:rsidRPr="002D2AF8" w:rsidP="001E1E1B">
    <w:pPr>
      <w:pStyle w:val="Header"/>
      <w:framePr w:wrap="around"/>
    </w:pPr>
    <w:r>
      <w:fldChar w:fldCharType="begin"/>
    </w:r>
    <w:r>
      <w:instrText xml:space="preserve"> TITLE   \* MERGEFORMAT </w:instrText>
    </w:r>
    <w:r>
      <w:fldChar w:fldCharType="separate"/>
    </w:r>
    <w:r>
      <w:t>CPPSIS3015 Collect basic surveying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442F" w:rsidP="001E1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1B" w:rsidRPr="002D2AF8" w:rsidP="001E1E1B">
    <w:pPr>
      <w:pStyle w:val="Header"/>
      <w:framePr w:wrap="around"/>
    </w:pPr>
    <w:r>
      <w:fldChar w:fldCharType="begin"/>
    </w:r>
    <w:r>
      <w:instrText xml:space="preserve"> TITLE   \* MERGEFORMAT </w:instrText>
    </w:r>
    <w:r>
      <w:fldChar w:fldCharType="separate"/>
    </w:r>
    <w:r w:rsidR="006F442F">
      <w:t>CPPSIS3015 Collect basic surveying data</w:t>
    </w:r>
    <w:r w:rsidR="006F442F">
      <w:fldChar w:fldCharType="end"/>
    </w:r>
    <w:r>
      <w:tab/>
      <w:t xml:space="preserve">Date this document was generated: </w:t>
    </w:r>
    <w:r>
      <w:fldChar w:fldCharType="begin"/>
    </w:r>
    <w:r>
      <w:instrText xml:space="preserve"> CREATEDATE  \@ "d MMMM yyyy"  \* MERGEFORMAT </w:instrText>
    </w:r>
    <w:r>
      <w:fldChar w:fldCharType="separate"/>
    </w:r>
    <w:r w:rsidR="006F442F">
      <w:rPr>
        <w:noProof/>
      </w:rPr>
      <w:t>1 March 2025</w:t>
    </w:r>
    <w:r>
      <w:fldChar w:fldCharType="end"/>
    </w:r>
  </w:p>
  <w:p w:rsidR="001E1E1B" w:rsidP="001E1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C07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61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AC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E1B"/>
    <w:pPr>
      <w:spacing w:before="360" w:after="60"/>
      <w:outlineLvl w:val="0"/>
    </w:pPr>
    <w:rPr>
      <w:sz w:val="32"/>
    </w:rPr>
  </w:style>
  <w:style w:type="paragraph" w:styleId="Heading2">
    <w:name w:val="heading 2"/>
    <w:basedOn w:val="HeadingBase"/>
    <w:next w:val="BodyText"/>
    <w:link w:val="Heading2Char"/>
    <w:qFormat/>
    <w:rsid w:val="001E1E1B"/>
    <w:pPr>
      <w:keepLines/>
      <w:spacing w:before="240" w:after="120"/>
      <w:outlineLvl w:val="1"/>
    </w:pPr>
    <w:rPr>
      <w:sz w:val="28"/>
      <w:szCs w:val="40"/>
    </w:rPr>
  </w:style>
  <w:style w:type="paragraph" w:styleId="Heading3">
    <w:name w:val="heading 3"/>
    <w:basedOn w:val="HeadingBase"/>
    <w:next w:val="BodyText"/>
    <w:link w:val="Heading3Char"/>
    <w:qFormat/>
    <w:rsid w:val="001E1E1B"/>
    <w:pPr>
      <w:spacing w:before="180" w:after="120"/>
      <w:outlineLvl w:val="2"/>
    </w:pPr>
    <w:rPr>
      <w:spacing w:val="-10"/>
      <w:kern w:val="32"/>
    </w:rPr>
  </w:style>
  <w:style w:type="paragraph" w:styleId="Heading4">
    <w:name w:val="heading 4"/>
    <w:basedOn w:val="HeadingBase"/>
    <w:next w:val="BodyText"/>
    <w:link w:val="Heading4Char"/>
    <w:qFormat/>
    <w:rsid w:val="001E1E1B"/>
    <w:pPr>
      <w:spacing w:before="160" w:after="120"/>
      <w:outlineLvl w:val="3"/>
    </w:pPr>
    <w:rPr>
      <w:sz w:val="22"/>
    </w:rPr>
  </w:style>
  <w:style w:type="paragraph" w:styleId="Heading5">
    <w:name w:val="heading 5"/>
    <w:basedOn w:val="HeadingBase"/>
    <w:next w:val="Normal"/>
    <w:link w:val="Heading5Char"/>
    <w:qFormat/>
    <w:rsid w:val="001E1E1B"/>
    <w:pPr>
      <w:spacing w:before="80"/>
      <w:outlineLvl w:val="4"/>
    </w:pPr>
    <w:rPr>
      <w:color w:val="918585"/>
      <w:sz w:val="20"/>
    </w:rPr>
  </w:style>
  <w:style w:type="paragraph" w:styleId="Heading6">
    <w:name w:val="heading 6"/>
    <w:basedOn w:val="HeadingBase"/>
    <w:next w:val="Normal"/>
    <w:link w:val="Heading6Char"/>
    <w:qFormat/>
    <w:rsid w:val="001E1E1B"/>
    <w:pPr>
      <w:spacing w:before="60"/>
      <w:outlineLvl w:val="5"/>
    </w:pPr>
    <w:rPr>
      <w:color w:val="918585"/>
      <w:sz w:val="20"/>
    </w:rPr>
  </w:style>
  <w:style w:type="paragraph" w:styleId="Heading7">
    <w:name w:val="heading 7"/>
    <w:basedOn w:val="Normal"/>
    <w:next w:val="Normal"/>
    <w:link w:val="Heading7Char"/>
    <w:qFormat/>
    <w:rsid w:val="001E1E1B"/>
    <w:pPr>
      <w:ind w:left="720"/>
      <w:outlineLvl w:val="6"/>
    </w:pPr>
    <w:rPr>
      <w:i/>
    </w:rPr>
  </w:style>
  <w:style w:type="paragraph" w:styleId="Heading8">
    <w:name w:val="heading 8"/>
    <w:basedOn w:val="Normal"/>
    <w:next w:val="Normal"/>
    <w:link w:val="Heading8Char"/>
    <w:qFormat/>
    <w:rsid w:val="001E1E1B"/>
    <w:pPr>
      <w:ind w:left="720"/>
      <w:outlineLvl w:val="7"/>
    </w:pPr>
    <w:rPr>
      <w:i/>
    </w:rPr>
  </w:style>
  <w:style w:type="paragraph" w:styleId="Heading9">
    <w:name w:val="heading 9"/>
    <w:basedOn w:val="Normal"/>
    <w:next w:val="Normal"/>
    <w:link w:val="Heading9Char"/>
    <w:qFormat/>
    <w:rsid w:val="001E1E1B"/>
    <w:pPr>
      <w:ind w:left="720"/>
      <w:outlineLvl w:val="8"/>
    </w:pPr>
    <w:rPr>
      <w:i/>
    </w:rPr>
  </w:style>
  <w:style w:type="character" w:default="1" w:styleId="DefaultParagraphFont">
    <w:name w:val="Default Paragraph Font"/>
    <w:uiPriority w:val="1"/>
    <w:unhideWhenUsed/>
    <w:rsid w:val="001E1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E1B"/>
  </w:style>
  <w:style w:type="character" w:customStyle="1" w:styleId="Heading1Char">
    <w:name w:val="Heading 1 Char"/>
    <w:basedOn w:val="DefaultParagraphFont"/>
    <w:link w:val="Heading1"/>
    <w:rsid w:val="001E1E1B"/>
    <w:rPr>
      <w:rFonts w:ascii="Times New Roman" w:eastAsia="Times New Roman" w:hAnsi="Times New Roman" w:cs="Times New Roman"/>
      <w:b/>
      <w:sz w:val="32"/>
      <w:szCs w:val="20"/>
      <w:lang w:eastAsia="en-US"/>
    </w:rPr>
  </w:style>
  <w:style w:type="paragraph" w:styleId="BodyText">
    <w:name w:val="Body Text"/>
    <w:basedOn w:val="Normal"/>
    <w:link w:val="BodyTextChar"/>
    <w:rsid w:val="001E1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E1B"/>
    <w:rPr>
      <w:rFonts w:ascii="Times New Roman" w:eastAsia="Times New Roman" w:hAnsi="Times New Roman" w:cs="Times New Roman"/>
      <w:sz w:val="24"/>
      <w:lang w:eastAsia="en-US"/>
    </w:rPr>
  </w:style>
  <w:style w:type="paragraph" w:styleId="ListBullet">
    <w:name w:val="List Bullet"/>
    <w:basedOn w:val="List"/>
    <w:rsid w:val="001E1E1B"/>
    <w:pPr>
      <w:numPr>
        <w:numId w:val="12"/>
      </w:numPr>
      <w:tabs>
        <w:tab w:val="clear" w:pos="340"/>
      </w:tabs>
      <w:spacing w:before="40" w:after="40"/>
    </w:pPr>
  </w:style>
  <w:style w:type="character" w:customStyle="1" w:styleId="SpecialBold">
    <w:name w:val="Special Bold"/>
    <w:basedOn w:val="DefaultParagraphFont"/>
    <w:rsid w:val="001E1E1B"/>
    <w:rPr>
      <w:b/>
      <w:spacing w:val="0"/>
    </w:rPr>
  </w:style>
  <w:style w:type="paragraph" w:styleId="ListBullet2">
    <w:name w:val="List Bullet 2"/>
    <w:basedOn w:val="List2"/>
    <w:rsid w:val="001E1E1B"/>
    <w:pPr>
      <w:numPr>
        <w:numId w:val="13"/>
      </w:numPr>
      <w:tabs>
        <w:tab w:val="clear" w:pos="680"/>
      </w:tabs>
    </w:pPr>
  </w:style>
  <w:style w:type="paragraph" w:customStyle="1" w:styleId="SuperHeading">
    <w:name w:val="SuperHeading"/>
    <w:basedOn w:val="Normal"/>
    <w:rsid w:val="001E1E1B"/>
    <w:pPr>
      <w:spacing w:before="240" w:after="120"/>
      <w:outlineLvl w:val="0"/>
    </w:pPr>
    <w:rPr>
      <w:rFonts w:ascii="Times New Roman" w:hAnsi="Times New Roman"/>
      <w:b/>
      <w:sz w:val="32"/>
    </w:rPr>
  </w:style>
  <w:style w:type="paragraph" w:customStyle="1" w:styleId="AllowPageBreak">
    <w:name w:val="AllowPageBreak"/>
    <w:rsid w:val="001E1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1E1B"/>
    <w:rPr>
      <w:b/>
      <w:i/>
      <w:u w:val="none"/>
    </w:rPr>
  </w:style>
  <w:style w:type="character" w:customStyle="1" w:styleId="Heading2Char">
    <w:name w:val="Heading 2 Char"/>
    <w:basedOn w:val="DefaultParagraphFont"/>
    <w:link w:val="Heading2"/>
    <w:rsid w:val="001E1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E1B"/>
    <w:rPr>
      <w:rFonts w:ascii="Courier New" w:eastAsia="Times New Roman" w:hAnsi="Courier New" w:cs="Times New Roman"/>
      <w:i/>
      <w:szCs w:val="20"/>
      <w:lang w:eastAsia="en-US"/>
    </w:rPr>
  </w:style>
  <w:style w:type="paragraph" w:customStyle="1" w:styleId="HeadingBase">
    <w:name w:val="Heading Base"/>
    <w:rsid w:val="001E1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E1B"/>
    <w:pPr>
      <w:tabs>
        <w:tab w:val="right" w:leader="dot" w:pos="9072"/>
      </w:tabs>
      <w:ind w:left="567"/>
    </w:pPr>
    <w:rPr>
      <w:szCs w:val="22"/>
    </w:rPr>
  </w:style>
  <w:style w:type="paragraph" w:customStyle="1" w:styleId="TOCBase">
    <w:name w:val="TOC Base"/>
    <w:rsid w:val="001E1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E1B"/>
    <w:pPr>
      <w:tabs>
        <w:tab w:val="right" w:leader="dot" w:pos="9072"/>
      </w:tabs>
      <w:spacing w:before="40" w:after="40"/>
      <w:ind w:left="284"/>
    </w:pPr>
    <w:rPr>
      <w:rFonts w:ascii="Times New Roman" w:hAnsi="Times New Roman"/>
    </w:rPr>
  </w:style>
  <w:style w:type="paragraph" w:styleId="TOC1">
    <w:name w:val="toc 1"/>
    <w:basedOn w:val="TOCBase"/>
    <w:next w:val="Normal"/>
    <w:rsid w:val="001E1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E1B"/>
    <w:rPr>
      <w:rFonts w:ascii="Times New Roman" w:eastAsia="Times New Roman" w:hAnsi="Times New Roman" w:cs="Times New Roman"/>
      <w:sz w:val="16"/>
      <w:lang w:eastAsia="en-US"/>
    </w:rPr>
  </w:style>
  <w:style w:type="paragraph" w:styleId="Title">
    <w:name w:val="Title"/>
    <w:basedOn w:val="HeadingBase"/>
    <w:link w:val="TitleChar"/>
    <w:qFormat/>
    <w:rsid w:val="001E1E1B"/>
    <w:pPr>
      <w:spacing w:before="5040"/>
      <w:jc w:val="center"/>
    </w:pPr>
    <w:rPr>
      <w:sz w:val="48"/>
      <w:szCs w:val="72"/>
      <w:lang w:val="en-US"/>
    </w:rPr>
  </w:style>
  <w:style w:type="character" w:customStyle="1" w:styleId="TitleChar">
    <w:name w:val="Title Char"/>
    <w:basedOn w:val="DefaultParagraphFont"/>
    <w:link w:val="Title"/>
    <w:rsid w:val="001E1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E1B"/>
    <w:pPr>
      <w:tabs>
        <w:tab w:val="left" w:pos="3600"/>
        <w:tab w:val="left" w:pos="3958"/>
      </w:tabs>
    </w:pPr>
  </w:style>
  <w:style w:type="paragraph" w:styleId="List">
    <w:name w:val="List"/>
    <w:basedOn w:val="BodyText"/>
    <w:next w:val="BodyText"/>
    <w:rsid w:val="001E1E1B"/>
    <w:pPr>
      <w:tabs>
        <w:tab w:val="left" w:pos="340"/>
      </w:tabs>
      <w:spacing w:before="60" w:after="60"/>
      <w:ind w:left="340" w:hanging="340"/>
    </w:pPr>
  </w:style>
  <w:style w:type="paragraph" w:customStyle="1" w:styleId="Note">
    <w:name w:val="Note"/>
    <w:basedOn w:val="BodyText"/>
    <w:rsid w:val="001E1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E1B"/>
    <w:pPr>
      <w:framePr w:wrap="auto" w:hAnchor="text" w:y="6049"/>
    </w:pPr>
    <w:rPr>
      <w:color w:val="000000"/>
      <w:sz w:val="40"/>
    </w:rPr>
  </w:style>
  <w:style w:type="paragraph" w:customStyle="1" w:styleId="TOCTitle">
    <w:name w:val="TOCTitle"/>
    <w:basedOn w:val="Heading1"/>
    <w:rsid w:val="001E1E1B"/>
    <w:pPr>
      <w:spacing w:after="240"/>
      <w:jc w:val="center"/>
      <w:outlineLvl w:val="9"/>
    </w:pPr>
    <w:rPr>
      <w:caps/>
    </w:rPr>
  </w:style>
  <w:style w:type="paragraph" w:customStyle="1" w:styleId="Version">
    <w:name w:val="Version"/>
    <w:rsid w:val="001E1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E1B"/>
    <w:pPr>
      <w:keepNext w:val="0"/>
      <w:tabs>
        <w:tab w:val="right" w:pos="4176"/>
      </w:tabs>
      <w:ind w:left="198" w:hanging="198"/>
    </w:pPr>
    <w:rPr>
      <w:rFonts w:ascii="Garamond" w:hAnsi="Garamond"/>
    </w:rPr>
  </w:style>
  <w:style w:type="paragraph" w:styleId="IndexHeading">
    <w:name w:val="index heading"/>
    <w:basedOn w:val="Normal"/>
    <w:next w:val="Index1"/>
    <w:semiHidden/>
    <w:rsid w:val="001E1E1B"/>
    <w:pPr>
      <w:spacing w:before="120" w:after="120"/>
    </w:pPr>
    <w:rPr>
      <w:rFonts w:ascii="Arial" w:hAnsi="Arial"/>
      <w:b/>
      <w:color w:val="918585"/>
      <w:sz w:val="24"/>
    </w:rPr>
  </w:style>
  <w:style w:type="paragraph" w:styleId="Header">
    <w:name w:val="header"/>
    <w:basedOn w:val="Normal"/>
    <w:link w:val="HeaderChar"/>
    <w:rsid w:val="001E1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E1B"/>
    <w:rPr>
      <w:rFonts w:ascii="Times New Roman" w:eastAsia="Times New Roman" w:hAnsi="Times New Roman" w:cs="Times New Roman"/>
      <w:sz w:val="16"/>
      <w:szCs w:val="20"/>
      <w:lang w:val="en-GB" w:eastAsia="en-US"/>
    </w:rPr>
  </w:style>
  <w:style w:type="paragraph" w:customStyle="1" w:styleId="Chapter">
    <w:name w:val="Chapter"/>
    <w:basedOn w:val="Normal"/>
    <w:rsid w:val="001E1E1B"/>
    <w:pPr>
      <w:spacing w:before="240"/>
    </w:pPr>
    <w:rPr>
      <w:rFonts w:ascii="Times New Roman" w:hAnsi="Times New Roman"/>
      <w:smallCaps/>
      <w:spacing w:val="80"/>
      <w:sz w:val="28"/>
    </w:rPr>
  </w:style>
  <w:style w:type="paragraph" w:customStyle="1" w:styleId="InChapter">
    <w:name w:val="InChapter"/>
    <w:basedOn w:val="Heading3"/>
    <w:rsid w:val="001E1E1B"/>
    <w:pPr>
      <w:spacing w:after="240"/>
      <w:outlineLvl w:val="9"/>
    </w:pPr>
    <w:rPr>
      <w:noProof/>
    </w:rPr>
  </w:style>
  <w:style w:type="paragraph" w:styleId="Index2">
    <w:name w:val="index 2"/>
    <w:basedOn w:val="Normal"/>
    <w:next w:val="Normal"/>
    <w:semiHidden/>
    <w:rsid w:val="001E1E1B"/>
    <w:pPr>
      <w:tabs>
        <w:tab w:val="right" w:pos="4176"/>
      </w:tabs>
      <w:ind w:left="568" w:hanging="284"/>
    </w:pPr>
    <w:rPr>
      <w:rFonts w:ascii="Garamond" w:hAnsi="Garamond"/>
    </w:rPr>
  </w:style>
  <w:style w:type="paragraph" w:customStyle="1" w:styleId="Byline">
    <w:name w:val="Byline"/>
    <w:rsid w:val="001E1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E1B"/>
    <w:pPr>
      <w:tabs>
        <w:tab w:val="clear" w:pos="3600"/>
        <w:tab w:val="clear" w:pos="3958"/>
      </w:tabs>
      <w:jc w:val="right"/>
    </w:pPr>
  </w:style>
  <w:style w:type="character" w:styleId="Emphasis">
    <w:name w:val="Emphasis"/>
    <w:basedOn w:val="DefaultParagraphFont"/>
    <w:qFormat/>
    <w:rsid w:val="001E1E1B"/>
    <w:rPr>
      <w:i/>
    </w:rPr>
  </w:style>
  <w:style w:type="paragraph" w:styleId="Caption">
    <w:name w:val="caption"/>
    <w:basedOn w:val="BodyText"/>
    <w:next w:val="Normal"/>
    <w:qFormat/>
    <w:rsid w:val="001E1E1B"/>
    <w:pPr>
      <w:framePr w:w="2268" w:hSpace="181" w:vSpace="181" w:wrap="around" w:vAnchor="text" w:hAnchor="page" w:x="1135" w:y="285" w:anchorLock="1"/>
    </w:pPr>
    <w:rPr>
      <w:i/>
    </w:rPr>
  </w:style>
  <w:style w:type="paragraph" w:customStyle="1" w:styleId="MiniTOCTitle">
    <w:name w:val="MiniTOCTitle"/>
    <w:basedOn w:val="Heading4"/>
    <w:rsid w:val="001E1E1B"/>
    <w:pPr>
      <w:spacing w:before="240"/>
      <w:outlineLvl w:val="9"/>
    </w:pPr>
    <w:rPr>
      <w:noProof/>
      <w:sz w:val="24"/>
    </w:rPr>
  </w:style>
  <w:style w:type="paragraph" w:customStyle="1" w:styleId="MiniTOCItem">
    <w:name w:val="MiniTOCItem"/>
    <w:basedOn w:val="ListBullet"/>
    <w:rsid w:val="001E1E1B"/>
    <w:pPr>
      <w:numPr>
        <w:numId w:val="0"/>
      </w:numPr>
      <w:tabs>
        <w:tab w:val="right" w:leader="dot" w:pos="6521"/>
      </w:tabs>
      <w:spacing w:before="0" w:after="0"/>
    </w:pPr>
  </w:style>
  <w:style w:type="paragraph" w:customStyle="1" w:styleId="TOFTitle">
    <w:name w:val="TOFTitle"/>
    <w:basedOn w:val="TOCTitle"/>
    <w:rsid w:val="001E1E1B"/>
  </w:style>
  <w:style w:type="paragraph" w:styleId="TableofFigures">
    <w:name w:val="table of figures"/>
    <w:basedOn w:val="Normal"/>
    <w:next w:val="Normal"/>
    <w:semiHidden/>
    <w:rsid w:val="001E1E1B"/>
    <w:pPr>
      <w:tabs>
        <w:tab w:val="right" w:leader="dot" w:pos="9072"/>
      </w:tabs>
      <w:ind w:left="970" w:hanging="403"/>
    </w:pPr>
    <w:rPr>
      <w:rFonts w:ascii="Times New Roman" w:hAnsi="Times New Roman"/>
      <w:b/>
    </w:rPr>
  </w:style>
  <w:style w:type="paragraph" w:styleId="ListNumber">
    <w:name w:val="List Number"/>
    <w:basedOn w:val="List"/>
    <w:rsid w:val="001E1E1B"/>
    <w:pPr>
      <w:numPr>
        <w:numId w:val="15"/>
      </w:numPr>
      <w:tabs>
        <w:tab w:val="clear" w:pos="340"/>
      </w:tabs>
    </w:pPr>
  </w:style>
  <w:style w:type="character" w:customStyle="1" w:styleId="WingdingSymbols">
    <w:name w:val="Wingding Symbols"/>
    <w:rsid w:val="001E1E1B"/>
    <w:rPr>
      <w:rFonts w:ascii="Wingdings" w:hAnsi="Wingdings"/>
    </w:rPr>
  </w:style>
  <w:style w:type="paragraph" w:customStyle="1" w:styleId="TableHeading">
    <w:name w:val="Table Heading"/>
    <w:basedOn w:val="HeadingBase"/>
    <w:rsid w:val="001E1E1B"/>
    <w:pPr>
      <w:keepLines/>
      <w:pBdr>
        <w:bottom w:val="single" w:sz="6" w:space="1" w:color="918585"/>
      </w:pBdr>
      <w:spacing w:before="240"/>
    </w:pPr>
  </w:style>
  <w:style w:type="character" w:customStyle="1" w:styleId="HotSpot">
    <w:name w:val="HotSpot"/>
    <w:rsid w:val="001E1E1B"/>
    <w:rPr>
      <w:color w:val="0033CC"/>
      <w:u w:val="none"/>
    </w:rPr>
  </w:style>
  <w:style w:type="paragraph" w:customStyle="1" w:styleId="BodyTextRight">
    <w:name w:val="Body Text Right"/>
    <w:basedOn w:val="BodyText"/>
    <w:rsid w:val="001E1E1B"/>
    <w:pPr>
      <w:spacing w:before="0" w:after="0"/>
      <w:jc w:val="right"/>
    </w:pPr>
  </w:style>
  <w:style w:type="paragraph" w:styleId="Index3">
    <w:name w:val="index 3"/>
    <w:basedOn w:val="ListNumber2"/>
    <w:next w:val="Normal"/>
    <w:semiHidden/>
    <w:rsid w:val="001E1E1B"/>
    <w:pPr>
      <w:numPr>
        <w:numId w:val="0"/>
      </w:numPr>
      <w:tabs>
        <w:tab w:val="right" w:leader="dot" w:pos="4176"/>
      </w:tabs>
    </w:pPr>
  </w:style>
  <w:style w:type="paragraph" w:styleId="ListNumber2">
    <w:name w:val="List Number 2"/>
    <w:basedOn w:val="List2"/>
    <w:rsid w:val="001E1E1B"/>
    <w:pPr>
      <w:numPr>
        <w:numId w:val="10"/>
      </w:numPr>
      <w:tabs>
        <w:tab w:val="clear" w:pos="1060"/>
      </w:tabs>
    </w:pPr>
  </w:style>
  <w:style w:type="paragraph" w:customStyle="1" w:styleId="MarginNote">
    <w:name w:val="Margin Note"/>
    <w:basedOn w:val="BodyText"/>
    <w:rsid w:val="001E1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E1B"/>
    <w:rPr>
      <w:sz w:val="32"/>
    </w:rPr>
  </w:style>
  <w:style w:type="paragraph" w:customStyle="1" w:styleId="HeadingProcedure">
    <w:name w:val="Heading Procedure"/>
    <w:basedOn w:val="HeadingBase"/>
    <w:next w:val="Normal"/>
    <w:rsid w:val="001E1E1B"/>
    <w:pPr>
      <w:tabs>
        <w:tab w:val="left" w:pos="0"/>
      </w:tabs>
      <w:spacing w:before="120" w:after="60"/>
    </w:pPr>
    <w:rPr>
      <w:i/>
      <w:color w:val="918585"/>
      <w:sz w:val="22"/>
    </w:rPr>
  </w:style>
  <w:style w:type="paragraph" w:customStyle="1" w:styleId="TableBodyText">
    <w:name w:val="Table Body Text"/>
    <w:basedOn w:val="BodyText"/>
    <w:rsid w:val="001E1E1B"/>
    <w:pPr>
      <w:spacing w:before="60" w:after="60"/>
    </w:pPr>
  </w:style>
  <w:style w:type="paragraph" w:styleId="ListContinue">
    <w:name w:val="List Continue"/>
    <w:basedOn w:val="List"/>
    <w:rsid w:val="001E1E1B"/>
    <w:pPr>
      <w:ind w:firstLine="0"/>
    </w:pPr>
  </w:style>
  <w:style w:type="paragraph" w:customStyle="1" w:styleId="ListNote">
    <w:name w:val="List Note"/>
    <w:basedOn w:val="List"/>
    <w:rsid w:val="001E1E1B"/>
    <w:pPr>
      <w:pBdr>
        <w:top w:val="single" w:sz="6" w:space="2" w:color="918585"/>
        <w:bottom w:val="single" w:sz="6" w:space="2" w:color="918585"/>
      </w:pBdr>
      <w:tabs>
        <w:tab w:val="left" w:pos="1021"/>
      </w:tabs>
      <w:ind w:firstLine="0"/>
    </w:pPr>
  </w:style>
  <w:style w:type="paragraph" w:customStyle="1" w:styleId="Warning">
    <w:name w:val="Warning"/>
    <w:basedOn w:val="BodyText"/>
    <w:rsid w:val="001E1E1B"/>
    <w:pPr>
      <w:shd w:val="clear" w:color="auto" w:fill="D9D9D9"/>
      <w:tabs>
        <w:tab w:val="left" w:pos="992"/>
      </w:tabs>
      <w:ind w:left="119" w:right="119"/>
    </w:pPr>
    <w:rPr>
      <w:sz w:val="20"/>
    </w:rPr>
  </w:style>
  <w:style w:type="paragraph" w:customStyle="1" w:styleId="MarginIcons">
    <w:name w:val="Margin Icons"/>
    <w:basedOn w:val="BodyText"/>
    <w:rsid w:val="001E1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E1B"/>
    <w:rPr>
      <w:rFonts w:ascii="Courier New" w:hAnsi="Courier New"/>
    </w:rPr>
  </w:style>
  <w:style w:type="paragraph" w:customStyle="1" w:styleId="NoteBullet">
    <w:name w:val="Note Bullet"/>
    <w:basedOn w:val="Note"/>
    <w:rsid w:val="001E1E1B"/>
    <w:pPr>
      <w:tabs>
        <w:tab w:val="clear" w:pos="680"/>
      </w:tabs>
      <w:spacing w:before="60" w:after="60"/>
    </w:pPr>
  </w:style>
  <w:style w:type="paragraph" w:customStyle="1" w:styleId="SubHeading2">
    <w:name w:val="SubHeading2"/>
    <w:basedOn w:val="HeadingBase"/>
    <w:rsid w:val="001E1E1B"/>
    <w:pPr>
      <w:spacing w:before="240" w:after="60"/>
    </w:pPr>
    <w:rPr>
      <w:sz w:val="20"/>
    </w:rPr>
  </w:style>
  <w:style w:type="paragraph" w:customStyle="1" w:styleId="SubHeading1">
    <w:name w:val="SubHeading1"/>
    <w:basedOn w:val="HeadingBase"/>
    <w:rsid w:val="001E1E1B"/>
    <w:pPr>
      <w:spacing w:before="240" w:after="60"/>
    </w:pPr>
    <w:rPr>
      <w:color w:val="918585"/>
      <w:sz w:val="22"/>
    </w:rPr>
  </w:style>
  <w:style w:type="paragraph" w:customStyle="1" w:styleId="SideHeading">
    <w:name w:val="Side Heading"/>
    <w:basedOn w:val="HeadingBase"/>
    <w:rsid w:val="001E1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E1B"/>
    <w:pPr>
      <w:tabs>
        <w:tab w:val="num" w:pos="360"/>
      </w:tabs>
    </w:pPr>
  </w:style>
  <w:style w:type="paragraph" w:styleId="PlainText">
    <w:name w:val="Plain Text"/>
    <w:basedOn w:val="Normal"/>
    <w:link w:val="PlainTextChar"/>
    <w:rsid w:val="001E1E1B"/>
    <w:rPr>
      <w:sz w:val="20"/>
    </w:rPr>
  </w:style>
  <w:style w:type="character" w:customStyle="1" w:styleId="PlainTextChar">
    <w:name w:val="Plain Text Char"/>
    <w:basedOn w:val="DefaultParagraphFont"/>
    <w:link w:val="PlainText"/>
    <w:rsid w:val="001E1E1B"/>
    <w:rPr>
      <w:rFonts w:ascii="Courier New" w:eastAsia="Times New Roman" w:hAnsi="Courier New" w:cs="Times New Roman"/>
      <w:sz w:val="20"/>
      <w:szCs w:val="20"/>
      <w:lang w:eastAsia="en-US"/>
    </w:rPr>
  </w:style>
  <w:style w:type="character" w:customStyle="1" w:styleId="MenuOption">
    <w:name w:val="Menu Option"/>
    <w:basedOn w:val="DefaultParagraphFont"/>
    <w:rsid w:val="001E1E1B"/>
    <w:rPr>
      <w:b/>
      <w:smallCaps/>
    </w:rPr>
  </w:style>
  <w:style w:type="paragraph" w:customStyle="1" w:styleId="TableListNumber">
    <w:name w:val="Table List Number"/>
    <w:basedOn w:val="ListNumber"/>
    <w:rsid w:val="001E1E1B"/>
    <w:pPr>
      <w:numPr>
        <w:numId w:val="0"/>
      </w:numPr>
    </w:pPr>
  </w:style>
  <w:style w:type="paragraph" w:styleId="TOC4">
    <w:name w:val="toc 4"/>
    <w:basedOn w:val="TOCBase"/>
    <w:next w:val="Normal"/>
    <w:semiHidden/>
    <w:rsid w:val="001E1E1B"/>
    <w:pPr>
      <w:tabs>
        <w:tab w:val="right" w:leader="dot" w:pos="9071"/>
      </w:tabs>
      <w:ind w:left="1701"/>
    </w:pPr>
  </w:style>
  <w:style w:type="paragraph" w:customStyle="1" w:styleId="ListAlpha">
    <w:name w:val="List Alpha"/>
    <w:basedOn w:val="List"/>
    <w:rsid w:val="001E1E1B"/>
    <w:pPr>
      <w:numPr>
        <w:numId w:val="9"/>
      </w:numPr>
    </w:pPr>
  </w:style>
  <w:style w:type="paragraph" w:customStyle="1" w:styleId="ListAlpha2">
    <w:name w:val="List Alpha 2"/>
    <w:basedOn w:val="List2"/>
    <w:rsid w:val="001E1E1B"/>
    <w:pPr>
      <w:numPr>
        <w:numId w:val="8"/>
      </w:numPr>
    </w:pPr>
  </w:style>
  <w:style w:type="paragraph" w:styleId="List2">
    <w:name w:val="List 2"/>
    <w:basedOn w:val="BodyText"/>
    <w:rsid w:val="001E1E1B"/>
    <w:pPr>
      <w:tabs>
        <w:tab w:val="left" w:pos="680"/>
      </w:tabs>
      <w:spacing w:before="60" w:after="60"/>
      <w:ind w:left="680" w:hanging="340"/>
    </w:pPr>
  </w:style>
  <w:style w:type="paragraph" w:styleId="List3">
    <w:name w:val="List 3"/>
    <w:basedOn w:val="BodyText"/>
    <w:rsid w:val="001E1E1B"/>
    <w:pPr>
      <w:tabs>
        <w:tab w:val="left" w:pos="1021"/>
      </w:tabs>
      <w:spacing w:before="60" w:after="60"/>
      <w:ind w:left="1020" w:hanging="340"/>
    </w:pPr>
  </w:style>
  <w:style w:type="paragraph" w:styleId="List4">
    <w:name w:val="List 4"/>
    <w:basedOn w:val="BodyText"/>
    <w:rsid w:val="001E1E1B"/>
    <w:pPr>
      <w:tabs>
        <w:tab w:val="left" w:pos="1361"/>
      </w:tabs>
      <w:spacing w:before="60" w:after="60"/>
      <w:ind w:left="1361" w:hanging="340"/>
    </w:pPr>
  </w:style>
  <w:style w:type="paragraph" w:styleId="List5">
    <w:name w:val="List 5"/>
    <w:basedOn w:val="BodyText"/>
    <w:rsid w:val="001E1E1B"/>
    <w:pPr>
      <w:tabs>
        <w:tab w:val="left" w:pos="1701"/>
      </w:tabs>
      <w:spacing w:before="60" w:after="60"/>
      <w:ind w:left="1701" w:hanging="340"/>
    </w:pPr>
  </w:style>
  <w:style w:type="paragraph" w:styleId="ListBullet3">
    <w:name w:val="List Bullet 3"/>
    <w:basedOn w:val="List3"/>
    <w:rsid w:val="001E1E1B"/>
    <w:pPr>
      <w:numPr>
        <w:numId w:val="14"/>
      </w:numPr>
      <w:tabs>
        <w:tab w:val="clear" w:pos="1021"/>
      </w:tabs>
      <w:ind w:left="1037" w:hanging="357"/>
    </w:pPr>
  </w:style>
  <w:style w:type="paragraph" w:styleId="ListBullet4">
    <w:name w:val="List Bullet 4"/>
    <w:basedOn w:val="List4"/>
    <w:rsid w:val="001E1E1B"/>
    <w:pPr>
      <w:numPr>
        <w:numId w:val="3"/>
      </w:numPr>
      <w:tabs>
        <w:tab w:val="clear" w:pos="1361"/>
      </w:tabs>
    </w:pPr>
  </w:style>
  <w:style w:type="paragraph" w:styleId="ListBullet5">
    <w:name w:val="List Bullet 5"/>
    <w:basedOn w:val="List5"/>
    <w:rsid w:val="001E1E1B"/>
    <w:pPr>
      <w:numPr>
        <w:numId w:val="4"/>
      </w:numPr>
    </w:pPr>
  </w:style>
  <w:style w:type="paragraph" w:styleId="ListContinue2">
    <w:name w:val="List Continue 2"/>
    <w:basedOn w:val="List2"/>
    <w:rsid w:val="001E1E1B"/>
    <w:pPr>
      <w:ind w:firstLine="0"/>
    </w:pPr>
  </w:style>
  <w:style w:type="paragraph" w:styleId="ListContinue3">
    <w:name w:val="List Continue 3"/>
    <w:basedOn w:val="List3"/>
    <w:rsid w:val="001E1E1B"/>
    <w:pPr>
      <w:ind w:left="1021" w:firstLine="0"/>
    </w:pPr>
  </w:style>
  <w:style w:type="paragraph" w:styleId="ListContinue4">
    <w:name w:val="List Continue 4"/>
    <w:basedOn w:val="List4"/>
    <w:rsid w:val="001E1E1B"/>
    <w:pPr>
      <w:ind w:firstLine="0"/>
    </w:pPr>
  </w:style>
  <w:style w:type="paragraph" w:styleId="ListContinue5">
    <w:name w:val="List Continue 5"/>
    <w:basedOn w:val="List5"/>
    <w:rsid w:val="001E1E1B"/>
    <w:pPr>
      <w:ind w:firstLine="0"/>
    </w:pPr>
  </w:style>
  <w:style w:type="paragraph" w:styleId="ListNumber3">
    <w:name w:val="List Number 3"/>
    <w:basedOn w:val="List3"/>
    <w:rsid w:val="001E1E1B"/>
    <w:pPr>
      <w:numPr>
        <w:numId w:val="5"/>
      </w:numPr>
    </w:pPr>
  </w:style>
  <w:style w:type="paragraph" w:styleId="ListNumber4">
    <w:name w:val="List Number 4"/>
    <w:basedOn w:val="List4"/>
    <w:rsid w:val="001E1E1B"/>
    <w:pPr>
      <w:numPr>
        <w:numId w:val="6"/>
      </w:numPr>
    </w:pPr>
  </w:style>
  <w:style w:type="paragraph" w:styleId="ListNumber5">
    <w:name w:val="List Number 5"/>
    <w:basedOn w:val="List5"/>
    <w:rsid w:val="001E1E1B"/>
    <w:pPr>
      <w:numPr>
        <w:numId w:val="7"/>
      </w:numPr>
    </w:pPr>
  </w:style>
  <w:style w:type="paragraph" w:styleId="BlockText">
    <w:name w:val="Block Text"/>
    <w:basedOn w:val="Normal"/>
    <w:rsid w:val="001E1E1B"/>
    <w:pPr>
      <w:spacing w:after="120"/>
      <w:ind w:left="1440" w:right="1440"/>
    </w:pPr>
  </w:style>
  <w:style w:type="character" w:customStyle="1" w:styleId="Subscript">
    <w:name w:val="Subscript"/>
    <w:basedOn w:val="DefaultParagraphFont"/>
    <w:rsid w:val="001E1E1B"/>
    <w:rPr>
      <w:sz w:val="16"/>
      <w:vertAlign w:val="subscript"/>
    </w:rPr>
  </w:style>
  <w:style w:type="character" w:customStyle="1" w:styleId="Superscript">
    <w:name w:val="Superscript"/>
    <w:basedOn w:val="DefaultParagraphFont"/>
    <w:rsid w:val="001E1E1B"/>
    <w:rPr>
      <w:sz w:val="16"/>
      <w:vertAlign w:val="superscript"/>
    </w:rPr>
  </w:style>
  <w:style w:type="character" w:customStyle="1" w:styleId="Symbols">
    <w:name w:val="Symbols"/>
    <w:basedOn w:val="DefaultParagraphFont"/>
    <w:rsid w:val="001E1E1B"/>
    <w:rPr>
      <w:rFonts w:ascii="Symbol" w:hAnsi="Symbol"/>
    </w:rPr>
  </w:style>
  <w:style w:type="character" w:customStyle="1" w:styleId="MenuOptions">
    <w:name w:val="Menu Options"/>
    <w:basedOn w:val="DefaultParagraphFont"/>
    <w:rsid w:val="001E1E1B"/>
    <w:rPr>
      <w:rFonts w:ascii="Arial Narrow" w:hAnsi="Arial Narrow"/>
      <w:smallCaps/>
    </w:rPr>
  </w:style>
  <w:style w:type="character" w:customStyle="1" w:styleId="Buttons">
    <w:name w:val="Buttons"/>
    <w:basedOn w:val="DefaultParagraphFont"/>
    <w:rsid w:val="001E1E1B"/>
    <w:rPr>
      <w:b/>
    </w:rPr>
  </w:style>
  <w:style w:type="character" w:customStyle="1" w:styleId="Underlined">
    <w:name w:val="Underlined"/>
    <w:basedOn w:val="DefaultParagraphFont"/>
    <w:rsid w:val="001E1E1B"/>
    <w:rPr>
      <w:u w:val="single"/>
    </w:rPr>
  </w:style>
  <w:style w:type="paragraph" w:customStyle="1" w:styleId="TableBodyTextRight">
    <w:name w:val="Table Body Text Right"/>
    <w:basedOn w:val="TableBodyText"/>
    <w:rsid w:val="001E1E1B"/>
    <w:pPr>
      <w:widowControl w:val="0"/>
      <w:autoSpaceDE w:val="0"/>
      <w:autoSpaceDN w:val="0"/>
      <w:adjustRightInd w:val="0"/>
      <w:jc w:val="right"/>
    </w:pPr>
    <w:rPr>
      <w:rFonts w:cs="Arial"/>
      <w:szCs w:val="18"/>
    </w:rPr>
  </w:style>
  <w:style w:type="paragraph" w:customStyle="1" w:styleId="CopyrightText">
    <w:name w:val="Copyright Text"/>
    <w:basedOn w:val="BodyText"/>
    <w:rsid w:val="001E1E1B"/>
    <w:rPr>
      <w:sz w:val="18"/>
    </w:rPr>
  </w:style>
  <w:style w:type="paragraph" w:customStyle="1" w:styleId="BodySmallRight">
    <w:name w:val="Body Small Right"/>
    <w:basedOn w:val="BodyTextRight"/>
    <w:rsid w:val="001E1E1B"/>
    <w:rPr>
      <w:sz w:val="18"/>
      <w:szCs w:val="18"/>
    </w:rPr>
  </w:style>
  <w:style w:type="paragraph" w:customStyle="1" w:styleId="MarginEdition">
    <w:name w:val="Margin Edition"/>
    <w:basedOn w:val="MarginNote"/>
    <w:rsid w:val="001E1E1B"/>
    <w:pPr>
      <w:spacing w:before="0" w:after="0"/>
    </w:pPr>
    <w:rPr>
      <w:rFonts w:ascii="Times New Roman" w:hAnsi="Times New Roman"/>
      <w:color w:val="999999"/>
    </w:rPr>
  </w:style>
  <w:style w:type="paragraph" w:customStyle="1" w:styleId="Spacer">
    <w:name w:val="Spacer"/>
    <w:basedOn w:val="Normal"/>
    <w:rsid w:val="001E1E1B"/>
    <w:rPr>
      <w:sz w:val="2"/>
      <w:szCs w:val="2"/>
    </w:rPr>
  </w:style>
  <w:style w:type="character" w:customStyle="1" w:styleId="Small">
    <w:name w:val="Small"/>
    <w:basedOn w:val="DefaultParagraphFont"/>
    <w:rsid w:val="001E1E1B"/>
    <w:rPr>
      <w:sz w:val="16"/>
    </w:rPr>
  </w:style>
  <w:style w:type="paragraph" w:customStyle="1" w:styleId="WideTable">
    <w:name w:val="Wide Table"/>
    <w:basedOn w:val="Normal"/>
    <w:rsid w:val="001E1E1B"/>
    <w:pPr>
      <w:ind w:left="-1418"/>
    </w:pPr>
    <w:rPr>
      <w:sz w:val="2"/>
      <w:szCs w:val="2"/>
    </w:rPr>
  </w:style>
  <w:style w:type="character" w:styleId="PageNumber">
    <w:name w:val="page number"/>
    <w:basedOn w:val="DefaultParagraphFont"/>
    <w:rsid w:val="001E1E1B"/>
  </w:style>
  <w:style w:type="paragraph" w:styleId="Quote">
    <w:name w:val="Quote"/>
    <w:basedOn w:val="Heading1"/>
    <w:link w:val="QuoteChar"/>
    <w:qFormat/>
    <w:rsid w:val="001E1E1B"/>
    <w:rPr>
      <w:b w:val="0"/>
      <w:sz w:val="72"/>
      <w:szCs w:val="72"/>
      <w:lang w:val="en-NZ"/>
    </w:rPr>
  </w:style>
  <w:style w:type="character" w:customStyle="1" w:styleId="QuoteChar">
    <w:name w:val="Quote Char"/>
    <w:basedOn w:val="DefaultParagraphFont"/>
    <w:link w:val="Quote"/>
    <w:rsid w:val="001E1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E1B"/>
    <w:pPr>
      <w:pageBreakBefore/>
    </w:pPr>
  </w:style>
  <w:style w:type="paragraph" w:customStyle="1" w:styleId="Border">
    <w:name w:val="Border"/>
    <w:basedOn w:val="Normal"/>
    <w:qFormat/>
    <w:rsid w:val="001E1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E1B"/>
    <w:rPr>
      <w:b/>
      <w:bCs/>
      <w:i/>
      <w:iCs/>
      <w:color w:val="auto"/>
    </w:rPr>
  </w:style>
  <w:style w:type="paragraph" w:styleId="IntenseQuote">
    <w:name w:val="Intense Quote"/>
    <w:basedOn w:val="Normal"/>
    <w:next w:val="Normal"/>
    <w:link w:val="IntenseQuoteChar"/>
    <w:uiPriority w:val="30"/>
    <w:qFormat/>
    <w:rsid w:val="001E1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E1B"/>
    <w:rPr>
      <w:smallCaps/>
      <w:color w:val="auto"/>
      <w:u w:val="single"/>
    </w:rPr>
  </w:style>
  <w:style w:type="character" w:styleId="IntenseReference">
    <w:name w:val="Intense Reference"/>
    <w:basedOn w:val="DefaultParagraphFont"/>
    <w:uiPriority w:val="32"/>
    <w:qFormat/>
    <w:rsid w:val="001E1E1B"/>
    <w:rPr>
      <w:b/>
      <w:bCs/>
      <w:smallCaps/>
      <w:color w:val="auto"/>
      <w:spacing w:val="5"/>
      <w:u w:val="single"/>
    </w:rPr>
  </w:style>
  <w:style w:type="paragraph" w:customStyle="1" w:styleId="2ColumnHeading">
    <w:name w:val="2Column Heading"/>
    <w:basedOn w:val="BodyText"/>
    <w:qFormat/>
    <w:rsid w:val="001E1E1B"/>
    <w:pPr>
      <w:spacing w:after="60"/>
      <w:ind w:left="-2268"/>
    </w:pPr>
    <w:rPr>
      <w:b/>
    </w:rPr>
  </w:style>
  <w:style w:type="paragraph" w:customStyle="1" w:styleId="Heading1TOC">
    <w:name w:val="Heading1 TOC"/>
    <w:basedOn w:val="Normal"/>
    <w:qFormat/>
    <w:rsid w:val="001E1E1B"/>
    <w:pPr>
      <w:spacing w:before="240" w:after="120"/>
    </w:pPr>
    <w:rPr>
      <w:rFonts w:ascii="Times New Roman" w:hAnsi="Times New Roman"/>
      <w:b/>
      <w:sz w:val="32"/>
    </w:rPr>
  </w:style>
  <w:style w:type="paragraph" w:customStyle="1" w:styleId="Heading2TOC">
    <w:name w:val="Heading2 TOC"/>
    <w:basedOn w:val="Normal"/>
    <w:qFormat/>
    <w:rsid w:val="001E1E1B"/>
    <w:pPr>
      <w:spacing w:before="240" w:after="60"/>
    </w:pPr>
    <w:rPr>
      <w:rFonts w:ascii="Times New Roman" w:hAnsi="Times New Roman"/>
      <w:b/>
      <w:sz w:val="28"/>
    </w:rPr>
  </w:style>
  <w:style w:type="character" w:customStyle="1" w:styleId="Underline">
    <w:name w:val="Underline"/>
    <w:basedOn w:val="DefaultParagraphFont"/>
    <w:qFormat/>
    <w:rsid w:val="001E1E1B"/>
    <w:rPr>
      <w:u w:val="single"/>
    </w:rPr>
  </w:style>
  <w:style w:type="paragraph" w:styleId="BalloonText">
    <w:name w:val="Balloon Text"/>
    <w:basedOn w:val="Normal"/>
    <w:link w:val="BalloonTextChar"/>
    <w:rsid w:val="001E1E1B"/>
    <w:rPr>
      <w:rFonts w:ascii="Tahoma" w:hAnsi="Tahoma" w:cs="Tahoma"/>
      <w:sz w:val="16"/>
      <w:szCs w:val="16"/>
    </w:rPr>
  </w:style>
  <w:style w:type="character" w:customStyle="1" w:styleId="BalloonTextChar">
    <w:name w:val="Balloon Text Char"/>
    <w:basedOn w:val="DefaultParagraphFont"/>
    <w:link w:val="BalloonText"/>
    <w:rsid w:val="001E1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E1B"/>
    <w:rPr>
      <w:b/>
      <w:color w:val="660033"/>
      <w:spacing w:val="0"/>
    </w:rPr>
  </w:style>
  <w:style w:type="paragraph" w:customStyle="1" w:styleId="Nameditemlist">
    <w:name w:val="Named item list"/>
    <w:basedOn w:val="BodyText"/>
    <w:qFormat/>
    <w:rsid w:val="001E1E1B"/>
    <w:pPr>
      <w:tabs>
        <w:tab w:val="left" w:pos="2835"/>
      </w:tabs>
      <w:ind w:left="2835" w:hanging="2835"/>
    </w:pPr>
  </w:style>
  <w:style w:type="paragraph" w:customStyle="1" w:styleId="BodyTextnopadding">
    <w:name w:val="Body Text no padding"/>
    <w:basedOn w:val="BodyText"/>
    <w:qFormat/>
    <w:rsid w:val="001E1E1B"/>
    <w:pPr>
      <w:spacing w:before="0" w:after="0"/>
    </w:pPr>
  </w:style>
  <w:style w:type="paragraph" w:customStyle="1" w:styleId="BodyTextBold">
    <w:name w:val="Body Text Bold"/>
    <w:basedOn w:val="BodyText"/>
    <w:qFormat/>
    <w:rsid w:val="001E1E1B"/>
    <w:rPr>
      <w:b/>
    </w:rPr>
  </w:style>
  <w:style w:type="character" w:styleId="Hyperlink">
    <w:name w:val="Hyperlink"/>
    <w:basedOn w:val="DefaultParagraphFont"/>
    <w:uiPriority w:val="99"/>
    <w:unhideWhenUsed/>
    <w:rsid w:val="006F4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6571</Characters>
  <Application>Microsoft Office Word</Application>
  <DocSecurity>0</DocSecurity>
  <Lines>234</Lines>
  <Paragraphs>135</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CPPSIS3015 Collect basic surveying data</dc:title>
  <dc:subject>Approved</dc:subject>
  <dc:creator>BuildSkills Australia</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