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FBB" w:rsidP="00241FBB">
      <w:pPr>
        <w:pStyle w:val="Title"/>
      </w:pPr>
      <w:r>
        <w:fldChar w:fldCharType="begin"/>
      </w:r>
      <w:r>
        <w:instrText xml:space="preserve"> TITLE   \* MERGEFORMAT </w:instrText>
      </w:r>
      <w:r>
        <w:fldChar w:fldCharType="separate"/>
      </w:r>
      <w:r>
        <w:t>CPPSIS2015 Assist with surveying and spatial field activities</w:t>
      </w:r>
      <w:r>
        <w:fldChar w:fldCharType="end"/>
      </w:r>
    </w:p>
    <w:p w:rsidR="00241FBB" w:rsidP="00241FBB">
      <w:pPr>
        <w:pStyle w:val="Version"/>
        <w:sectPr w:rsidSect="00C316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671" w:rsidP="00C31671">
      <w:pPr>
        <w:pStyle w:val="SuperHeading"/>
      </w:pPr>
      <w:r w:rsidRPr="00C31671">
        <w:t>CPPSIS2015 Assist with surveying and spatial field activities</w:t>
      </w:r>
    </w:p>
    <w:p w:rsidR="00000000" w:rsidRPr="00C31671" w:rsidP="00C31671">
      <w:pPr>
        <w:pStyle w:val="Heading1"/>
      </w:pPr>
      <w:bookmarkStart w:id="1" w:name="O_836686"/>
      <w:bookmarkEnd w:id="1"/>
      <w:r w:rsidRPr="00C31671">
        <w:t>Modification History</w:t>
      </w:r>
    </w:p>
    <w:p w:rsidR="00000000" w:rsidRPr="00C31671" w:rsidP="00241FBB">
      <w:pPr>
        <w:pStyle w:val="BodyText"/>
      </w:pPr>
      <w:r w:rsidRPr="00C31671">
        <w:t>Release 1.</w:t>
      </w:r>
    </w:p>
    <w:p w:rsidR="00000000" w:rsidRPr="00C31671" w:rsidP="00241FBB">
      <w:pPr>
        <w:pStyle w:val="BodyText"/>
      </w:pPr>
      <w:r w:rsidRPr="00C31671">
        <w:t>Replaces superseded equivalent CPPSIS2015A Assist in field activity.</w:t>
      </w:r>
    </w:p>
    <w:p w:rsidR="00000000" w:rsidRPr="00C31671" w:rsidP="00241FBB">
      <w:pPr>
        <w:pStyle w:val="BodyText"/>
      </w:pPr>
      <w:r w:rsidRPr="00C31671">
        <w:t>This version first released with CPP Property Services Training Package Version 3.</w:t>
      </w:r>
    </w:p>
    <w:p w:rsidR="00000000" w:rsidRPr="00C31671" w:rsidP="00C31671">
      <w:pPr>
        <w:pStyle w:val="Heading1"/>
      </w:pPr>
      <w:bookmarkStart w:id="2" w:name="O_836693"/>
      <w:bookmarkEnd w:id="2"/>
      <w:r w:rsidRPr="00C31671">
        <w:t>Application</w:t>
      </w:r>
    </w:p>
    <w:p w:rsidR="00000000" w:rsidRPr="00C31671" w:rsidP="00241FBB">
      <w:pPr>
        <w:pStyle w:val="BodyText"/>
      </w:pPr>
      <w:r w:rsidRPr="00C31671">
        <w:t>This unit of competency specifies the outcomes required to assist members of a surveying and spatial information services team by carrying out field support tasks as directed. The unit covers preparing for work by clarifying tasks and equipment to be used,</w:t>
      </w:r>
      <w:r w:rsidRPr="00C31671">
        <w:t xml:space="preserve"> including personal protective equipment (PPE). The unit also covers participating in a range of support activities, including identifying and marking surface positions; and using and storing tools and equipment. It covers restoring the work site after tas</w:t>
      </w:r>
      <w:r w:rsidRPr="00C31671">
        <w:t>ks are completed, and checking tools and equipment to report faults or problems. The unit requires the ability to follow instructions and communicate with team members to clarify work tasks, and apply mathematical concepts used for distance measurements an</w:t>
      </w:r>
      <w:r w:rsidRPr="00C31671">
        <w:t>d calculations.</w:t>
      </w:r>
    </w:p>
    <w:p w:rsidR="00000000" w:rsidRPr="00C31671" w:rsidP="00241FBB">
      <w:pPr>
        <w:pStyle w:val="BodyText"/>
      </w:pPr>
      <w:r w:rsidRPr="00C31671">
        <w:t>The unit supports those who work under direct supervision in a surveying and spatial information services team, in positions relating to field support and administration.</w:t>
      </w:r>
    </w:p>
    <w:p w:rsidR="00000000" w:rsidRPr="00C31671" w:rsidP="00241FBB">
      <w:pPr>
        <w:pStyle w:val="BodyText"/>
      </w:pPr>
      <w:r w:rsidRPr="00C31671">
        <w:t>No licensing, legislative, regulatory, or certification requirement</w:t>
      </w:r>
      <w:r w:rsidRPr="00C31671">
        <w:t>s apply to this unit of competency at the time of endorsement.</w:t>
      </w:r>
    </w:p>
    <w:p w:rsidR="00000000" w:rsidRPr="00C31671" w:rsidP="00C31671">
      <w:pPr>
        <w:pStyle w:val="Heading1"/>
      </w:pPr>
      <w:bookmarkStart w:id="3" w:name="O_836692"/>
      <w:bookmarkEnd w:id="3"/>
      <w:r w:rsidRPr="00C31671">
        <w:t>Pre-requisite Unit</w:t>
      </w:r>
    </w:p>
    <w:p w:rsidR="00000000" w:rsidRPr="00C31671" w:rsidP="00241FBB">
      <w:pPr>
        <w:pStyle w:val="BodyText"/>
      </w:pPr>
      <w:r w:rsidRPr="00C31671">
        <w:t>Nil</w:t>
      </w:r>
    </w:p>
    <w:p w:rsidR="00000000" w:rsidRPr="00C31671" w:rsidP="00C31671">
      <w:pPr>
        <w:pStyle w:val="Heading1"/>
      </w:pPr>
      <w:bookmarkStart w:id="4" w:name="O_836691"/>
      <w:bookmarkEnd w:id="4"/>
      <w:r w:rsidRPr="00C31671">
        <w:t>Unit Sector</w:t>
      </w:r>
    </w:p>
    <w:p w:rsidR="00000000" w:rsidRPr="00C31671" w:rsidP="00241FBB">
      <w:pPr>
        <w:pStyle w:val="BodyText"/>
      </w:pPr>
      <w:r w:rsidRPr="00C31671">
        <w:t>Surveying and spatial information services</w:t>
      </w:r>
    </w:p>
    <w:p w:rsidR="00000000" w:rsidRPr="00C31671" w:rsidP="00C31671">
      <w:pPr>
        <w:pStyle w:val="Heading1"/>
      </w:pPr>
      <w:bookmarkStart w:id="5" w:name="O_836690"/>
      <w:bookmarkEnd w:id="5"/>
      <w:r w:rsidRPr="00C3167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3167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Elements describe the essentia</w:t>
            </w:r>
            <w:r w:rsidRPr="00C31671">
              <w:t>l outcomes.</w:t>
            </w:r>
          </w:p>
        </w:tc>
        <w:tc>
          <w:tcPr>
            <w:tcW w:w="6380" w:type="dxa"/>
            <w:gridSpan w:val="2"/>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 xml:space="preserve">Performance criteria describe the performance needed to demonstrate achievement of the element. Where bold italicised text is used, further information is detailed in the range of </w:t>
            </w:r>
            <w:r w:rsidRPr="00C31671">
              <w:t>conditions.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1.</w:t>
            </w:r>
          </w:p>
        </w:tc>
        <w:tc>
          <w:tcPr>
            <w:tcW w:w="1962" w:type="dxa"/>
            <w:vMerge w:val="restart"/>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Prepare for field support tasks.</w:t>
            </w: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1.1.</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 xml:space="preserve">Task requirements are clarified with </w:t>
            </w:r>
            <w:r w:rsidRPr="00C31671">
              <w:rPr>
                <w:rStyle w:val="BoldandItalics"/>
              </w:rPr>
              <w:t>appropriate persons</w:t>
            </w:r>
            <w:r w:rsidRPr="00C31671">
              <w:t>.</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1.2.</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Tools and equipment are selected to meet task requirements in consultation with appropriate persons.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1.3.</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PPE is accessed and used according to manufacturer specifications and organisational requirements.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2.</w:t>
            </w:r>
          </w:p>
        </w:tc>
        <w:tc>
          <w:tcPr>
            <w:tcW w:w="1962" w:type="dxa"/>
            <w:vMerge w:val="restart"/>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Assist with field support tasks.</w:t>
            </w:r>
          </w:p>
        </w:tc>
        <w:tc>
          <w:tcPr>
            <w:tcW w:w="770" w:type="dxa"/>
            <w:tcBorders>
              <w:top w:val="nil"/>
              <w:left w:val="nil"/>
              <w:bottom w:val="nil"/>
              <w:right w:val="nil"/>
            </w:tcBorders>
            <w:tcMar>
              <w:top w:w="0" w:type="dxa"/>
              <w:left w:w="62" w:type="dxa"/>
              <w:bottom w:w="0" w:type="dxa"/>
              <w:right w:w="62" w:type="dxa"/>
            </w:tcMar>
          </w:tcPr>
          <w:p w:rsidR="00000000" w:rsidRPr="00C31671" w:rsidP="00C31671">
            <w:pPr>
              <w:pStyle w:val="BodyText"/>
            </w:pPr>
            <w:r w:rsidRPr="00C31671">
              <w:t>2.1.</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rPr>
                <w:rStyle w:val="BoldandItalics"/>
              </w:rPr>
              <w:t>Support tasks</w:t>
            </w:r>
            <w:r w:rsidRPr="00C31671">
              <w:t xml:space="preserve"> are carried out and problems reported to appropriate persons according to organisational require</w:t>
            </w:r>
            <w:r w:rsidRPr="00C31671">
              <w:t>ments.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2.2.</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Surface positions are identified and marked in line with task and organisational requirements.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2.3.</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Tools and equipment are used according to task and organisational requirements.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3.</w:t>
            </w:r>
          </w:p>
        </w:tc>
        <w:tc>
          <w:tcPr>
            <w:tcW w:w="1962" w:type="dxa"/>
            <w:vMerge w:val="restart"/>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Finalise field support tasks.</w:t>
            </w: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3.1.</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Measurements are checked and recorded according to organisational requirements.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3.2.</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Assistance is provided in restoring site as near as practicable to original condition, and waste is disposed of according to organisational requirements.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3.3.</w:t>
            </w:r>
          </w:p>
        </w:tc>
        <w:tc>
          <w:tcPr>
            <w:tcW w:w="561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Tools and equipment are checked and stored safely according to organisational requirements and manufacturer specifications.</w:t>
            </w:r>
          </w:p>
        </w:tc>
      </w:tr>
      <w:tr w:rsidTr="00C316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3.4.</w:t>
            </w:r>
          </w:p>
        </w:tc>
        <w:tc>
          <w:tcPr>
            <w:tcW w:w="5610" w:type="dxa"/>
            <w:tcBorders>
              <w:top w:val="nil"/>
              <w:left w:val="nil"/>
              <w:bottom w:val="nil"/>
              <w:right w:val="nil"/>
            </w:tcBorders>
            <w:tcMar>
              <w:top w:w="0" w:type="dxa"/>
              <w:left w:w="62" w:type="dxa"/>
              <w:bottom w:w="0" w:type="dxa"/>
              <w:right w:w="62" w:type="dxa"/>
            </w:tcMar>
          </w:tcPr>
          <w:p w:rsidR="00000000" w:rsidRPr="00C31671" w:rsidP="00C31671">
            <w:pPr>
              <w:pStyle w:val="BodyText"/>
            </w:pPr>
            <w:r w:rsidRPr="00C31671">
              <w:t>Unsafe or faulty tools and equipment are reported according to organisational requirements.</w:t>
            </w:r>
          </w:p>
        </w:tc>
      </w:tr>
    </w:tbl>
    <w:p w:rsidR="00000000" w:rsidRPr="00C31671" w:rsidP="00C31671">
      <w:pPr>
        <w:pStyle w:val="BodyText"/>
      </w:pPr>
    </w:p>
    <w:p w:rsidR="00000000" w:rsidRPr="00C31671" w:rsidP="00C31671">
      <w:pPr>
        <w:pStyle w:val="AllowPageBreak"/>
      </w:pPr>
    </w:p>
    <w:p w:rsidR="00000000" w:rsidRPr="00C31671" w:rsidP="00C31671">
      <w:pPr>
        <w:pStyle w:val="Heading1"/>
      </w:pPr>
      <w:bookmarkStart w:id="6" w:name="O_836689"/>
      <w:bookmarkEnd w:id="6"/>
      <w:r w:rsidRPr="00C31671">
        <w:t>Foundation Sk</w:t>
      </w:r>
      <w:r w:rsidRPr="00C31671">
        <w:t>ills</w:t>
      </w:r>
    </w:p>
    <w:tbl>
      <w:tblPr>
        <w:tblW w:w="0" w:type="auto"/>
        <w:tblLayout w:type="fixed"/>
        <w:tblCellMar>
          <w:left w:w="62" w:type="dxa"/>
          <w:right w:w="62" w:type="dxa"/>
        </w:tblCellMar>
        <w:tblLook w:val="0000"/>
      </w:tblPr>
      <w:tblGrid>
        <w:gridCol w:w="2195"/>
        <w:gridCol w:w="6877"/>
      </w:tblGrid>
      <w:tr w:rsidTr="00C316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This section describes the language, literacy, numeracy and employment skills essential to performance in this unit but not explicit in the performance criteria.</w:t>
            </w:r>
          </w:p>
        </w:tc>
      </w:tr>
      <w:tr w:rsidTr="00C316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31671" w:rsidP="00C31671">
            <w:pPr>
              <w:pStyle w:val="BodyText"/>
            </w:pPr>
            <w:r w:rsidRPr="00C3167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rPr>
                <w:rStyle w:val="SpecialBold"/>
              </w:rPr>
              <w:t>Performance feature</w:t>
            </w:r>
          </w:p>
        </w:tc>
      </w:tr>
      <w:tr w:rsidTr="00C316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Numeracy skills to:</w:t>
            </w:r>
          </w:p>
        </w:tc>
        <w:tc>
          <w:tcPr>
            <w:tcW w:w="6877" w:type="dxa"/>
            <w:tcBorders>
              <w:top w:val="nil"/>
              <w:left w:val="nil"/>
              <w:bottom w:val="nil"/>
              <w:right w:val="nil"/>
            </w:tcBorders>
            <w:tcMar>
              <w:top w:w="0" w:type="dxa"/>
              <w:left w:w="62" w:type="dxa"/>
              <w:bottom w:w="0" w:type="dxa"/>
              <w:right w:w="62" w:type="dxa"/>
            </w:tcMar>
          </w:tcPr>
          <w:p w:rsidR="00000000" w:rsidP="00C31671">
            <w:pPr>
              <w:pStyle w:val="ListBullet"/>
              <w:rPr>
                <w:lang w:val="en-NZ"/>
              </w:rPr>
            </w:pPr>
            <w:r w:rsidRPr="00C31671">
              <w:t xml:space="preserve">apply basic mathematical concepts to measure and calculate </w:t>
            </w:r>
            <w:r w:rsidRPr="00C31671">
              <w:t>distances, area and volume.</w:t>
            </w:r>
          </w:p>
        </w:tc>
      </w:tr>
      <w:tr w:rsidTr="00C316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p>
        </w:tc>
      </w:tr>
      <w:tr w:rsidTr="00C316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Reading skills to:</w:t>
            </w:r>
          </w:p>
        </w:tc>
        <w:tc>
          <w:tcPr>
            <w:tcW w:w="6877" w:type="dxa"/>
            <w:tcBorders>
              <w:top w:val="nil"/>
              <w:left w:val="nil"/>
              <w:bottom w:val="nil"/>
              <w:right w:val="nil"/>
            </w:tcBorders>
            <w:tcMar>
              <w:top w:w="0" w:type="dxa"/>
              <w:left w:w="62" w:type="dxa"/>
              <w:bottom w:w="0" w:type="dxa"/>
              <w:right w:w="62" w:type="dxa"/>
            </w:tcMar>
          </w:tcPr>
          <w:p w:rsidR="00000000" w:rsidRPr="00C31671" w:rsidP="00C31671">
            <w:pPr>
              <w:pStyle w:val="ListBullet"/>
            </w:pPr>
            <w:r w:rsidRPr="00C31671">
              <w:t>understand forms required for recording collected data</w:t>
            </w:r>
          </w:p>
          <w:p w:rsidR="00000000" w:rsidP="00C31671">
            <w:pPr>
              <w:pStyle w:val="ListBullet"/>
              <w:rPr>
                <w:lang w:val="en-NZ"/>
              </w:rPr>
            </w:pPr>
            <w:r w:rsidRPr="00C31671">
              <w:t>understand standard operating procedures and equipment operating manuals.</w:t>
            </w:r>
          </w:p>
        </w:tc>
      </w:tr>
      <w:tr w:rsidTr="00C316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p>
        </w:tc>
      </w:tr>
      <w:tr w:rsidTr="00C3167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Writing skills to:</w:t>
            </w:r>
          </w:p>
        </w:tc>
        <w:tc>
          <w:tcPr>
            <w:tcW w:w="6877" w:type="dxa"/>
            <w:tcBorders>
              <w:top w:val="nil"/>
              <w:left w:val="nil"/>
              <w:bottom w:val="nil"/>
              <w:right w:val="nil"/>
            </w:tcBorders>
            <w:tcMar>
              <w:top w:w="0" w:type="dxa"/>
              <w:left w:w="62" w:type="dxa"/>
              <w:bottom w:w="0" w:type="dxa"/>
              <w:right w:w="62" w:type="dxa"/>
            </w:tcMar>
          </w:tcPr>
          <w:p w:rsidR="00000000" w:rsidRPr="00C31671" w:rsidP="00C31671">
            <w:pPr>
              <w:pStyle w:val="ListBullet"/>
            </w:pPr>
            <w:r w:rsidRPr="00C31671">
              <w:t>record clear and accurate measurements that can be interpreted by a third party.</w:t>
            </w:r>
          </w:p>
        </w:tc>
      </w:tr>
    </w:tbl>
    <w:p w:rsidR="00000000" w:rsidRPr="00C31671" w:rsidP="00C31671">
      <w:pPr>
        <w:pStyle w:val="BodyText"/>
      </w:pPr>
    </w:p>
    <w:p w:rsidR="00000000" w:rsidRPr="00C31671" w:rsidP="00C31671">
      <w:pPr>
        <w:pStyle w:val="AllowPageBreak"/>
      </w:pPr>
    </w:p>
    <w:p w:rsidR="00000000" w:rsidRPr="00C31671" w:rsidP="00C31671">
      <w:pPr>
        <w:pStyle w:val="Heading1"/>
      </w:pPr>
      <w:bookmarkStart w:id="7" w:name="O_836688"/>
      <w:bookmarkEnd w:id="7"/>
      <w:r w:rsidRPr="00C31671">
        <w:t>Range of Conditions</w:t>
      </w:r>
    </w:p>
    <w:tbl>
      <w:tblPr>
        <w:tblW w:w="0" w:type="auto"/>
        <w:tblLayout w:type="fixed"/>
        <w:tblCellMar>
          <w:left w:w="62" w:type="dxa"/>
          <w:right w:w="62" w:type="dxa"/>
        </w:tblCellMar>
        <w:tblLook w:val="0000"/>
      </w:tblPr>
      <w:tblGrid>
        <w:gridCol w:w="2364"/>
        <w:gridCol w:w="6708"/>
      </w:tblGrid>
      <w:tr w:rsidTr="00C316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t>This section specifies work environments and conditions that may affect performance. Essential operating conditions that may be present (depending on the work situation, needs of the candidate, accessibility of the item, and local industry and regional con</w:t>
            </w:r>
            <w:r w:rsidRPr="00C31671">
              <w:t>texts) are included. Bold italicised wording, if used in the performance criteria, is detailed below.</w:t>
            </w:r>
          </w:p>
        </w:tc>
      </w:tr>
      <w:tr w:rsidTr="00C3167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rPr>
                <w:rStyle w:val="BoldandItalics"/>
              </w:rPr>
              <w:t>Appropriate persons</w:t>
            </w:r>
            <w:r w:rsidRPr="00C31671">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31671" w:rsidP="00C31671">
            <w:pPr>
              <w:pStyle w:val="ListBullet"/>
            </w:pPr>
            <w:r w:rsidRPr="00C31671">
              <w:t>site personnel</w:t>
            </w:r>
          </w:p>
          <w:p w:rsidR="00000000" w:rsidP="00C31671">
            <w:pPr>
              <w:pStyle w:val="ListBullet"/>
              <w:rPr>
                <w:lang w:val="en-NZ"/>
              </w:rPr>
            </w:pPr>
            <w:r w:rsidRPr="00C31671">
              <w:t>supervisor or line manager.</w:t>
            </w:r>
          </w:p>
        </w:tc>
      </w:tr>
      <w:tr w:rsidTr="00C3167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p>
        </w:tc>
      </w:tr>
      <w:tr w:rsidTr="00C3167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1671">
            <w:pPr>
              <w:pStyle w:val="BodyText"/>
              <w:rPr>
                <w:lang w:val="en-NZ"/>
              </w:rPr>
            </w:pPr>
            <w:r w:rsidRPr="00C31671">
              <w:rPr>
                <w:rStyle w:val="BoldandItalics"/>
              </w:rPr>
              <w:t xml:space="preserve">Support tasks </w:t>
            </w:r>
            <w:r w:rsidRPr="00C3167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31671" w:rsidP="00C31671">
            <w:pPr>
              <w:pStyle w:val="ListBullet"/>
            </w:pPr>
            <w:r w:rsidRPr="00C31671">
              <w:t>checking data</w:t>
            </w:r>
          </w:p>
          <w:p w:rsidR="00000000" w:rsidRPr="00C31671" w:rsidP="00C31671">
            <w:pPr>
              <w:pStyle w:val="ListBullet"/>
            </w:pPr>
            <w:r w:rsidRPr="00C31671">
              <w:t>identifying and marking positions of assets for which information is required</w:t>
            </w:r>
          </w:p>
          <w:p w:rsidR="00000000" w:rsidRPr="00C31671" w:rsidP="00C31671">
            <w:pPr>
              <w:pStyle w:val="ListBullet"/>
            </w:pPr>
            <w:r w:rsidRPr="00C31671">
              <w:t>maintaining equipment</w:t>
            </w:r>
          </w:p>
          <w:p w:rsidR="00000000" w:rsidRPr="00C31671" w:rsidP="00C31671">
            <w:pPr>
              <w:pStyle w:val="ListBullet"/>
            </w:pPr>
            <w:r w:rsidRPr="00C31671">
              <w:t>recording data.</w:t>
            </w:r>
          </w:p>
        </w:tc>
      </w:tr>
    </w:tbl>
    <w:p w:rsidR="00000000" w:rsidRPr="00C31671" w:rsidP="00C31671">
      <w:pPr>
        <w:pStyle w:val="BodyText"/>
      </w:pPr>
    </w:p>
    <w:p w:rsidR="00000000" w:rsidRPr="00C31671" w:rsidP="00C31671">
      <w:pPr>
        <w:pStyle w:val="AllowPageBreak"/>
      </w:pPr>
    </w:p>
    <w:p w:rsidR="00000000" w:rsidRPr="00C31671" w:rsidP="00C31671">
      <w:pPr>
        <w:pStyle w:val="Heading1"/>
      </w:pPr>
      <w:bookmarkStart w:id="8" w:name="O_836687"/>
      <w:bookmarkEnd w:id="8"/>
      <w:r w:rsidRPr="00C31671">
        <w:t>Unit Mapping Information</w:t>
      </w:r>
    </w:p>
    <w:p w:rsidR="00000000" w:rsidRPr="00C31671" w:rsidP="00241FBB">
      <w:pPr>
        <w:pStyle w:val="BodyText"/>
      </w:pPr>
      <w:r w:rsidRPr="00C31671">
        <w:t>CPPSIS2015A Assist in field activity</w:t>
      </w:r>
    </w:p>
    <w:p w:rsidR="00000000" w:rsidRPr="00C31671" w:rsidP="00C31671">
      <w:pPr>
        <w:pStyle w:val="Heading1"/>
      </w:pPr>
      <w:bookmarkStart w:id="9" w:name="O_836680"/>
      <w:bookmarkEnd w:id="9"/>
      <w:r w:rsidRPr="00C31671">
        <w:t>Links</w:t>
      </w:r>
    </w:p>
    <w:p w:rsidR="00000000" w:rsidRPr="00C31671" w:rsidP="00241FBB">
      <w:pPr>
        <w:pStyle w:val="BodyText"/>
      </w:pPr>
      <w:r w:rsidRPr="00C3167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25679">
        <w:rPr>
          <w:rStyle w:val="Hyperlink"/>
        </w:rPr>
        <w:t>https://vetnet.gov.au/Pages/TrainingDocs.aspx?q=6f3f9672-30e8-4835-b348-205dfcf13d9b</w:t>
      </w:r>
      <w:r>
        <w:fldChar w:fldCharType="end"/>
      </w:r>
    </w:p>
    <w:p w:rsidR="00000000" w:rsidRPr="00C31671" w:rsidP="00241FBB">
      <w:pPr>
        <w:pStyle w:val="BodyText"/>
        <w:sectPr w:rsidSect="00C31671">
          <w:headerReference w:type="default" r:id="rId10"/>
          <w:footerReference w:type="default" r:id="rId11"/>
          <w:pgSz w:w="11908" w:h="16833"/>
          <w:pgMar w:top="1702" w:right="1418" w:bottom="1702" w:left="1418" w:header="992" w:footer="992" w:gutter="0"/>
          <w:cols w:space="720"/>
          <w:noEndnote/>
          <w:docGrid w:linePitch="299"/>
        </w:sectPr>
      </w:pPr>
    </w:p>
    <w:p w:rsidR="00000000" w:rsidRPr="00C31671" w:rsidP="00C31671">
      <w:pPr>
        <w:pStyle w:val="SuperHeading"/>
      </w:pPr>
      <w:r w:rsidRPr="00C31671">
        <w:t>Assessment Requirements for CPPSIS2015 A</w:t>
      </w:r>
      <w:r w:rsidRPr="00C31671">
        <w:t>ssist with surveying and spatial field activities</w:t>
      </w:r>
    </w:p>
    <w:p w:rsidR="00000000" w:rsidRPr="00C31671" w:rsidP="00C31671">
      <w:pPr>
        <w:pStyle w:val="Heading1"/>
      </w:pPr>
      <w:bookmarkStart w:id="10" w:name="O_836682"/>
      <w:bookmarkEnd w:id="10"/>
      <w:r w:rsidRPr="00C31671">
        <w:t>Modification History</w:t>
      </w:r>
    </w:p>
    <w:p w:rsidR="00000000" w:rsidRPr="00C31671" w:rsidP="00241FBB">
      <w:pPr>
        <w:pStyle w:val="BodyText"/>
      </w:pPr>
      <w:r w:rsidRPr="00C31671">
        <w:t>Release 1.</w:t>
      </w:r>
    </w:p>
    <w:p w:rsidR="00000000" w:rsidRPr="00C31671" w:rsidP="00241FBB">
      <w:pPr>
        <w:pStyle w:val="BodyText"/>
      </w:pPr>
      <w:r w:rsidRPr="00C31671">
        <w:t>Replaces superseded equivalent CPPSIS2015A Assist in field activity.</w:t>
      </w:r>
    </w:p>
    <w:p w:rsidR="00000000" w:rsidRPr="00C31671" w:rsidP="00241FBB">
      <w:pPr>
        <w:pStyle w:val="BodyText"/>
      </w:pPr>
      <w:r w:rsidRPr="00C31671">
        <w:t>This version first released with CPP Property Services Training Package Version 3.</w:t>
      </w:r>
    </w:p>
    <w:p w:rsidR="00000000" w:rsidRPr="00C31671" w:rsidP="00C31671">
      <w:pPr>
        <w:pStyle w:val="Heading1"/>
      </w:pPr>
      <w:bookmarkStart w:id="11" w:name="O_836685"/>
      <w:bookmarkEnd w:id="11"/>
      <w:r w:rsidRPr="00C31671">
        <w:t>Performance Evidence</w:t>
      </w:r>
    </w:p>
    <w:p w:rsidR="00000000" w:rsidRPr="00C31671" w:rsidP="00241FBB">
      <w:pPr>
        <w:pStyle w:val="BodyText"/>
      </w:pPr>
      <w:r w:rsidRPr="00C31671">
        <w:t>A person demonstrating competency in this unit must satisfy the requirements of the elements, performance criteria, foundation skills and range of conditions of this unit. The person must also follow procedures and inst</w:t>
      </w:r>
      <w:r w:rsidRPr="00C31671">
        <w:t xml:space="preserve">ructions to assist with field support activities in two projects in the surveying and spatial field. </w:t>
      </w:r>
    </w:p>
    <w:p w:rsidR="00000000" w:rsidRPr="00C31671" w:rsidP="00241FBB">
      <w:pPr>
        <w:pStyle w:val="BodyText"/>
      </w:pPr>
      <w:r w:rsidRPr="00C31671">
        <w:t>For each project, the person must use safety equipment, including personal protective equipment (PPE), and a communication device, such as ultra-high fre</w:t>
      </w:r>
      <w:r w:rsidRPr="00C31671">
        <w:t xml:space="preserve">quency radio. </w:t>
      </w:r>
    </w:p>
    <w:p w:rsidR="00000000" w:rsidRPr="00C31671" w:rsidP="00241FBB">
      <w:pPr>
        <w:pStyle w:val="BodyText"/>
      </w:pPr>
      <w:r w:rsidRPr="00C31671">
        <w:t xml:space="preserve">The person must also use four of the following: </w:t>
      </w:r>
    </w:p>
    <w:p w:rsidR="00000000" w:rsidRPr="00C31671" w:rsidP="00C31671">
      <w:pPr>
        <w:pStyle w:val="ListBullet"/>
      </w:pPr>
      <w:r w:rsidRPr="00C31671">
        <w:t>compass</w:t>
      </w:r>
    </w:p>
    <w:p w:rsidR="00000000" w:rsidRPr="00C31671" w:rsidP="00C31671">
      <w:pPr>
        <w:pStyle w:val="ListBullet"/>
      </w:pPr>
      <w:r w:rsidRPr="00C31671">
        <w:t>data recording equipment</w:t>
      </w:r>
    </w:p>
    <w:p w:rsidR="00000000" w:rsidRPr="00C31671" w:rsidP="00C31671">
      <w:pPr>
        <w:pStyle w:val="ListBullet"/>
      </w:pPr>
      <w:r w:rsidRPr="00C31671">
        <w:t>digital or hard copy map</w:t>
      </w:r>
    </w:p>
    <w:p w:rsidR="00000000" w:rsidRPr="00C31671" w:rsidP="00C31671">
      <w:pPr>
        <w:pStyle w:val="ListBullet"/>
      </w:pPr>
      <w:r w:rsidRPr="00C31671">
        <w:t>distance measuring wheel</w:t>
      </w:r>
    </w:p>
    <w:p w:rsidR="00000000" w:rsidRPr="00C31671" w:rsidP="00C31671">
      <w:pPr>
        <w:pStyle w:val="ListBullet"/>
      </w:pPr>
      <w:r w:rsidRPr="00C31671">
        <w:t>level</w:t>
      </w:r>
    </w:p>
    <w:p w:rsidR="00000000" w:rsidRPr="00C31671" w:rsidP="00C31671">
      <w:pPr>
        <w:pStyle w:val="ListBullet"/>
      </w:pPr>
      <w:r w:rsidRPr="00C31671">
        <w:t>measuring instruments</w:t>
      </w:r>
    </w:p>
    <w:p w:rsidR="00000000" w:rsidRPr="00C31671" w:rsidP="00C31671">
      <w:pPr>
        <w:pStyle w:val="ListBullet"/>
      </w:pPr>
      <w:r w:rsidRPr="00C31671">
        <w:t>scientific calculator</w:t>
      </w:r>
    </w:p>
    <w:p w:rsidR="00000000" w:rsidRPr="00C31671" w:rsidP="00C31671">
      <w:pPr>
        <w:pStyle w:val="ListBullet"/>
      </w:pPr>
      <w:r w:rsidRPr="00C31671">
        <w:t>hand-held laser measuring device.</w:t>
      </w:r>
    </w:p>
    <w:p w:rsidR="00000000" w:rsidRPr="00C31671" w:rsidP="00C31671">
      <w:pPr>
        <w:pStyle w:val="BodyText"/>
      </w:pPr>
    </w:p>
    <w:p w:rsidR="00000000" w:rsidRPr="00C31671" w:rsidP="00241FBB">
      <w:pPr>
        <w:pStyle w:val="BodyText"/>
      </w:pPr>
      <w:r w:rsidRPr="00C31671">
        <w:t xml:space="preserve">While assisting in the above field support activities, the person must: </w:t>
      </w:r>
    </w:p>
    <w:p w:rsidR="00000000" w:rsidRPr="00C31671" w:rsidP="00C31671">
      <w:pPr>
        <w:pStyle w:val="ListBullet"/>
      </w:pPr>
      <w:r w:rsidRPr="00C31671">
        <w:t>use and check tools and equipment to identify faults or problems</w:t>
      </w:r>
    </w:p>
    <w:p w:rsidR="00000000" w:rsidRPr="00C31671" w:rsidP="00C31671">
      <w:pPr>
        <w:pStyle w:val="ListBullet"/>
      </w:pPr>
      <w:r w:rsidRPr="00C31671">
        <w:t>communicate clearly with others to clarify work tasks and report problems</w:t>
      </w:r>
    </w:p>
    <w:p w:rsidR="00000000" w:rsidRPr="00C31671" w:rsidP="00C31671">
      <w:pPr>
        <w:pStyle w:val="ListBullet"/>
      </w:pPr>
      <w:r w:rsidRPr="00C31671">
        <w:t>comply with organisational and manufacturer</w:t>
      </w:r>
      <w:r w:rsidRPr="00C31671">
        <w:t xml:space="preserve"> requirements in order to work safely and protect the environment</w:t>
      </w:r>
    </w:p>
    <w:p w:rsidR="00000000" w:rsidRPr="00C31671" w:rsidP="00C31671">
      <w:pPr>
        <w:pStyle w:val="ListBullet"/>
      </w:pPr>
      <w:r w:rsidRPr="00C31671">
        <w:t>cooperate with team members to follow instructions</w:t>
      </w:r>
    </w:p>
    <w:p w:rsidR="00000000" w:rsidRPr="00C31671" w:rsidP="00C31671">
      <w:pPr>
        <w:pStyle w:val="ListBullet"/>
      </w:pPr>
      <w:r w:rsidRPr="00C31671">
        <w:t>follow procedures to identify and mark surface positions</w:t>
      </w:r>
    </w:p>
    <w:p w:rsidR="00000000" w:rsidRPr="00C31671" w:rsidP="00C31671">
      <w:pPr>
        <w:pStyle w:val="ListBullet"/>
      </w:pPr>
      <w:r w:rsidRPr="00C31671">
        <w:t>report problems and seek assistance with work tasks</w:t>
      </w:r>
    </w:p>
    <w:p w:rsidR="00000000" w:rsidRPr="00C31671" w:rsidP="00C31671">
      <w:pPr>
        <w:pStyle w:val="ListBullet"/>
      </w:pPr>
      <w:r w:rsidRPr="00C31671">
        <w:t xml:space="preserve">assist in restoring work site </w:t>
      </w:r>
      <w:r w:rsidRPr="00C31671">
        <w:t>to as near as practicable to original condition after field activities are completed.</w:t>
      </w:r>
    </w:p>
    <w:p w:rsidR="00000000" w:rsidRPr="00C31671" w:rsidP="00C31671">
      <w:pPr>
        <w:pStyle w:val="AllowPageBreak"/>
      </w:pPr>
    </w:p>
    <w:p w:rsidR="00000000" w:rsidRPr="00C31671" w:rsidP="00C31671">
      <w:pPr>
        <w:pStyle w:val="Heading1"/>
      </w:pPr>
      <w:bookmarkStart w:id="12" w:name="O_836684"/>
      <w:bookmarkEnd w:id="12"/>
      <w:r w:rsidRPr="00C31671">
        <w:t>Knowledge Evidence</w:t>
      </w:r>
    </w:p>
    <w:p w:rsidR="00000000" w:rsidRPr="00C31671" w:rsidP="00241FBB">
      <w:pPr>
        <w:pStyle w:val="BodyText"/>
      </w:pPr>
      <w:r w:rsidRPr="00C31671">
        <w:t>A person demonstrating competency in this unit must demonstrate knowledge of:</w:t>
      </w:r>
    </w:p>
    <w:p w:rsidR="00000000" w:rsidRPr="00C31671" w:rsidP="00C31671">
      <w:pPr>
        <w:pStyle w:val="ListBullet"/>
      </w:pPr>
      <w:r w:rsidRPr="00C31671">
        <w:t>industry-accepted standards and practices for marking s</w:t>
      </w:r>
      <w:r w:rsidRPr="00C31671">
        <w:t>urface positions and measuring and recording basic spatial data</w:t>
      </w:r>
    </w:p>
    <w:p w:rsidR="00000000" w:rsidRPr="00C31671" w:rsidP="00C31671">
      <w:pPr>
        <w:pStyle w:val="ListBullet"/>
      </w:pPr>
      <w:r w:rsidRPr="00C31671">
        <w:t>organisational policies and procedures covering work tasks relating to field projects, including reporting and equipment use and maintenance</w:t>
      </w:r>
    </w:p>
    <w:p w:rsidR="00000000" w:rsidRPr="00C31671" w:rsidP="00C31671">
      <w:pPr>
        <w:pStyle w:val="ListBullet"/>
      </w:pPr>
      <w:r w:rsidRPr="00C31671">
        <w:t>purpose of and storage procedures for the tools and equipment required in above field activities</w:t>
      </w:r>
    </w:p>
    <w:p w:rsidR="00000000" w:rsidRPr="00C31671" w:rsidP="00C31671">
      <w:pPr>
        <w:pStyle w:val="ListBullet"/>
      </w:pPr>
      <w:r w:rsidRPr="00C31671">
        <w:t>site restoration and waste disposal procedures</w:t>
      </w:r>
    </w:p>
    <w:p w:rsidR="00000000" w:rsidRPr="00C31671" w:rsidP="00C31671">
      <w:pPr>
        <w:pStyle w:val="ListBullet"/>
      </w:pPr>
      <w:r w:rsidRPr="00C31671">
        <w:t>work health and safety procedures relating to field support activities, including required PPE.</w:t>
      </w:r>
    </w:p>
    <w:p w:rsidR="00000000" w:rsidRPr="00C31671" w:rsidP="00C31671">
      <w:pPr>
        <w:pStyle w:val="AllowPageBreak"/>
      </w:pPr>
    </w:p>
    <w:p w:rsidR="00000000" w:rsidRPr="00C31671" w:rsidP="00C31671">
      <w:pPr>
        <w:pStyle w:val="Heading1"/>
      </w:pPr>
      <w:bookmarkStart w:id="13" w:name="O_836683"/>
      <w:bookmarkEnd w:id="13"/>
      <w:r w:rsidRPr="00C31671">
        <w:t>Assessment Conditions</w:t>
      </w:r>
    </w:p>
    <w:p w:rsidR="00000000" w:rsidRPr="00C31671" w:rsidP="00241FBB">
      <w:pPr>
        <w:pStyle w:val="BodyText"/>
      </w:pPr>
      <w:r w:rsidRPr="00C31671">
        <w:t>The following must be present and available to learners during assessment activities:</w:t>
      </w:r>
    </w:p>
    <w:p w:rsidR="00000000" w:rsidRPr="00C31671" w:rsidP="00C31671">
      <w:pPr>
        <w:pStyle w:val="ListBullet"/>
      </w:pPr>
      <w:r w:rsidRPr="00C31671">
        <w:t>equipment:</w:t>
      </w:r>
    </w:p>
    <w:p w:rsidR="00000000" w:rsidRPr="00C31671" w:rsidP="00C31671">
      <w:pPr>
        <w:pStyle w:val="ListBullet2"/>
      </w:pPr>
      <w:r w:rsidRPr="00C31671">
        <w:t>as specified in the performance evidence, including PPE</w:t>
      </w:r>
    </w:p>
    <w:p w:rsidR="00000000" w:rsidRPr="00C31671" w:rsidP="00C31671">
      <w:pPr>
        <w:pStyle w:val="ListBullet"/>
      </w:pPr>
      <w:r w:rsidRPr="00C31671">
        <w:t>specifications:</w:t>
      </w:r>
    </w:p>
    <w:p w:rsidR="00000000" w:rsidRPr="00C31671" w:rsidP="00C31671">
      <w:pPr>
        <w:pStyle w:val="ListBullet2"/>
      </w:pPr>
      <w:r w:rsidRPr="00C31671">
        <w:t>equipment operating manuals and manufacturer specifications</w:t>
      </w:r>
    </w:p>
    <w:p w:rsidR="00000000" w:rsidRPr="00C31671" w:rsidP="00C31671">
      <w:pPr>
        <w:pStyle w:val="ListBullet2"/>
      </w:pPr>
      <w:r w:rsidRPr="00C31671">
        <w:t>standard operating procedures and documentation relating to field activities</w:t>
      </w:r>
    </w:p>
    <w:p w:rsidR="00000000" w:rsidRPr="00C31671" w:rsidP="00C31671">
      <w:pPr>
        <w:pStyle w:val="ListBullet"/>
      </w:pPr>
      <w:r w:rsidRPr="00C31671">
        <w:t>relationships with team members and supervisor:</w:t>
      </w:r>
    </w:p>
    <w:p w:rsidR="00000000" w:rsidRPr="00C31671" w:rsidP="00C31671">
      <w:pPr>
        <w:pStyle w:val="ListBullet2"/>
      </w:pPr>
      <w:r w:rsidRPr="00C31671">
        <w:t>access to supervisor and other appropriate persons for assistance with work tasks.</w:t>
      </w:r>
    </w:p>
    <w:p w:rsidR="00000000" w:rsidRPr="00C31671" w:rsidP="00241FBB">
      <w:pPr>
        <w:pStyle w:val="BodyText"/>
      </w:pPr>
      <w:r w:rsidRPr="00C31671">
        <w:t>Timeframe:</w:t>
      </w:r>
    </w:p>
    <w:p w:rsidR="00000000" w:rsidRPr="00C31671" w:rsidP="00C31671">
      <w:pPr>
        <w:pStyle w:val="ListBullet"/>
      </w:pPr>
      <w:r w:rsidRPr="00C31671">
        <w:t>as specified by task and organisational requirements.</w:t>
      </w:r>
    </w:p>
    <w:p w:rsidR="00000000" w:rsidRPr="00C31671" w:rsidP="00C31671">
      <w:pPr>
        <w:pStyle w:val="BodyText"/>
      </w:pPr>
    </w:p>
    <w:p w:rsidR="00000000" w:rsidRPr="00C31671" w:rsidP="00241FBB">
      <w:pPr>
        <w:pStyle w:val="Heading3"/>
      </w:pPr>
      <w:r w:rsidRPr="00C31671">
        <w:rPr>
          <w:rStyle w:val="SpecialBold"/>
        </w:rPr>
        <w:t>Assessor requirements</w:t>
      </w:r>
    </w:p>
    <w:p w:rsidR="00000000" w:rsidRPr="00C31671" w:rsidP="00241FBB">
      <w:pPr>
        <w:pStyle w:val="BodyText"/>
      </w:pPr>
      <w:r w:rsidRPr="00C31671">
        <w:t>As a minimum, assessors must satisfy the assessor requirements in the Standards for Registered Training Organisations (RTOs) current at the time of assessment.</w:t>
      </w:r>
    </w:p>
    <w:p w:rsidR="00000000" w:rsidRPr="00C31671" w:rsidP="00C31671">
      <w:pPr>
        <w:pStyle w:val="Heading1"/>
      </w:pPr>
      <w:bookmarkStart w:id="14" w:name="O_836681"/>
      <w:bookmarkEnd w:id="14"/>
      <w:r w:rsidRPr="00C31671">
        <w:t>Li</w:t>
      </w:r>
      <w:r w:rsidRPr="00C31671">
        <w:t>nks</w:t>
      </w:r>
    </w:p>
    <w:p w:rsidR="00000000" w:rsidRPr="00C31671" w:rsidP="00241FBB">
      <w:pPr>
        <w:pStyle w:val="BodyText"/>
      </w:pPr>
      <w:r w:rsidRPr="00C3167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25679">
        <w:rPr>
          <w:rStyle w:val="Hyperlink"/>
        </w:rPr>
        <w:t>https://vetnet.gov.au/Pages/TrainingDocs.aspx?q=6f3f9672-30e8-4835-b348-205dfcf13d9b</w:t>
      </w:r>
      <w:r>
        <w:fldChar w:fldCharType="end"/>
      </w:r>
    </w:p>
    <w:p w:rsidR="00000000" w:rsidRPr="00C31671" w:rsidP="00C31671"/>
    <w:sectPr w:rsidSect="00C316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rsidRPr="00241FBB" w:rsidP="00241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BB" w:rsidP="00C31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1FBB" w:rsidP="00C316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41FBB" w:rsidP="00C316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rsidP="00C31671">
    <w:pPr>
      <w:pStyle w:val="Footer"/>
      <w:framePr w:wrap="around"/>
    </w:pPr>
    <w:r>
      <w:fldChar w:fldCharType="begin"/>
    </w:r>
    <w:r>
      <w:instrText xml:space="preserve"> DOCPROPERTY  Subject  \* MERGEFORMAT </w:instrText>
    </w:r>
    <w:r>
      <w:fldChar w:fldCharType="separate"/>
    </w:r>
    <w:r w:rsidR="00241FBB">
      <w:t>Approved</w:t>
    </w:r>
    <w:r w:rsidR="00241FBB">
      <w:fldChar w:fldCharType="end"/>
    </w:r>
    <w:r>
      <w:tab/>
      <w:t xml:space="preserve">Page </w:t>
    </w:r>
    <w:r>
      <w:fldChar w:fldCharType="begin"/>
    </w:r>
    <w:r>
      <w:instrText xml:space="preserve"> PAGE  \* Arabic  \* MERGEFORMAT </w:instrText>
    </w:r>
    <w:r>
      <w:fldChar w:fldCharType="separate"/>
    </w:r>
    <w:r w:rsidR="00241F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1FBB">
      <w:rPr>
        <w:noProof/>
      </w:rPr>
      <w:t>4</w:t>
    </w:r>
    <w:r>
      <w:rPr>
        <w:noProof/>
      </w:rPr>
      <w:fldChar w:fldCharType="end"/>
    </w:r>
  </w:p>
  <w:p w:rsidR="00C31671" w:rsidP="00C31671">
    <w:pPr>
      <w:pStyle w:val="Footer"/>
      <w:framePr w:wrap="around"/>
    </w:pPr>
    <w:r>
      <w:t xml:space="preserve">© Commonwealth of Australia, </w:t>
    </w:r>
    <w:r>
      <w:fldChar w:fldCharType="begin"/>
    </w:r>
    <w:r>
      <w:instrText xml:space="preserve"> DATE  \@ "yyyy"  \* MERGEFORMAT </w:instrText>
    </w:r>
    <w:r>
      <w:fldChar w:fldCharType="separate"/>
    </w:r>
    <w:r w:rsidR="00241FBB">
      <w:rPr>
        <w:noProof/>
      </w:rPr>
      <w:t>2025</w:t>
    </w:r>
    <w:r>
      <w:fldChar w:fldCharType="end"/>
    </w:r>
    <w:r>
      <w:tab/>
    </w:r>
    <w:r>
      <w:fldChar w:fldCharType="begin"/>
    </w:r>
    <w:r>
      <w:instrText xml:space="preserve"> DOCPROPERTY  Author  \* MERGEFORMAT </w:instrText>
    </w:r>
    <w:r>
      <w:fldChar w:fldCharType="separate"/>
    </w:r>
    <w:r w:rsidR="00241FBB">
      <w:t>BuildSkills Australia</w:t>
    </w:r>
    <w:r w:rsidR="00241FBB">
      <w:fldChar w:fldCharType="end"/>
    </w:r>
  </w:p>
  <w:p w:rsidR="00C31671" w:rsidP="00C31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671" w:rsidRPr="00241FBB" w:rsidP="00241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BB" w:rsidRPr="002D2AF8" w:rsidP="00C31671">
    <w:pPr>
      <w:pStyle w:val="Header"/>
      <w:framePr w:wrap="around"/>
    </w:pPr>
    <w:r>
      <w:fldChar w:fldCharType="begin"/>
    </w:r>
    <w:r>
      <w:instrText xml:space="preserve"> TITLE   \* MERGEFORMAT </w:instrText>
    </w:r>
    <w:r>
      <w:fldChar w:fldCharType="separate"/>
    </w:r>
    <w:r>
      <w:t>CPPSIS2015 Assist with surveying and spatial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1FBB" w:rsidP="00C316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71" w:rsidRPr="002D2AF8" w:rsidP="00C31671">
    <w:pPr>
      <w:pStyle w:val="Header"/>
      <w:framePr w:wrap="around"/>
    </w:pPr>
    <w:r>
      <w:fldChar w:fldCharType="begin"/>
    </w:r>
    <w:r>
      <w:instrText xml:space="preserve"> TITLE   \* MERGEFORMAT </w:instrText>
    </w:r>
    <w:r>
      <w:fldChar w:fldCharType="separate"/>
    </w:r>
    <w:r w:rsidR="00241FBB">
      <w:t>CPPSIS2015 Assist with surveying and spatial field activities</w:t>
    </w:r>
    <w:r w:rsidR="00241FBB">
      <w:fldChar w:fldCharType="end"/>
    </w:r>
    <w:r>
      <w:tab/>
      <w:t xml:space="preserve">Date this document was generated: </w:t>
    </w:r>
    <w:r>
      <w:fldChar w:fldCharType="begin"/>
    </w:r>
    <w:r>
      <w:instrText xml:space="preserve"> CREATEDATE  \@ "d MMMM yyyy"  \* MERGEFORMAT </w:instrText>
    </w:r>
    <w:r>
      <w:fldChar w:fldCharType="separate"/>
    </w:r>
    <w:r w:rsidR="00241FBB">
      <w:rPr>
        <w:noProof/>
      </w:rPr>
      <w:t>1 March 2025</w:t>
    </w:r>
    <w:r>
      <w:fldChar w:fldCharType="end"/>
    </w:r>
  </w:p>
  <w:p w:rsidR="00C31671" w:rsidP="00C31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E1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A8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BEE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671"/>
    <w:pPr>
      <w:spacing w:before="360" w:after="60"/>
      <w:outlineLvl w:val="0"/>
    </w:pPr>
    <w:rPr>
      <w:sz w:val="32"/>
    </w:rPr>
  </w:style>
  <w:style w:type="paragraph" w:styleId="Heading2">
    <w:name w:val="heading 2"/>
    <w:basedOn w:val="HeadingBase"/>
    <w:next w:val="BodyText"/>
    <w:link w:val="Heading2Char"/>
    <w:qFormat/>
    <w:rsid w:val="00C31671"/>
    <w:pPr>
      <w:keepLines/>
      <w:spacing w:before="240" w:after="120"/>
      <w:outlineLvl w:val="1"/>
    </w:pPr>
    <w:rPr>
      <w:sz w:val="28"/>
      <w:szCs w:val="40"/>
    </w:rPr>
  </w:style>
  <w:style w:type="paragraph" w:styleId="Heading3">
    <w:name w:val="heading 3"/>
    <w:basedOn w:val="HeadingBase"/>
    <w:next w:val="BodyText"/>
    <w:link w:val="Heading3Char"/>
    <w:qFormat/>
    <w:rsid w:val="00C31671"/>
    <w:pPr>
      <w:spacing w:before="180" w:after="120"/>
      <w:outlineLvl w:val="2"/>
    </w:pPr>
    <w:rPr>
      <w:spacing w:val="-10"/>
      <w:kern w:val="32"/>
    </w:rPr>
  </w:style>
  <w:style w:type="paragraph" w:styleId="Heading4">
    <w:name w:val="heading 4"/>
    <w:basedOn w:val="HeadingBase"/>
    <w:next w:val="BodyText"/>
    <w:link w:val="Heading4Char"/>
    <w:qFormat/>
    <w:rsid w:val="00C31671"/>
    <w:pPr>
      <w:spacing w:before="160" w:after="120"/>
      <w:outlineLvl w:val="3"/>
    </w:pPr>
    <w:rPr>
      <w:sz w:val="22"/>
    </w:rPr>
  </w:style>
  <w:style w:type="paragraph" w:styleId="Heading5">
    <w:name w:val="heading 5"/>
    <w:basedOn w:val="HeadingBase"/>
    <w:next w:val="Normal"/>
    <w:link w:val="Heading5Char"/>
    <w:qFormat/>
    <w:rsid w:val="00C31671"/>
    <w:pPr>
      <w:spacing w:before="80"/>
      <w:outlineLvl w:val="4"/>
    </w:pPr>
    <w:rPr>
      <w:color w:val="918585"/>
      <w:sz w:val="20"/>
    </w:rPr>
  </w:style>
  <w:style w:type="paragraph" w:styleId="Heading6">
    <w:name w:val="heading 6"/>
    <w:basedOn w:val="HeadingBase"/>
    <w:next w:val="Normal"/>
    <w:link w:val="Heading6Char"/>
    <w:qFormat/>
    <w:rsid w:val="00C31671"/>
    <w:pPr>
      <w:spacing w:before="60"/>
      <w:outlineLvl w:val="5"/>
    </w:pPr>
    <w:rPr>
      <w:color w:val="918585"/>
      <w:sz w:val="20"/>
    </w:rPr>
  </w:style>
  <w:style w:type="paragraph" w:styleId="Heading7">
    <w:name w:val="heading 7"/>
    <w:basedOn w:val="Normal"/>
    <w:next w:val="Normal"/>
    <w:link w:val="Heading7Char"/>
    <w:qFormat/>
    <w:rsid w:val="00C31671"/>
    <w:pPr>
      <w:ind w:left="720"/>
      <w:outlineLvl w:val="6"/>
    </w:pPr>
    <w:rPr>
      <w:i/>
    </w:rPr>
  </w:style>
  <w:style w:type="paragraph" w:styleId="Heading8">
    <w:name w:val="heading 8"/>
    <w:basedOn w:val="Normal"/>
    <w:next w:val="Normal"/>
    <w:link w:val="Heading8Char"/>
    <w:qFormat/>
    <w:rsid w:val="00C31671"/>
    <w:pPr>
      <w:ind w:left="720"/>
      <w:outlineLvl w:val="7"/>
    </w:pPr>
    <w:rPr>
      <w:i/>
    </w:rPr>
  </w:style>
  <w:style w:type="paragraph" w:styleId="Heading9">
    <w:name w:val="heading 9"/>
    <w:basedOn w:val="Normal"/>
    <w:next w:val="Normal"/>
    <w:link w:val="Heading9Char"/>
    <w:qFormat/>
    <w:rsid w:val="00C31671"/>
    <w:pPr>
      <w:ind w:left="720"/>
      <w:outlineLvl w:val="8"/>
    </w:pPr>
    <w:rPr>
      <w:i/>
    </w:rPr>
  </w:style>
  <w:style w:type="character" w:default="1" w:styleId="DefaultParagraphFont">
    <w:name w:val="Default Paragraph Font"/>
    <w:uiPriority w:val="1"/>
    <w:unhideWhenUsed/>
    <w:rsid w:val="00C31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671"/>
  </w:style>
  <w:style w:type="character" w:customStyle="1" w:styleId="Heading1Char">
    <w:name w:val="Heading 1 Char"/>
    <w:basedOn w:val="DefaultParagraphFont"/>
    <w:link w:val="Heading1"/>
    <w:rsid w:val="00C31671"/>
    <w:rPr>
      <w:rFonts w:ascii="Times New Roman" w:eastAsia="Times New Roman" w:hAnsi="Times New Roman" w:cs="Times New Roman"/>
      <w:b/>
      <w:sz w:val="32"/>
      <w:szCs w:val="20"/>
      <w:lang w:eastAsia="en-US"/>
    </w:rPr>
  </w:style>
  <w:style w:type="paragraph" w:styleId="BodyText">
    <w:name w:val="Body Text"/>
    <w:basedOn w:val="Normal"/>
    <w:link w:val="BodyTextChar"/>
    <w:rsid w:val="00C31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671"/>
    <w:rPr>
      <w:rFonts w:ascii="Times New Roman" w:eastAsia="Times New Roman" w:hAnsi="Times New Roman" w:cs="Times New Roman"/>
      <w:sz w:val="24"/>
      <w:lang w:eastAsia="en-US"/>
    </w:rPr>
  </w:style>
  <w:style w:type="paragraph" w:styleId="ListBullet">
    <w:name w:val="List Bullet"/>
    <w:basedOn w:val="List"/>
    <w:rsid w:val="00C31671"/>
    <w:pPr>
      <w:numPr>
        <w:numId w:val="12"/>
      </w:numPr>
      <w:tabs>
        <w:tab w:val="clear" w:pos="340"/>
      </w:tabs>
      <w:spacing w:before="40" w:after="40"/>
    </w:pPr>
  </w:style>
  <w:style w:type="character" w:customStyle="1" w:styleId="SpecialBold">
    <w:name w:val="Special Bold"/>
    <w:basedOn w:val="DefaultParagraphFont"/>
    <w:rsid w:val="00C31671"/>
    <w:rPr>
      <w:b/>
      <w:spacing w:val="0"/>
    </w:rPr>
  </w:style>
  <w:style w:type="paragraph" w:styleId="ListBullet2">
    <w:name w:val="List Bullet 2"/>
    <w:basedOn w:val="List2"/>
    <w:rsid w:val="00C31671"/>
    <w:pPr>
      <w:numPr>
        <w:numId w:val="13"/>
      </w:numPr>
      <w:tabs>
        <w:tab w:val="clear" w:pos="680"/>
      </w:tabs>
    </w:pPr>
  </w:style>
  <w:style w:type="paragraph" w:customStyle="1" w:styleId="SuperHeading">
    <w:name w:val="SuperHeading"/>
    <w:basedOn w:val="Normal"/>
    <w:rsid w:val="00C31671"/>
    <w:pPr>
      <w:spacing w:before="240" w:after="120"/>
      <w:outlineLvl w:val="0"/>
    </w:pPr>
    <w:rPr>
      <w:rFonts w:ascii="Times New Roman" w:hAnsi="Times New Roman"/>
      <w:b/>
      <w:sz w:val="32"/>
    </w:rPr>
  </w:style>
  <w:style w:type="paragraph" w:customStyle="1" w:styleId="AllowPageBreak">
    <w:name w:val="AllowPageBreak"/>
    <w:rsid w:val="00C31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1671"/>
    <w:rPr>
      <w:b/>
      <w:i/>
      <w:u w:val="none"/>
    </w:rPr>
  </w:style>
  <w:style w:type="character" w:customStyle="1" w:styleId="Heading2Char">
    <w:name w:val="Heading 2 Char"/>
    <w:basedOn w:val="DefaultParagraphFont"/>
    <w:link w:val="Heading2"/>
    <w:rsid w:val="00C31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671"/>
    <w:rPr>
      <w:rFonts w:ascii="Courier New" w:eastAsia="Times New Roman" w:hAnsi="Courier New" w:cs="Times New Roman"/>
      <w:i/>
      <w:szCs w:val="20"/>
      <w:lang w:eastAsia="en-US"/>
    </w:rPr>
  </w:style>
  <w:style w:type="paragraph" w:customStyle="1" w:styleId="HeadingBase">
    <w:name w:val="Heading Base"/>
    <w:rsid w:val="00C31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671"/>
    <w:pPr>
      <w:tabs>
        <w:tab w:val="right" w:leader="dot" w:pos="9072"/>
      </w:tabs>
      <w:ind w:left="567"/>
    </w:pPr>
    <w:rPr>
      <w:szCs w:val="22"/>
    </w:rPr>
  </w:style>
  <w:style w:type="paragraph" w:customStyle="1" w:styleId="TOCBase">
    <w:name w:val="TOC Base"/>
    <w:rsid w:val="00C31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671"/>
    <w:pPr>
      <w:tabs>
        <w:tab w:val="right" w:leader="dot" w:pos="9072"/>
      </w:tabs>
      <w:spacing w:before="40" w:after="40"/>
      <w:ind w:left="284"/>
    </w:pPr>
    <w:rPr>
      <w:rFonts w:ascii="Times New Roman" w:hAnsi="Times New Roman"/>
    </w:rPr>
  </w:style>
  <w:style w:type="paragraph" w:styleId="TOC1">
    <w:name w:val="toc 1"/>
    <w:basedOn w:val="TOCBase"/>
    <w:next w:val="Normal"/>
    <w:rsid w:val="00C31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671"/>
    <w:rPr>
      <w:rFonts w:ascii="Times New Roman" w:eastAsia="Times New Roman" w:hAnsi="Times New Roman" w:cs="Times New Roman"/>
      <w:sz w:val="16"/>
      <w:lang w:eastAsia="en-US"/>
    </w:rPr>
  </w:style>
  <w:style w:type="paragraph" w:styleId="Title">
    <w:name w:val="Title"/>
    <w:basedOn w:val="HeadingBase"/>
    <w:link w:val="TitleChar"/>
    <w:qFormat/>
    <w:rsid w:val="00C31671"/>
    <w:pPr>
      <w:spacing w:before="5040"/>
      <w:jc w:val="center"/>
    </w:pPr>
    <w:rPr>
      <w:sz w:val="48"/>
      <w:szCs w:val="72"/>
      <w:lang w:val="en-US"/>
    </w:rPr>
  </w:style>
  <w:style w:type="character" w:customStyle="1" w:styleId="TitleChar">
    <w:name w:val="Title Char"/>
    <w:basedOn w:val="DefaultParagraphFont"/>
    <w:link w:val="Title"/>
    <w:rsid w:val="00C31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671"/>
    <w:pPr>
      <w:tabs>
        <w:tab w:val="left" w:pos="3600"/>
        <w:tab w:val="left" w:pos="3958"/>
      </w:tabs>
    </w:pPr>
  </w:style>
  <w:style w:type="paragraph" w:styleId="List">
    <w:name w:val="List"/>
    <w:basedOn w:val="BodyText"/>
    <w:next w:val="BodyText"/>
    <w:rsid w:val="00C31671"/>
    <w:pPr>
      <w:tabs>
        <w:tab w:val="left" w:pos="340"/>
      </w:tabs>
      <w:spacing w:before="60" w:after="60"/>
      <w:ind w:left="340" w:hanging="340"/>
    </w:pPr>
  </w:style>
  <w:style w:type="paragraph" w:customStyle="1" w:styleId="Note">
    <w:name w:val="Note"/>
    <w:basedOn w:val="BodyText"/>
    <w:rsid w:val="00C31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671"/>
    <w:pPr>
      <w:framePr w:wrap="auto" w:hAnchor="text" w:y="6049"/>
    </w:pPr>
    <w:rPr>
      <w:color w:val="000000"/>
      <w:sz w:val="40"/>
    </w:rPr>
  </w:style>
  <w:style w:type="paragraph" w:customStyle="1" w:styleId="TOCTitle">
    <w:name w:val="TOCTitle"/>
    <w:basedOn w:val="Heading1"/>
    <w:rsid w:val="00C31671"/>
    <w:pPr>
      <w:spacing w:after="240"/>
      <w:jc w:val="center"/>
      <w:outlineLvl w:val="9"/>
    </w:pPr>
    <w:rPr>
      <w:caps/>
    </w:rPr>
  </w:style>
  <w:style w:type="paragraph" w:customStyle="1" w:styleId="Version">
    <w:name w:val="Version"/>
    <w:rsid w:val="00C316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671"/>
    <w:pPr>
      <w:keepNext w:val="0"/>
      <w:tabs>
        <w:tab w:val="right" w:pos="4176"/>
      </w:tabs>
      <w:ind w:left="198" w:hanging="198"/>
    </w:pPr>
    <w:rPr>
      <w:rFonts w:ascii="Garamond" w:hAnsi="Garamond"/>
    </w:rPr>
  </w:style>
  <w:style w:type="paragraph" w:styleId="IndexHeading">
    <w:name w:val="index heading"/>
    <w:basedOn w:val="Normal"/>
    <w:next w:val="Index1"/>
    <w:semiHidden/>
    <w:rsid w:val="00C31671"/>
    <w:pPr>
      <w:spacing w:before="120" w:after="120"/>
    </w:pPr>
    <w:rPr>
      <w:rFonts w:ascii="Arial" w:hAnsi="Arial"/>
      <w:b/>
      <w:color w:val="918585"/>
      <w:sz w:val="24"/>
    </w:rPr>
  </w:style>
  <w:style w:type="paragraph" w:styleId="Header">
    <w:name w:val="header"/>
    <w:basedOn w:val="Normal"/>
    <w:link w:val="HeaderChar"/>
    <w:rsid w:val="00C31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671"/>
    <w:rPr>
      <w:rFonts w:ascii="Times New Roman" w:eastAsia="Times New Roman" w:hAnsi="Times New Roman" w:cs="Times New Roman"/>
      <w:sz w:val="16"/>
      <w:szCs w:val="20"/>
      <w:lang w:val="en-GB" w:eastAsia="en-US"/>
    </w:rPr>
  </w:style>
  <w:style w:type="paragraph" w:customStyle="1" w:styleId="Chapter">
    <w:name w:val="Chapter"/>
    <w:basedOn w:val="Normal"/>
    <w:rsid w:val="00C31671"/>
    <w:pPr>
      <w:spacing w:before="240"/>
    </w:pPr>
    <w:rPr>
      <w:rFonts w:ascii="Times New Roman" w:hAnsi="Times New Roman"/>
      <w:smallCaps/>
      <w:spacing w:val="80"/>
      <w:sz w:val="28"/>
    </w:rPr>
  </w:style>
  <w:style w:type="paragraph" w:customStyle="1" w:styleId="InChapter">
    <w:name w:val="InChapter"/>
    <w:basedOn w:val="Heading3"/>
    <w:rsid w:val="00C31671"/>
    <w:pPr>
      <w:spacing w:after="240"/>
      <w:outlineLvl w:val="9"/>
    </w:pPr>
    <w:rPr>
      <w:noProof/>
    </w:rPr>
  </w:style>
  <w:style w:type="paragraph" w:styleId="Index2">
    <w:name w:val="index 2"/>
    <w:basedOn w:val="Normal"/>
    <w:next w:val="Normal"/>
    <w:semiHidden/>
    <w:rsid w:val="00C31671"/>
    <w:pPr>
      <w:tabs>
        <w:tab w:val="right" w:pos="4176"/>
      </w:tabs>
      <w:ind w:left="568" w:hanging="284"/>
    </w:pPr>
    <w:rPr>
      <w:rFonts w:ascii="Garamond" w:hAnsi="Garamond"/>
    </w:rPr>
  </w:style>
  <w:style w:type="paragraph" w:customStyle="1" w:styleId="Byline">
    <w:name w:val="Byline"/>
    <w:rsid w:val="00C31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671"/>
    <w:pPr>
      <w:tabs>
        <w:tab w:val="clear" w:pos="3600"/>
        <w:tab w:val="clear" w:pos="3958"/>
      </w:tabs>
      <w:jc w:val="right"/>
    </w:pPr>
  </w:style>
  <w:style w:type="character" w:styleId="Emphasis">
    <w:name w:val="Emphasis"/>
    <w:basedOn w:val="DefaultParagraphFont"/>
    <w:qFormat/>
    <w:rsid w:val="00C31671"/>
    <w:rPr>
      <w:i/>
    </w:rPr>
  </w:style>
  <w:style w:type="paragraph" w:styleId="Caption">
    <w:name w:val="caption"/>
    <w:basedOn w:val="BodyText"/>
    <w:next w:val="Normal"/>
    <w:qFormat/>
    <w:rsid w:val="00C31671"/>
    <w:pPr>
      <w:framePr w:w="2268" w:hSpace="181" w:vSpace="181" w:wrap="around" w:vAnchor="text" w:hAnchor="page" w:x="1135" w:y="285" w:anchorLock="1"/>
    </w:pPr>
    <w:rPr>
      <w:i/>
    </w:rPr>
  </w:style>
  <w:style w:type="paragraph" w:customStyle="1" w:styleId="MiniTOCTitle">
    <w:name w:val="MiniTOCTitle"/>
    <w:basedOn w:val="Heading4"/>
    <w:rsid w:val="00C31671"/>
    <w:pPr>
      <w:spacing w:before="240"/>
      <w:outlineLvl w:val="9"/>
    </w:pPr>
    <w:rPr>
      <w:noProof/>
      <w:sz w:val="24"/>
    </w:rPr>
  </w:style>
  <w:style w:type="paragraph" w:customStyle="1" w:styleId="MiniTOCItem">
    <w:name w:val="MiniTOCItem"/>
    <w:basedOn w:val="ListBullet"/>
    <w:rsid w:val="00C31671"/>
    <w:pPr>
      <w:numPr>
        <w:numId w:val="0"/>
      </w:numPr>
      <w:tabs>
        <w:tab w:val="right" w:leader="dot" w:pos="6521"/>
      </w:tabs>
      <w:spacing w:before="0" w:after="0"/>
    </w:pPr>
  </w:style>
  <w:style w:type="paragraph" w:customStyle="1" w:styleId="TOFTitle">
    <w:name w:val="TOFTitle"/>
    <w:basedOn w:val="TOCTitle"/>
    <w:rsid w:val="00C31671"/>
  </w:style>
  <w:style w:type="paragraph" w:styleId="TableofFigures">
    <w:name w:val="table of figures"/>
    <w:basedOn w:val="Normal"/>
    <w:next w:val="Normal"/>
    <w:semiHidden/>
    <w:rsid w:val="00C31671"/>
    <w:pPr>
      <w:tabs>
        <w:tab w:val="right" w:leader="dot" w:pos="9072"/>
      </w:tabs>
      <w:ind w:left="970" w:hanging="403"/>
    </w:pPr>
    <w:rPr>
      <w:rFonts w:ascii="Times New Roman" w:hAnsi="Times New Roman"/>
      <w:b/>
    </w:rPr>
  </w:style>
  <w:style w:type="paragraph" w:styleId="ListNumber">
    <w:name w:val="List Number"/>
    <w:basedOn w:val="List"/>
    <w:rsid w:val="00C31671"/>
    <w:pPr>
      <w:numPr>
        <w:numId w:val="15"/>
      </w:numPr>
      <w:tabs>
        <w:tab w:val="clear" w:pos="340"/>
      </w:tabs>
    </w:pPr>
  </w:style>
  <w:style w:type="character" w:customStyle="1" w:styleId="WingdingSymbols">
    <w:name w:val="Wingding Symbols"/>
    <w:rsid w:val="00C31671"/>
    <w:rPr>
      <w:rFonts w:ascii="Wingdings" w:hAnsi="Wingdings"/>
    </w:rPr>
  </w:style>
  <w:style w:type="paragraph" w:customStyle="1" w:styleId="TableHeading">
    <w:name w:val="Table Heading"/>
    <w:basedOn w:val="HeadingBase"/>
    <w:rsid w:val="00C31671"/>
    <w:pPr>
      <w:keepLines/>
      <w:pBdr>
        <w:bottom w:val="single" w:sz="6" w:space="1" w:color="918585"/>
      </w:pBdr>
      <w:spacing w:before="240"/>
    </w:pPr>
  </w:style>
  <w:style w:type="character" w:customStyle="1" w:styleId="HotSpot">
    <w:name w:val="HotSpot"/>
    <w:rsid w:val="00C31671"/>
    <w:rPr>
      <w:color w:val="0033CC"/>
      <w:u w:val="none"/>
    </w:rPr>
  </w:style>
  <w:style w:type="paragraph" w:customStyle="1" w:styleId="BodyTextRight">
    <w:name w:val="Body Text Right"/>
    <w:basedOn w:val="BodyText"/>
    <w:rsid w:val="00C31671"/>
    <w:pPr>
      <w:spacing w:before="0" w:after="0"/>
      <w:jc w:val="right"/>
    </w:pPr>
  </w:style>
  <w:style w:type="paragraph" w:styleId="Index3">
    <w:name w:val="index 3"/>
    <w:basedOn w:val="ListNumber2"/>
    <w:next w:val="Normal"/>
    <w:semiHidden/>
    <w:rsid w:val="00C31671"/>
    <w:pPr>
      <w:numPr>
        <w:numId w:val="0"/>
      </w:numPr>
      <w:tabs>
        <w:tab w:val="right" w:leader="dot" w:pos="4176"/>
      </w:tabs>
    </w:pPr>
  </w:style>
  <w:style w:type="paragraph" w:styleId="ListNumber2">
    <w:name w:val="List Number 2"/>
    <w:basedOn w:val="List2"/>
    <w:rsid w:val="00C31671"/>
    <w:pPr>
      <w:numPr>
        <w:numId w:val="10"/>
      </w:numPr>
      <w:tabs>
        <w:tab w:val="clear" w:pos="1060"/>
      </w:tabs>
    </w:pPr>
  </w:style>
  <w:style w:type="paragraph" w:customStyle="1" w:styleId="MarginNote">
    <w:name w:val="Margin Note"/>
    <w:basedOn w:val="BodyText"/>
    <w:rsid w:val="00C31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671"/>
    <w:rPr>
      <w:sz w:val="32"/>
    </w:rPr>
  </w:style>
  <w:style w:type="paragraph" w:customStyle="1" w:styleId="HeadingProcedure">
    <w:name w:val="Heading Procedure"/>
    <w:basedOn w:val="HeadingBase"/>
    <w:next w:val="Normal"/>
    <w:rsid w:val="00C31671"/>
    <w:pPr>
      <w:tabs>
        <w:tab w:val="left" w:pos="0"/>
      </w:tabs>
      <w:spacing w:before="120" w:after="60"/>
    </w:pPr>
    <w:rPr>
      <w:i/>
      <w:color w:val="918585"/>
      <w:sz w:val="22"/>
    </w:rPr>
  </w:style>
  <w:style w:type="paragraph" w:customStyle="1" w:styleId="TableBodyText">
    <w:name w:val="Table Body Text"/>
    <w:basedOn w:val="BodyText"/>
    <w:rsid w:val="00C31671"/>
    <w:pPr>
      <w:spacing w:before="60" w:after="60"/>
    </w:pPr>
  </w:style>
  <w:style w:type="paragraph" w:styleId="ListContinue">
    <w:name w:val="List Continue"/>
    <w:basedOn w:val="List"/>
    <w:rsid w:val="00C31671"/>
    <w:pPr>
      <w:ind w:firstLine="0"/>
    </w:pPr>
  </w:style>
  <w:style w:type="paragraph" w:customStyle="1" w:styleId="ListNote">
    <w:name w:val="List Note"/>
    <w:basedOn w:val="List"/>
    <w:rsid w:val="00C31671"/>
    <w:pPr>
      <w:pBdr>
        <w:top w:val="single" w:sz="6" w:space="2" w:color="918585"/>
        <w:bottom w:val="single" w:sz="6" w:space="2" w:color="918585"/>
      </w:pBdr>
      <w:tabs>
        <w:tab w:val="left" w:pos="1021"/>
      </w:tabs>
      <w:ind w:firstLine="0"/>
    </w:pPr>
  </w:style>
  <w:style w:type="paragraph" w:customStyle="1" w:styleId="Warning">
    <w:name w:val="Warning"/>
    <w:basedOn w:val="BodyText"/>
    <w:rsid w:val="00C31671"/>
    <w:pPr>
      <w:shd w:val="clear" w:color="auto" w:fill="D9D9D9"/>
      <w:tabs>
        <w:tab w:val="left" w:pos="992"/>
      </w:tabs>
      <w:ind w:left="119" w:right="119"/>
    </w:pPr>
    <w:rPr>
      <w:sz w:val="20"/>
    </w:rPr>
  </w:style>
  <w:style w:type="paragraph" w:customStyle="1" w:styleId="MarginIcons">
    <w:name w:val="Margin Icons"/>
    <w:basedOn w:val="BodyText"/>
    <w:rsid w:val="00C31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671"/>
    <w:rPr>
      <w:rFonts w:ascii="Courier New" w:hAnsi="Courier New"/>
    </w:rPr>
  </w:style>
  <w:style w:type="paragraph" w:customStyle="1" w:styleId="NoteBullet">
    <w:name w:val="Note Bullet"/>
    <w:basedOn w:val="Note"/>
    <w:rsid w:val="00C31671"/>
    <w:pPr>
      <w:tabs>
        <w:tab w:val="clear" w:pos="680"/>
      </w:tabs>
      <w:spacing w:before="60" w:after="60"/>
    </w:pPr>
  </w:style>
  <w:style w:type="paragraph" w:customStyle="1" w:styleId="SubHeading2">
    <w:name w:val="SubHeading2"/>
    <w:basedOn w:val="HeadingBase"/>
    <w:rsid w:val="00C31671"/>
    <w:pPr>
      <w:spacing w:before="240" w:after="60"/>
    </w:pPr>
    <w:rPr>
      <w:sz w:val="20"/>
    </w:rPr>
  </w:style>
  <w:style w:type="paragraph" w:customStyle="1" w:styleId="SubHeading1">
    <w:name w:val="SubHeading1"/>
    <w:basedOn w:val="HeadingBase"/>
    <w:rsid w:val="00C31671"/>
    <w:pPr>
      <w:spacing w:before="240" w:after="60"/>
    </w:pPr>
    <w:rPr>
      <w:color w:val="918585"/>
      <w:sz w:val="22"/>
    </w:rPr>
  </w:style>
  <w:style w:type="paragraph" w:customStyle="1" w:styleId="SideHeading">
    <w:name w:val="Side Heading"/>
    <w:basedOn w:val="HeadingBase"/>
    <w:rsid w:val="00C31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671"/>
    <w:pPr>
      <w:tabs>
        <w:tab w:val="num" w:pos="360"/>
      </w:tabs>
    </w:pPr>
  </w:style>
  <w:style w:type="paragraph" w:styleId="PlainText">
    <w:name w:val="Plain Text"/>
    <w:basedOn w:val="Normal"/>
    <w:link w:val="PlainTextChar"/>
    <w:rsid w:val="00C31671"/>
    <w:rPr>
      <w:sz w:val="20"/>
    </w:rPr>
  </w:style>
  <w:style w:type="character" w:customStyle="1" w:styleId="PlainTextChar">
    <w:name w:val="Plain Text Char"/>
    <w:basedOn w:val="DefaultParagraphFont"/>
    <w:link w:val="PlainText"/>
    <w:rsid w:val="00C31671"/>
    <w:rPr>
      <w:rFonts w:ascii="Courier New" w:eastAsia="Times New Roman" w:hAnsi="Courier New" w:cs="Times New Roman"/>
      <w:sz w:val="20"/>
      <w:szCs w:val="20"/>
      <w:lang w:eastAsia="en-US"/>
    </w:rPr>
  </w:style>
  <w:style w:type="character" w:customStyle="1" w:styleId="MenuOption">
    <w:name w:val="Menu Option"/>
    <w:basedOn w:val="DefaultParagraphFont"/>
    <w:rsid w:val="00C31671"/>
    <w:rPr>
      <w:b/>
      <w:smallCaps/>
    </w:rPr>
  </w:style>
  <w:style w:type="paragraph" w:customStyle="1" w:styleId="TableListNumber">
    <w:name w:val="Table List Number"/>
    <w:basedOn w:val="ListNumber"/>
    <w:rsid w:val="00C31671"/>
    <w:pPr>
      <w:numPr>
        <w:numId w:val="0"/>
      </w:numPr>
    </w:pPr>
  </w:style>
  <w:style w:type="paragraph" w:styleId="TOC4">
    <w:name w:val="toc 4"/>
    <w:basedOn w:val="TOCBase"/>
    <w:next w:val="Normal"/>
    <w:semiHidden/>
    <w:rsid w:val="00C31671"/>
    <w:pPr>
      <w:tabs>
        <w:tab w:val="right" w:leader="dot" w:pos="9071"/>
      </w:tabs>
      <w:ind w:left="1701"/>
    </w:pPr>
  </w:style>
  <w:style w:type="paragraph" w:customStyle="1" w:styleId="ListAlpha">
    <w:name w:val="List Alpha"/>
    <w:basedOn w:val="List"/>
    <w:rsid w:val="00C31671"/>
    <w:pPr>
      <w:numPr>
        <w:numId w:val="9"/>
      </w:numPr>
    </w:pPr>
  </w:style>
  <w:style w:type="paragraph" w:customStyle="1" w:styleId="ListAlpha2">
    <w:name w:val="List Alpha 2"/>
    <w:basedOn w:val="List2"/>
    <w:rsid w:val="00C31671"/>
    <w:pPr>
      <w:numPr>
        <w:numId w:val="8"/>
      </w:numPr>
    </w:pPr>
  </w:style>
  <w:style w:type="paragraph" w:styleId="List2">
    <w:name w:val="List 2"/>
    <w:basedOn w:val="BodyText"/>
    <w:rsid w:val="00C31671"/>
    <w:pPr>
      <w:tabs>
        <w:tab w:val="left" w:pos="680"/>
      </w:tabs>
      <w:spacing w:before="60" w:after="60"/>
      <w:ind w:left="680" w:hanging="340"/>
    </w:pPr>
  </w:style>
  <w:style w:type="paragraph" w:styleId="List3">
    <w:name w:val="List 3"/>
    <w:basedOn w:val="BodyText"/>
    <w:rsid w:val="00C31671"/>
    <w:pPr>
      <w:tabs>
        <w:tab w:val="left" w:pos="1021"/>
      </w:tabs>
      <w:spacing w:before="60" w:after="60"/>
      <w:ind w:left="1020" w:hanging="340"/>
    </w:pPr>
  </w:style>
  <w:style w:type="paragraph" w:styleId="List4">
    <w:name w:val="List 4"/>
    <w:basedOn w:val="BodyText"/>
    <w:rsid w:val="00C31671"/>
    <w:pPr>
      <w:tabs>
        <w:tab w:val="left" w:pos="1361"/>
      </w:tabs>
      <w:spacing w:before="60" w:after="60"/>
      <w:ind w:left="1361" w:hanging="340"/>
    </w:pPr>
  </w:style>
  <w:style w:type="paragraph" w:styleId="List5">
    <w:name w:val="List 5"/>
    <w:basedOn w:val="BodyText"/>
    <w:rsid w:val="00C31671"/>
    <w:pPr>
      <w:tabs>
        <w:tab w:val="left" w:pos="1701"/>
      </w:tabs>
      <w:spacing w:before="60" w:after="60"/>
      <w:ind w:left="1701" w:hanging="340"/>
    </w:pPr>
  </w:style>
  <w:style w:type="paragraph" w:styleId="ListBullet3">
    <w:name w:val="List Bullet 3"/>
    <w:basedOn w:val="List3"/>
    <w:rsid w:val="00C31671"/>
    <w:pPr>
      <w:numPr>
        <w:numId w:val="14"/>
      </w:numPr>
      <w:tabs>
        <w:tab w:val="clear" w:pos="1021"/>
      </w:tabs>
      <w:ind w:left="1037" w:hanging="357"/>
    </w:pPr>
  </w:style>
  <w:style w:type="paragraph" w:styleId="ListBullet4">
    <w:name w:val="List Bullet 4"/>
    <w:basedOn w:val="List4"/>
    <w:rsid w:val="00C31671"/>
    <w:pPr>
      <w:numPr>
        <w:numId w:val="3"/>
      </w:numPr>
      <w:tabs>
        <w:tab w:val="clear" w:pos="1361"/>
      </w:tabs>
    </w:pPr>
  </w:style>
  <w:style w:type="paragraph" w:styleId="ListBullet5">
    <w:name w:val="List Bullet 5"/>
    <w:basedOn w:val="List5"/>
    <w:rsid w:val="00C31671"/>
    <w:pPr>
      <w:numPr>
        <w:numId w:val="4"/>
      </w:numPr>
    </w:pPr>
  </w:style>
  <w:style w:type="paragraph" w:styleId="ListContinue2">
    <w:name w:val="List Continue 2"/>
    <w:basedOn w:val="List2"/>
    <w:rsid w:val="00C31671"/>
    <w:pPr>
      <w:ind w:firstLine="0"/>
    </w:pPr>
  </w:style>
  <w:style w:type="paragraph" w:styleId="ListContinue3">
    <w:name w:val="List Continue 3"/>
    <w:basedOn w:val="List3"/>
    <w:rsid w:val="00C31671"/>
    <w:pPr>
      <w:ind w:left="1021" w:firstLine="0"/>
    </w:pPr>
  </w:style>
  <w:style w:type="paragraph" w:styleId="ListContinue4">
    <w:name w:val="List Continue 4"/>
    <w:basedOn w:val="List4"/>
    <w:rsid w:val="00C31671"/>
    <w:pPr>
      <w:ind w:firstLine="0"/>
    </w:pPr>
  </w:style>
  <w:style w:type="paragraph" w:styleId="ListContinue5">
    <w:name w:val="List Continue 5"/>
    <w:basedOn w:val="List5"/>
    <w:rsid w:val="00C31671"/>
    <w:pPr>
      <w:ind w:firstLine="0"/>
    </w:pPr>
  </w:style>
  <w:style w:type="paragraph" w:styleId="ListNumber3">
    <w:name w:val="List Number 3"/>
    <w:basedOn w:val="List3"/>
    <w:rsid w:val="00C31671"/>
    <w:pPr>
      <w:numPr>
        <w:numId w:val="5"/>
      </w:numPr>
    </w:pPr>
  </w:style>
  <w:style w:type="paragraph" w:styleId="ListNumber4">
    <w:name w:val="List Number 4"/>
    <w:basedOn w:val="List4"/>
    <w:rsid w:val="00C31671"/>
    <w:pPr>
      <w:numPr>
        <w:numId w:val="6"/>
      </w:numPr>
    </w:pPr>
  </w:style>
  <w:style w:type="paragraph" w:styleId="ListNumber5">
    <w:name w:val="List Number 5"/>
    <w:basedOn w:val="List5"/>
    <w:rsid w:val="00C31671"/>
    <w:pPr>
      <w:numPr>
        <w:numId w:val="7"/>
      </w:numPr>
    </w:pPr>
  </w:style>
  <w:style w:type="paragraph" w:styleId="BlockText">
    <w:name w:val="Block Text"/>
    <w:basedOn w:val="Normal"/>
    <w:rsid w:val="00C31671"/>
    <w:pPr>
      <w:spacing w:after="120"/>
      <w:ind w:left="1440" w:right="1440"/>
    </w:pPr>
  </w:style>
  <w:style w:type="character" w:customStyle="1" w:styleId="Subscript">
    <w:name w:val="Subscript"/>
    <w:basedOn w:val="DefaultParagraphFont"/>
    <w:rsid w:val="00C31671"/>
    <w:rPr>
      <w:sz w:val="16"/>
      <w:vertAlign w:val="subscript"/>
    </w:rPr>
  </w:style>
  <w:style w:type="character" w:customStyle="1" w:styleId="Superscript">
    <w:name w:val="Superscript"/>
    <w:basedOn w:val="DefaultParagraphFont"/>
    <w:rsid w:val="00C31671"/>
    <w:rPr>
      <w:sz w:val="16"/>
      <w:vertAlign w:val="superscript"/>
    </w:rPr>
  </w:style>
  <w:style w:type="character" w:customStyle="1" w:styleId="Symbols">
    <w:name w:val="Symbols"/>
    <w:basedOn w:val="DefaultParagraphFont"/>
    <w:rsid w:val="00C31671"/>
    <w:rPr>
      <w:rFonts w:ascii="Symbol" w:hAnsi="Symbol"/>
    </w:rPr>
  </w:style>
  <w:style w:type="character" w:customStyle="1" w:styleId="MenuOptions">
    <w:name w:val="Menu Options"/>
    <w:basedOn w:val="DefaultParagraphFont"/>
    <w:rsid w:val="00C31671"/>
    <w:rPr>
      <w:rFonts w:ascii="Arial Narrow" w:hAnsi="Arial Narrow"/>
      <w:smallCaps/>
    </w:rPr>
  </w:style>
  <w:style w:type="character" w:customStyle="1" w:styleId="Buttons">
    <w:name w:val="Buttons"/>
    <w:basedOn w:val="DefaultParagraphFont"/>
    <w:rsid w:val="00C31671"/>
    <w:rPr>
      <w:b/>
    </w:rPr>
  </w:style>
  <w:style w:type="character" w:customStyle="1" w:styleId="Underlined">
    <w:name w:val="Underlined"/>
    <w:basedOn w:val="DefaultParagraphFont"/>
    <w:rsid w:val="00C31671"/>
    <w:rPr>
      <w:u w:val="single"/>
    </w:rPr>
  </w:style>
  <w:style w:type="paragraph" w:customStyle="1" w:styleId="TableBodyTextRight">
    <w:name w:val="Table Body Text Right"/>
    <w:basedOn w:val="TableBodyText"/>
    <w:rsid w:val="00C31671"/>
    <w:pPr>
      <w:widowControl w:val="0"/>
      <w:autoSpaceDE w:val="0"/>
      <w:autoSpaceDN w:val="0"/>
      <w:adjustRightInd w:val="0"/>
      <w:jc w:val="right"/>
    </w:pPr>
    <w:rPr>
      <w:rFonts w:cs="Arial"/>
      <w:szCs w:val="18"/>
    </w:rPr>
  </w:style>
  <w:style w:type="paragraph" w:customStyle="1" w:styleId="CopyrightText">
    <w:name w:val="Copyright Text"/>
    <w:basedOn w:val="BodyText"/>
    <w:rsid w:val="00C31671"/>
    <w:rPr>
      <w:sz w:val="18"/>
    </w:rPr>
  </w:style>
  <w:style w:type="paragraph" w:customStyle="1" w:styleId="BodySmallRight">
    <w:name w:val="Body Small Right"/>
    <w:basedOn w:val="BodyTextRight"/>
    <w:rsid w:val="00C31671"/>
    <w:rPr>
      <w:sz w:val="18"/>
      <w:szCs w:val="18"/>
    </w:rPr>
  </w:style>
  <w:style w:type="paragraph" w:customStyle="1" w:styleId="MarginEdition">
    <w:name w:val="Margin Edition"/>
    <w:basedOn w:val="MarginNote"/>
    <w:rsid w:val="00C31671"/>
    <w:pPr>
      <w:spacing w:before="0" w:after="0"/>
    </w:pPr>
    <w:rPr>
      <w:rFonts w:ascii="Times New Roman" w:hAnsi="Times New Roman"/>
      <w:color w:val="999999"/>
    </w:rPr>
  </w:style>
  <w:style w:type="paragraph" w:customStyle="1" w:styleId="Spacer">
    <w:name w:val="Spacer"/>
    <w:basedOn w:val="Normal"/>
    <w:rsid w:val="00C31671"/>
    <w:rPr>
      <w:sz w:val="2"/>
      <w:szCs w:val="2"/>
    </w:rPr>
  </w:style>
  <w:style w:type="character" w:customStyle="1" w:styleId="Small">
    <w:name w:val="Small"/>
    <w:basedOn w:val="DefaultParagraphFont"/>
    <w:rsid w:val="00C31671"/>
    <w:rPr>
      <w:sz w:val="16"/>
    </w:rPr>
  </w:style>
  <w:style w:type="paragraph" w:customStyle="1" w:styleId="WideTable">
    <w:name w:val="Wide Table"/>
    <w:basedOn w:val="Normal"/>
    <w:rsid w:val="00C31671"/>
    <w:pPr>
      <w:ind w:left="-1418"/>
    </w:pPr>
    <w:rPr>
      <w:sz w:val="2"/>
      <w:szCs w:val="2"/>
    </w:rPr>
  </w:style>
  <w:style w:type="character" w:styleId="PageNumber">
    <w:name w:val="page number"/>
    <w:basedOn w:val="DefaultParagraphFont"/>
    <w:rsid w:val="00C31671"/>
  </w:style>
  <w:style w:type="paragraph" w:styleId="Quote">
    <w:name w:val="Quote"/>
    <w:basedOn w:val="Heading1"/>
    <w:link w:val="QuoteChar"/>
    <w:qFormat/>
    <w:rsid w:val="00C31671"/>
    <w:rPr>
      <w:b w:val="0"/>
      <w:sz w:val="72"/>
      <w:szCs w:val="72"/>
      <w:lang w:val="en-NZ"/>
    </w:rPr>
  </w:style>
  <w:style w:type="character" w:customStyle="1" w:styleId="QuoteChar">
    <w:name w:val="Quote Char"/>
    <w:basedOn w:val="DefaultParagraphFont"/>
    <w:link w:val="Quote"/>
    <w:rsid w:val="00C31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671"/>
    <w:pPr>
      <w:pageBreakBefore/>
    </w:pPr>
  </w:style>
  <w:style w:type="paragraph" w:customStyle="1" w:styleId="Border">
    <w:name w:val="Border"/>
    <w:basedOn w:val="Normal"/>
    <w:qFormat/>
    <w:rsid w:val="00C31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671"/>
    <w:rPr>
      <w:b/>
      <w:bCs/>
      <w:i/>
      <w:iCs/>
      <w:color w:val="auto"/>
    </w:rPr>
  </w:style>
  <w:style w:type="paragraph" w:styleId="IntenseQuote">
    <w:name w:val="Intense Quote"/>
    <w:basedOn w:val="Normal"/>
    <w:next w:val="Normal"/>
    <w:link w:val="IntenseQuoteChar"/>
    <w:uiPriority w:val="30"/>
    <w:qFormat/>
    <w:rsid w:val="00C31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671"/>
    <w:rPr>
      <w:smallCaps/>
      <w:color w:val="auto"/>
      <w:u w:val="single"/>
    </w:rPr>
  </w:style>
  <w:style w:type="character" w:styleId="IntenseReference">
    <w:name w:val="Intense Reference"/>
    <w:basedOn w:val="DefaultParagraphFont"/>
    <w:uiPriority w:val="32"/>
    <w:qFormat/>
    <w:rsid w:val="00C31671"/>
    <w:rPr>
      <w:b/>
      <w:bCs/>
      <w:smallCaps/>
      <w:color w:val="auto"/>
      <w:spacing w:val="5"/>
      <w:u w:val="single"/>
    </w:rPr>
  </w:style>
  <w:style w:type="paragraph" w:customStyle="1" w:styleId="2ColumnHeading">
    <w:name w:val="2Column Heading"/>
    <w:basedOn w:val="BodyText"/>
    <w:qFormat/>
    <w:rsid w:val="00C31671"/>
    <w:pPr>
      <w:spacing w:after="60"/>
      <w:ind w:left="-2268"/>
    </w:pPr>
    <w:rPr>
      <w:b/>
    </w:rPr>
  </w:style>
  <w:style w:type="paragraph" w:customStyle="1" w:styleId="Heading1TOC">
    <w:name w:val="Heading1 TOC"/>
    <w:basedOn w:val="Normal"/>
    <w:qFormat/>
    <w:rsid w:val="00C31671"/>
    <w:pPr>
      <w:spacing w:before="240" w:after="120"/>
    </w:pPr>
    <w:rPr>
      <w:rFonts w:ascii="Times New Roman" w:hAnsi="Times New Roman"/>
      <w:b/>
      <w:sz w:val="32"/>
    </w:rPr>
  </w:style>
  <w:style w:type="paragraph" w:customStyle="1" w:styleId="Heading2TOC">
    <w:name w:val="Heading2 TOC"/>
    <w:basedOn w:val="Normal"/>
    <w:qFormat/>
    <w:rsid w:val="00C31671"/>
    <w:pPr>
      <w:spacing w:before="240" w:after="60"/>
    </w:pPr>
    <w:rPr>
      <w:rFonts w:ascii="Times New Roman" w:hAnsi="Times New Roman"/>
      <w:b/>
      <w:sz w:val="28"/>
    </w:rPr>
  </w:style>
  <w:style w:type="character" w:customStyle="1" w:styleId="Underline">
    <w:name w:val="Underline"/>
    <w:basedOn w:val="DefaultParagraphFont"/>
    <w:qFormat/>
    <w:rsid w:val="00C31671"/>
    <w:rPr>
      <w:u w:val="single"/>
    </w:rPr>
  </w:style>
  <w:style w:type="paragraph" w:styleId="BalloonText">
    <w:name w:val="Balloon Text"/>
    <w:basedOn w:val="Normal"/>
    <w:link w:val="BalloonTextChar"/>
    <w:rsid w:val="00C31671"/>
    <w:rPr>
      <w:rFonts w:ascii="Tahoma" w:hAnsi="Tahoma" w:cs="Tahoma"/>
      <w:sz w:val="16"/>
      <w:szCs w:val="16"/>
    </w:rPr>
  </w:style>
  <w:style w:type="character" w:customStyle="1" w:styleId="BalloonTextChar">
    <w:name w:val="Balloon Text Char"/>
    <w:basedOn w:val="DefaultParagraphFont"/>
    <w:link w:val="BalloonText"/>
    <w:rsid w:val="00C31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671"/>
    <w:rPr>
      <w:b/>
      <w:color w:val="660033"/>
      <w:spacing w:val="0"/>
    </w:rPr>
  </w:style>
  <w:style w:type="paragraph" w:customStyle="1" w:styleId="Nameditemlist">
    <w:name w:val="Named item list"/>
    <w:basedOn w:val="BodyText"/>
    <w:qFormat/>
    <w:rsid w:val="00C31671"/>
    <w:pPr>
      <w:tabs>
        <w:tab w:val="left" w:pos="2835"/>
      </w:tabs>
      <w:ind w:left="2835" w:hanging="2835"/>
    </w:pPr>
  </w:style>
  <w:style w:type="paragraph" w:customStyle="1" w:styleId="BodyTextnopadding">
    <w:name w:val="Body Text no padding"/>
    <w:basedOn w:val="BodyText"/>
    <w:qFormat/>
    <w:rsid w:val="00C31671"/>
    <w:pPr>
      <w:spacing w:before="0" w:after="0"/>
    </w:pPr>
  </w:style>
  <w:style w:type="paragraph" w:customStyle="1" w:styleId="BodyTextBold">
    <w:name w:val="Body Text Bold"/>
    <w:basedOn w:val="BodyText"/>
    <w:qFormat/>
    <w:rsid w:val="00C31671"/>
    <w:rPr>
      <w:b/>
    </w:rPr>
  </w:style>
  <w:style w:type="character" w:styleId="Hyperlink">
    <w:name w:val="Hyperlink"/>
    <w:basedOn w:val="DefaultParagraphFont"/>
    <w:uiPriority w:val="99"/>
    <w:unhideWhenUsed/>
    <w:rsid w:val="00241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6704</Characters>
  <Application>Microsoft Office Word</Application>
  <DocSecurity>0</DocSecurity>
  <Lines>239</Lines>
  <Paragraphs>138</Paragraphs>
  <ScaleCrop>false</ScaleCrop>
  <Company>Author-it Software Corporation Ltd.</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CPPSIS2015 Assist with surveying and spatial field activities</dc:title>
  <dc:subject>Approved</dc:subject>
  <dc:creator>BuildSkills Australia</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