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09C" w:rsidP="00AE509C">
      <w:pPr>
        <w:pStyle w:val="Title"/>
      </w:pPr>
      <w:r>
        <w:fldChar w:fldCharType="begin"/>
      </w:r>
      <w:r>
        <w:instrText xml:space="preserve"> TITLE   \* MERGEFORMAT </w:instrText>
      </w:r>
      <w:r>
        <w:fldChar w:fldCharType="separate"/>
      </w:r>
      <w:r>
        <w:t>CPPSEC5008 Analyse threat environment and devise strategies to respond to active threats</w:t>
      </w:r>
      <w:r>
        <w:fldChar w:fldCharType="end"/>
      </w:r>
    </w:p>
    <w:p w:rsidR="00AE509C" w:rsidP="00AE509C">
      <w:pPr>
        <w:pStyle w:val="Version"/>
        <w:sectPr w:rsidSect="000E4B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B0E" w:rsidP="000E4B0E">
      <w:pPr>
        <w:pStyle w:val="SuperHeading"/>
      </w:pPr>
      <w:r w:rsidRPr="000E4B0E">
        <w:t>CPPSEC5008 Analyse threat environment and devise strate</w:t>
      </w:r>
      <w:r w:rsidRPr="000E4B0E">
        <w:t>gies to respond to active threats</w:t>
      </w:r>
    </w:p>
    <w:p w:rsidR="00000000" w:rsidRPr="000E4B0E" w:rsidP="000E4B0E">
      <w:pPr>
        <w:pStyle w:val="Heading1"/>
      </w:pPr>
      <w:bookmarkStart w:id="1" w:name="O_1053738"/>
      <w:bookmarkEnd w:id="1"/>
      <w:r w:rsidRPr="000E4B0E">
        <w:t>Modification History</w:t>
      </w:r>
    </w:p>
    <w:tbl>
      <w:tblPr>
        <w:tblW w:w="0" w:type="auto"/>
        <w:tblLayout w:type="fixed"/>
        <w:tblCellMar>
          <w:left w:w="62" w:type="dxa"/>
          <w:right w:w="62" w:type="dxa"/>
        </w:tblCellMar>
        <w:tblLook w:val="0000"/>
      </w:tblPr>
      <w:tblGrid>
        <w:gridCol w:w="1128"/>
        <w:gridCol w:w="7944"/>
      </w:tblGrid>
      <w:tr w:rsidTr="000E4B0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Release 1</w:t>
            </w:r>
          </w:p>
        </w:tc>
        <w:tc>
          <w:tcPr>
            <w:tcW w:w="7944" w:type="dxa"/>
            <w:tcBorders>
              <w:top w:val="nil"/>
              <w:left w:val="nil"/>
              <w:bottom w:val="nil"/>
              <w:right w:val="nil"/>
            </w:tcBorders>
            <w:tcMar>
              <w:top w:w="0" w:type="dxa"/>
              <w:left w:w="62" w:type="dxa"/>
              <w:bottom w:w="0" w:type="dxa"/>
              <w:right w:w="62" w:type="dxa"/>
            </w:tcMar>
          </w:tcPr>
          <w:p w:rsidR="00000000" w:rsidRPr="000E4B0E" w:rsidP="000E4B0E">
            <w:pPr>
              <w:pStyle w:val="BodyText"/>
            </w:pPr>
            <w:r w:rsidRPr="000E4B0E">
              <w:t>This version first released with CPP Property Services Training Package Release 9.0.</w:t>
            </w:r>
          </w:p>
          <w:p w:rsidR="00000000" w:rsidRPr="000E4B0E" w:rsidP="000E4B0E">
            <w:pPr>
              <w:pStyle w:val="BodyText"/>
            </w:pPr>
            <w:r w:rsidRPr="000E4B0E">
              <w:t>New unit.</w:t>
            </w:r>
          </w:p>
        </w:tc>
      </w:tr>
    </w:tbl>
    <w:p w:rsidR="00000000" w:rsidRPr="000E4B0E" w:rsidP="000E4B0E">
      <w:pPr>
        <w:pStyle w:val="BodyText"/>
      </w:pPr>
    </w:p>
    <w:p w:rsidR="00000000" w:rsidRPr="000E4B0E" w:rsidP="000E4B0E">
      <w:pPr>
        <w:pStyle w:val="AllowPageBreak"/>
      </w:pPr>
    </w:p>
    <w:p w:rsidR="00000000" w:rsidRPr="000E4B0E" w:rsidP="000E4B0E">
      <w:pPr>
        <w:pStyle w:val="Heading1"/>
      </w:pPr>
      <w:bookmarkStart w:id="2" w:name="O_1053744"/>
      <w:bookmarkEnd w:id="2"/>
      <w:r w:rsidRPr="000E4B0E">
        <w:t>Application</w:t>
      </w:r>
    </w:p>
    <w:p w:rsidR="00000000" w:rsidRPr="000E4B0E" w:rsidP="00AE509C">
      <w:pPr>
        <w:pStyle w:val="BodyText"/>
      </w:pPr>
      <w:r w:rsidRPr="000E4B0E">
        <w:t>This unit specifies the skills and knowledge required to analyse the threat level and context, and risks of active threats to sites.  It includes identifying plausible threat scenarios and evaluating impact of loss and vulnerability ratings to identify pot</w:t>
      </w:r>
      <w:r w:rsidRPr="000E4B0E">
        <w:t>ential risks from an active threat and devise required mitigation strategies.  The unit supports Australian national security initiatives for counter-terrorism.</w:t>
      </w:r>
    </w:p>
    <w:p w:rsidR="00000000" w:rsidRPr="000E4B0E" w:rsidP="00AE509C">
      <w:pPr>
        <w:pStyle w:val="BodyText"/>
      </w:pPr>
      <w:r w:rsidRPr="000E4B0E">
        <w:t>This unit is suitable for those using a broad range of cognitive, technical and communication s</w:t>
      </w:r>
      <w:r w:rsidRPr="000E4B0E">
        <w:t>kills to select and apply methods and technologies to analyse information and provide solutions to sometimes complex problems.</w:t>
      </w:r>
    </w:p>
    <w:p w:rsidR="00000000" w:rsidRPr="000E4B0E" w:rsidP="00AE509C">
      <w:pPr>
        <w:pStyle w:val="BodyText"/>
      </w:pPr>
      <w:r w:rsidRPr="000E4B0E">
        <w:t>Legislative, regulatory or certification requirements apply in some states and territories to the provision of advice on security</w:t>
      </w:r>
      <w:r w:rsidRPr="000E4B0E">
        <w:t xml:space="preserve"> solutions, strategies, protocols and procedures. For further information, check with the relevant regulatory authority.</w:t>
      </w:r>
    </w:p>
    <w:p w:rsidR="00000000" w:rsidRPr="000E4B0E" w:rsidP="000E4B0E">
      <w:pPr>
        <w:pStyle w:val="Heading1"/>
      </w:pPr>
      <w:bookmarkStart w:id="3" w:name="O_1053743"/>
      <w:bookmarkEnd w:id="3"/>
      <w:r w:rsidRPr="000E4B0E">
        <w:t>Pre-requisite Unit</w:t>
      </w:r>
    </w:p>
    <w:p w:rsidR="00000000" w:rsidRPr="000E4B0E" w:rsidP="00AE509C">
      <w:pPr>
        <w:pStyle w:val="BodyText"/>
      </w:pPr>
      <w:r w:rsidRPr="000E4B0E">
        <w:t>None.</w:t>
      </w:r>
    </w:p>
    <w:p w:rsidR="00000000" w:rsidRPr="000E4B0E" w:rsidP="000E4B0E">
      <w:pPr>
        <w:pStyle w:val="Heading1"/>
      </w:pPr>
      <w:bookmarkStart w:id="4" w:name="O_1053742"/>
      <w:bookmarkEnd w:id="4"/>
      <w:r w:rsidRPr="000E4B0E">
        <w:t>Unit Sector</w:t>
      </w:r>
    </w:p>
    <w:p w:rsidR="00000000" w:rsidRPr="000E4B0E" w:rsidP="00AE509C">
      <w:pPr>
        <w:pStyle w:val="BodyText"/>
      </w:pPr>
      <w:r w:rsidRPr="000E4B0E">
        <w:t>Security/Risk management</w:t>
      </w:r>
    </w:p>
    <w:p w:rsidR="00000000" w:rsidRPr="000E4B0E" w:rsidP="000E4B0E">
      <w:pPr>
        <w:pStyle w:val="Heading1"/>
      </w:pPr>
      <w:bookmarkStart w:id="5" w:name="O_1053741"/>
      <w:bookmarkEnd w:id="5"/>
      <w:r w:rsidRPr="000E4B0E">
        <w:t>Elements and Per</w:t>
      </w:r>
      <w:r w:rsidRPr="000E4B0E">
        <w:t>formance Criteria</w:t>
      </w:r>
    </w:p>
    <w:tbl>
      <w:tblPr>
        <w:tblW w:w="0" w:type="auto"/>
        <w:tblLayout w:type="fixed"/>
        <w:tblCellMar>
          <w:left w:w="62" w:type="dxa"/>
          <w:right w:w="62" w:type="dxa"/>
        </w:tblCellMar>
        <w:tblLook w:val="0000"/>
      </w:tblPr>
      <w:tblGrid>
        <w:gridCol w:w="313"/>
        <w:gridCol w:w="2357"/>
        <w:gridCol w:w="804"/>
        <w:gridCol w:w="5659"/>
      </w:tblGrid>
      <w:tr w:rsidTr="000E4B0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Performance criteria describe what needs to be done to demonstrate achievement of the element.</w:t>
            </w:r>
          </w:p>
        </w:tc>
      </w:tr>
      <w:tr w:rsidTr="000E4B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1</w:t>
            </w:r>
          </w:p>
        </w:tc>
        <w:tc>
          <w:tcPr>
            <w:tcW w:w="2357" w:type="dxa"/>
            <w:vMerge w:val="restart"/>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Analyse threat level and context.</w:t>
            </w: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1.1</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Access national terrorism threat advisory system and networks to interpret latest security threat intelligence.</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1.2</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 xml:space="preserve">Assess site to ascertain attractiveness to terrorist threat </w:t>
            </w:r>
            <w:r w:rsidRPr="000E4B0E">
              <w:t>and formulate potential active threat scenarios.</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1.3</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Source and interpret information to clarify nature and use of site and evaluate likelihood of threat occurrence.</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1.4</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Establish criteria to quantify threat levels for each identified threat to identify plausible threat scenarios.</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1.5</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 xml:space="preserve">Document results </w:t>
            </w:r>
            <w:r w:rsidRPr="000E4B0E">
              <w:t>of threat analysis and provide evidence to support plausibility of threat scenarios.</w:t>
            </w:r>
          </w:p>
        </w:tc>
      </w:tr>
      <w:tr w:rsidTr="000E4B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E4B0E">
            <w:pPr>
              <w:pStyle w:val="BodyText"/>
              <w:rPr>
                <w:lang w:val="en-NZ"/>
              </w:rPr>
            </w:pPr>
          </w:p>
        </w:tc>
      </w:tr>
      <w:tr w:rsidTr="000E4B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2</w:t>
            </w:r>
          </w:p>
        </w:tc>
        <w:tc>
          <w:tcPr>
            <w:tcW w:w="2357" w:type="dxa"/>
            <w:vMerge w:val="restart"/>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Analyse risk of active threat.</w:t>
            </w: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2.1</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Interpret security and risk management plans and information to identify assessed security risks and treatments implemented to protect site.</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2.2</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Assess plausible threat scenarios to clarify vulnerability to attack and impact of loss from a successful at</w:t>
            </w:r>
            <w:r w:rsidRPr="000E4B0E">
              <w:t>tack.</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2.3</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Define and apply ratings for impact of loss and vulnerability to identify additional required security protections.</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2.4</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Document results of risk analysis and provide evidence to support recommended additional security protections.</w:t>
            </w:r>
          </w:p>
        </w:tc>
      </w:tr>
      <w:tr w:rsidTr="000E4B0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E4B0E">
            <w:pPr>
              <w:pStyle w:val="BodyText"/>
              <w:rPr>
                <w:lang w:val="en-NZ"/>
              </w:rPr>
            </w:pPr>
          </w:p>
        </w:tc>
      </w:tr>
      <w:tr w:rsidTr="000E4B0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3</w:t>
            </w:r>
          </w:p>
        </w:tc>
        <w:tc>
          <w:tcPr>
            <w:tcW w:w="2357" w:type="dxa"/>
            <w:vMerge w:val="restart"/>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Devise strategies to identify and respond to active threat.</w:t>
            </w: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3.1</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Evaluate combination of impact of loss and vulnerability ratings to identify potential risks from an active threat.</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3.2</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Identify and recommend strategies to mitigate specific threats and ri</w:t>
            </w:r>
            <w:r w:rsidRPr="000E4B0E">
              <w:t>sks to the site in the event of an active threat.</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3.3</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Use technology and analytical reporting programs to document strategies, analysis findings and supporting evidence in the required format and style.</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3.4</w:t>
            </w:r>
          </w:p>
        </w:tc>
        <w:tc>
          <w:tcPr>
            <w:tcW w:w="5659"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Present report to relevant persons within agreed timeframes and explain threats, risks and strategies to enhance understanding and acceptance of recommendations.</w:t>
            </w:r>
          </w:p>
        </w:tc>
      </w:tr>
      <w:tr w:rsidTr="000E4B0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E4B0E">
            <w:pPr>
              <w:pStyle w:val="BodyText"/>
              <w:rPr>
                <w:lang w:val="en-NZ"/>
              </w:rPr>
            </w:pPr>
            <w:r w:rsidRPr="000E4B0E">
              <w:t>3.5</w:t>
            </w:r>
          </w:p>
        </w:tc>
        <w:tc>
          <w:tcPr>
            <w:tcW w:w="5659" w:type="dxa"/>
            <w:tcBorders>
              <w:top w:val="nil"/>
              <w:left w:val="nil"/>
              <w:bottom w:val="nil"/>
              <w:right w:val="nil"/>
            </w:tcBorders>
            <w:tcMar>
              <w:top w:w="0" w:type="dxa"/>
              <w:left w:w="62" w:type="dxa"/>
              <w:bottom w:w="0" w:type="dxa"/>
              <w:right w:w="62" w:type="dxa"/>
            </w:tcMar>
          </w:tcPr>
          <w:p w:rsidR="00000000" w:rsidRPr="000E4B0E" w:rsidP="000E4B0E">
            <w:pPr>
              <w:pStyle w:val="BodyText"/>
            </w:pPr>
            <w:r w:rsidRPr="000E4B0E">
              <w:t xml:space="preserve">Complete and secure client documentation in a manner that facilitates future retrieval </w:t>
            </w:r>
            <w:r w:rsidRPr="000E4B0E">
              <w:t>and maintains confidentiality.</w:t>
            </w:r>
          </w:p>
        </w:tc>
      </w:tr>
    </w:tbl>
    <w:p w:rsidR="00000000" w:rsidRPr="000E4B0E" w:rsidP="000E4B0E">
      <w:pPr>
        <w:pStyle w:val="BodyText"/>
      </w:pPr>
    </w:p>
    <w:p w:rsidR="00000000" w:rsidRPr="000E4B0E" w:rsidP="000E4B0E">
      <w:pPr>
        <w:pStyle w:val="AllowPageBreak"/>
      </w:pPr>
    </w:p>
    <w:p w:rsidR="00000000" w:rsidRPr="000E4B0E" w:rsidP="000E4B0E">
      <w:pPr>
        <w:pStyle w:val="Heading1"/>
      </w:pPr>
      <w:bookmarkStart w:id="6" w:name="O_1053740"/>
      <w:bookmarkEnd w:id="6"/>
      <w:r w:rsidRPr="000E4B0E">
        <w:t>Foundation Skills</w:t>
      </w:r>
    </w:p>
    <w:p w:rsidR="00000000" w:rsidRPr="000E4B0E" w:rsidP="00AE509C">
      <w:pPr>
        <w:pStyle w:val="BodyText"/>
      </w:pPr>
      <w:r w:rsidRPr="000E4B0E">
        <w:t>As well as the foundation skills explicit in the performance criteria of this unit, candidates require:</w:t>
      </w:r>
    </w:p>
    <w:p w:rsidR="00000000" w:rsidRPr="000E4B0E" w:rsidP="000E4B0E">
      <w:pPr>
        <w:pStyle w:val="ListBullet"/>
      </w:pPr>
      <w:r w:rsidRPr="000E4B0E">
        <w:t>oral communication skills to use clear explanations, active listening and questio</w:t>
      </w:r>
      <w:r w:rsidRPr="000E4B0E">
        <w:t>ning skills to convey and clarify information about active threats</w:t>
      </w:r>
    </w:p>
    <w:p w:rsidR="00000000" w:rsidRPr="000E4B0E" w:rsidP="000E4B0E">
      <w:pPr>
        <w:pStyle w:val="ListBullet"/>
      </w:pPr>
      <w:r w:rsidRPr="000E4B0E">
        <w:t>reading skills to analyse, compare and contrast information when analysing security threats and risks</w:t>
      </w:r>
    </w:p>
    <w:p w:rsidR="00000000" w:rsidRPr="000E4B0E" w:rsidP="000E4B0E">
      <w:pPr>
        <w:pStyle w:val="ListBullet"/>
      </w:pPr>
      <w:r w:rsidRPr="000E4B0E">
        <w:t>writing skills to prepare succinct and logically structured reports and analysis outcomes.</w:t>
      </w:r>
    </w:p>
    <w:p w:rsidR="00000000" w:rsidRPr="000E4B0E" w:rsidP="000E4B0E">
      <w:pPr>
        <w:pStyle w:val="AllowPageBreak"/>
      </w:pPr>
    </w:p>
    <w:p w:rsidR="00000000" w:rsidRPr="000E4B0E" w:rsidP="000E4B0E">
      <w:pPr>
        <w:pStyle w:val="Heading1"/>
      </w:pPr>
      <w:bookmarkStart w:id="7" w:name="O_1053739"/>
      <w:bookmarkEnd w:id="7"/>
      <w:r w:rsidRPr="000E4B0E">
        <w:t>Unit Mapping Information</w:t>
      </w:r>
    </w:p>
    <w:p w:rsidR="00000000" w:rsidRPr="000E4B0E" w:rsidP="00AE509C">
      <w:pPr>
        <w:pStyle w:val="BodyText"/>
      </w:pPr>
      <w:r w:rsidRPr="000E4B0E">
        <w:t>No equivalent unit.</w:t>
      </w:r>
    </w:p>
    <w:p w:rsidR="00000000" w:rsidRPr="000E4B0E" w:rsidP="000E4B0E">
      <w:pPr>
        <w:pStyle w:val="Heading1"/>
      </w:pPr>
      <w:bookmarkStart w:id="8" w:name="O_1053732"/>
      <w:bookmarkEnd w:id="8"/>
      <w:r w:rsidRPr="000E4B0E">
        <w:t>Links</w:t>
      </w:r>
    </w:p>
    <w:p w:rsidR="00000000" w:rsidRPr="000E4B0E" w:rsidP="00AE509C">
      <w:pPr>
        <w:pStyle w:val="BodyText"/>
      </w:pPr>
      <w:r w:rsidRPr="000E4B0E">
        <w:t>Companion volumes to this training package are available at the VETNet websi</w:t>
      </w:r>
      <w:r w:rsidRPr="000E4B0E">
        <w:t xml:space="preserve">te - </w:t>
      </w:r>
      <w:r>
        <w:fldChar w:fldCharType="begin"/>
      </w:r>
      <w:r>
        <w:instrText xml:space="preserve"> HYPERLINK "https://vetnet.gov.au/Pages/TrainingDocs.aspx?q=6f3f9672-30e8-4835-b348-205dfcf13d9b" </w:instrText>
      </w:r>
      <w:r>
        <w:fldChar w:fldCharType="separate"/>
      </w:r>
      <w:r w:rsidRPr="00BA3982">
        <w:rPr>
          <w:rStyle w:val="Hyperlink"/>
        </w:rPr>
        <w:t>https://vetnet.gov.au/Pages/TrainingDocs.aspx?q=6f3f9672-30e8-4835-b348-205dfcf13d9b</w:t>
      </w:r>
      <w:r>
        <w:fldChar w:fldCharType="end"/>
      </w:r>
    </w:p>
    <w:p w:rsidR="00000000" w:rsidRPr="000E4B0E" w:rsidP="000E4B0E"/>
    <w:sectPr w:rsidSect="000E4B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0E" w:rsidRPr="00AE509C" w:rsidP="00AE5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C" w:rsidP="000E4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509C" w:rsidP="000E4B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E509C" w:rsidP="000E4B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B0E" w:rsidRPr="00AE509C" w:rsidP="00AE5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09C" w:rsidRPr="002D2AF8" w:rsidP="000E4B0E">
    <w:pPr>
      <w:pStyle w:val="Header"/>
      <w:framePr w:wrap="around"/>
    </w:pPr>
    <w:r>
      <w:fldChar w:fldCharType="begin"/>
    </w:r>
    <w:r>
      <w:instrText xml:space="preserve"> TITLE   \* MERGEFORMAT </w:instrText>
    </w:r>
    <w:r>
      <w:fldChar w:fldCharType="separate"/>
    </w:r>
    <w:r>
      <w:t>CPPSEC5008 Analyse threat environment and devise strategies to respond to active threats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E509C" w:rsidP="000E4B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5A7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F09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B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B0E"/>
    <w:pPr>
      <w:spacing w:before="360" w:after="60"/>
      <w:outlineLvl w:val="0"/>
    </w:pPr>
    <w:rPr>
      <w:sz w:val="32"/>
    </w:rPr>
  </w:style>
  <w:style w:type="paragraph" w:styleId="Heading2">
    <w:name w:val="heading 2"/>
    <w:basedOn w:val="HeadingBase"/>
    <w:next w:val="BodyText"/>
    <w:link w:val="Heading2Char"/>
    <w:qFormat/>
    <w:rsid w:val="000E4B0E"/>
    <w:pPr>
      <w:keepLines/>
      <w:spacing w:before="240" w:after="120"/>
      <w:outlineLvl w:val="1"/>
    </w:pPr>
    <w:rPr>
      <w:sz w:val="28"/>
      <w:szCs w:val="40"/>
    </w:rPr>
  </w:style>
  <w:style w:type="paragraph" w:styleId="Heading3">
    <w:name w:val="heading 3"/>
    <w:basedOn w:val="HeadingBase"/>
    <w:next w:val="BodyText"/>
    <w:link w:val="Heading3Char"/>
    <w:qFormat/>
    <w:rsid w:val="000E4B0E"/>
    <w:pPr>
      <w:spacing w:before="180" w:after="120"/>
      <w:outlineLvl w:val="2"/>
    </w:pPr>
    <w:rPr>
      <w:spacing w:val="-10"/>
      <w:kern w:val="32"/>
    </w:rPr>
  </w:style>
  <w:style w:type="paragraph" w:styleId="Heading4">
    <w:name w:val="heading 4"/>
    <w:basedOn w:val="HeadingBase"/>
    <w:next w:val="BodyText"/>
    <w:link w:val="Heading4Char"/>
    <w:qFormat/>
    <w:rsid w:val="000E4B0E"/>
    <w:pPr>
      <w:spacing w:before="160" w:after="120"/>
      <w:outlineLvl w:val="3"/>
    </w:pPr>
    <w:rPr>
      <w:sz w:val="22"/>
    </w:rPr>
  </w:style>
  <w:style w:type="paragraph" w:styleId="Heading5">
    <w:name w:val="heading 5"/>
    <w:basedOn w:val="HeadingBase"/>
    <w:next w:val="Normal"/>
    <w:link w:val="Heading5Char"/>
    <w:qFormat/>
    <w:rsid w:val="000E4B0E"/>
    <w:pPr>
      <w:spacing w:before="80"/>
      <w:outlineLvl w:val="4"/>
    </w:pPr>
    <w:rPr>
      <w:color w:val="918585"/>
      <w:sz w:val="20"/>
    </w:rPr>
  </w:style>
  <w:style w:type="paragraph" w:styleId="Heading6">
    <w:name w:val="heading 6"/>
    <w:basedOn w:val="HeadingBase"/>
    <w:next w:val="Normal"/>
    <w:link w:val="Heading6Char"/>
    <w:qFormat/>
    <w:rsid w:val="000E4B0E"/>
    <w:pPr>
      <w:spacing w:before="60"/>
      <w:outlineLvl w:val="5"/>
    </w:pPr>
    <w:rPr>
      <w:color w:val="918585"/>
      <w:sz w:val="20"/>
    </w:rPr>
  </w:style>
  <w:style w:type="paragraph" w:styleId="Heading7">
    <w:name w:val="heading 7"/>
    <w:basedOn w:val="Normal"/>
    <w:next w:val="Normal"/>
    <w:link w:val="Heading7Char"/>
    <w:qFormat/>
    <w:rsid w:val="000E4B0E"/>
    <w:pPr>
      <w:ind w:left="720"/>
      <w:outlineLvl w:val="6"/>
    </w:pPr>
    <w:rPr>
      <w:i/>
    </w:rPr>
  </w:style>
  <w:style w:type="paragraph" w:styleId="Heading8">
    <w:name w:val="heading 8"/>
    <w:basedOn w:val="Normal"/>
    <w:next w:val="Normal"/>
    <w:link w:val="Heading8Char"/>
    <w:qFormat/>
    <w:rsid w:val="000E4B0E"/>
    <w:pPr>
      <w:ind w:left="720"/>
      <w:outlineLvl w:val="7"/>
    </w:pPr>
    <w:rPr>
      <w:i/>
    </w:rPr>
  </w:style>
  <w:style w:type="paragraph" w:styleId="Heading9">
    <w:name w:val="heading 9"/>
    <w:basedOn w:val="Normal"/>
    <w:next w:val="Normal"/>
    <w:link w:val="Heading9Char"/>
    <w:qFormat/>
    <w:rsid w:val="000E4B0E"/>
    <w:pPr>
      <w:ind w:left="720"/>
      <w:outlineLvl w:val="8"/>
    </w:pPr>
    <w:rPr>
      <w:i/>
    </w:rPr>
  </w:style>
  <w:style w:type="character" w:default="1" w:styleId="DefaultParagraphFont">
    <w:name w:val="Default Paragraph Font"/>
    <w:uiPriority w:val="1"/>
    <w:unhideWhenUsed/>
    <w:rsid w:val="000E4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B0E"/>
  </w:style>
  <w:style w:type="character" w:customStyle="1" w:styleId="Heading1Char">
    <w:name w:val="Heading 1 Char"/>
    <w:basedOn w:val="DefaultParagraphFont"/>
    <w:link w:val="Heading1"/>
    <w:rsid w:val="000E4B0E"/>
    <w:rPr>
      <w:rFonts w:ascii="Times New Roman" w:eastAsia="Times New Roman" w:hAnsi="Times New Roman" w:cs="Times New Roman"/>
      <w:b/>
      <w:sz w:val="32"/>
      <w:szCs w:val="20"/>
      <w:lang w:eastAsia="en-US"/>
    </w:rPr>
  </w:style>
  <w:style w:type="paragraph" w:styleId="BodyText">
    <w:name w:val="Body Text"/>
    <w:basedOn w:val="Normal"/>
    <w:link w:val="BodyTextChar"/>
    <w:rsid w:val="000E4B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B0E"/>
    <w:rPr>
      <w:rFonts w:ascii="Times New Roman" w:eastAsia="Times New Roman" w:hAnsi="Times New Roman" w:cs="Times New Roman"/>
      <w:sz w:val="24"/>
      <w:lang w:eastAsia="en-US"/>
    </w:rPr>
  </w:style>
  <w:style w:type="paragraph" w:styleId="ListBullet">
    <w:name w:val="List Bullet"/>
    <w:basedOn w:val="List"/>
    <w:rsid w:val="000E4B0E"/>
    <w:pPr>
      <w:numPr>
        <w:numId w:val="11"/>
      </w:numPr>
      <w:tabs>
        <w:tab w:val="clear" w:pos="340"/>
      </w:tabs>
      <w:spacing w:before="40" w:after="40"/>
    </w:pPr>
  </w:style>
  <w:style w:type="paragraph" w:customStyle="1" w:styleId="SuperHeading">
    <w:name w:val="SuperHeading"/>
    <w:basedOn w:val="Normal"/>
    <w:rsid w:val="000E4B0E"/>
    <w:pPr>
      <w:spacing w:before="240" w:after="120"/>
      <w:outlineLvl w:val="0"/>
    </w:pPr>
    <w:rPr>
      <w:rFonts w:ascii="Times New Roman" w:hAnsi="Times New Roman"/>
      <w:b/>
      <w:sz w:val="32"/>
    </w:rPr>
  </w:style>
  <w:style w:type="paragraph" w:customStyle="1" w:styleId="AllowPageBreak">
    <w:name w:val="AllowPageBreak"/>
    <w:rsid w:val="000E4B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B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B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B0E"/>
    <w:rPr>
      <w:rFonts w:ascii="Courier New" w:eastAsia="Times New Roman" w:hAnsi="Courier New" w:cs="Times New Roman"/>
      <w:i/>
      <w:szCs w:val="20"/>
      <w:lang w:eastAsia="en-US"/>
    </w:rPr>
  </w:style>
  <w:style w:type="paragraph" w:customStyle="1" w:styleId="HeadingBase">
    <w:name w:val="Heading Base"/>
    <w:rsid w:val="000E4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B0E"/>
    <w:pPr>
      <w:tabs>
        <w:tab w:val="right" w:leader="dot" w:pos="9072"/>
      </w:tabs>
      <w:ind w:left="567"/>
    </w:pPr>
    <w:rPr>
      <w:szCs w:val="22"/>
    </w:rPr>
  </w:style>
  <w:style w:type="paragraph" w:customStyle="1" w:styleId="TOCBase">
    <w:name w:val="TOC Base"/>
    <w:rsid w:val="000E4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B0E"/>
    <w:pPr>
      <w:tabs>
        <w:tab w:val="right" w:leader="dot" w:pos="9072"/>
      </w:tabs>
      <w:spacing w:before="40" w:after="40"/>
      <w:ind w:left="284"/>
    </w:pPr>
    <w:rPr>
      <w:rFonts w:ascii="Times New Roman" w:hAnsi="Times New Roman"/>
    </w:rPr>
  </w:style>
  <w:style w:type="paragraph" w:styleId="TOC1">
    <w:name w:val="toc 1"/>
    <w:basedOn w:val="TOCBase"/>
    <w:next w:val="Normal"/>
    <w:rsid w:val="000E4B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B0E"/>
    <w:rPr>
      <w:rFonts w:ascii="Times New Roman" w:eastAsia="Times New Roman" w:hAnsi="Times New Roman" w:cs="Times New Roman"/>
      <w:sz w:val="16"/>
      <w:lang w:eastAsia="en-US"/>
    </w:rPr>
  </w:style>
  <w:style w:type="paragraph" w:styleId="Title">
    <w:name w:val="Title"/>
    <w:basedOn w:val="HeadingBase"/>
    <w:link w:val="TitleChar"/>
    <w:qFormat/>
    <w:rsid w:val="000E4B0E"/>
    <w:pPr>
      <w:spacing w:before="5040"/>
      <w:jc w:val="center"/>
    </w:pPr>
    <w:rPr>
      <w:sz w:val="48"/>
      <w:szCs w:val="72"/>
      <w:lang w:val="en-US"/>
    </w:rPr>
  </w:style>
  <w:style w:type="character" w:customStyle="1" w:styleId="TitleChar">
    <w:name w:val="Title Char"/>
    <w:basedOn w:val="DefaultParagraphFont"/>
    <w:link w:val="Title"/>
    <w:rsid w:val="000E4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B0E"/>
    <w:pPr>
      <w:tabs>
        <w:tab w:val="left" w:pos="3600"/>
        <w:tab w:val="left" w:pos="3958"/>
      </w:tabs>
    </w:pPr>
  </w:style>
  <w:style w:type="paragraph" w:styleId="List">
    <w:name w:val="List"/>
    <w:basedOn w:val="BodyText"/>
    <w:next w:val="BodyText"/>
    <w:rsid w:val="000E4B0E"/>
    <w:pPr>
      <w:tabs>
        <w:tab w:val="left" w:pos="340"/>
      </w:tabs>
      <w:spacing w:before="60" w:after="60"/>
      <w:ind w:left="340" w:hanging="340"/>
    </w:pPr>
  </w:style>
  <w:style w:type="paragraph" w:customStyle="1" w:styleId="Note">
    <w:name w:val="Note"/>
    <w:basedOn w:val="BodyText"/>
    <w:rsid w:val="000E4B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4B0E"/>
    <w:rPr>
      <w:b/>
      <w:spacing w:val="0"/>
    </w:rPr>
  </w:style>
  <w:style w:type="paragraph" w:customStyle="1" w:styleId="SuperTitle">
    <w:name w:val="SuperTitle"/>
    <w:basedOn w:val="Title"/>
    <w:rsid w:val="000E4B0E"/>
    <w:pPr>
      <w:framePr w:wrap="auto" w:hAnchor="text" w:y="6049"/>
    </w:pPr>
    <w:rPr>
      <w:color w:val="000000"/>
      <w:sz w:val="40"/>
    </w:rPr>
  </w:style>
  <w:style w:type="paragraph" w:customStyle="1" w:styleId="TOCTitle">
    <w:name w:val="TOCTitle"/>
    <w:basedOn w:val="Heading1"/>
    <w:rsid w:val="000E4B0E"/>
    <w:pPr>
      <w:spacing w:after="240"/>
      <w:jc w:val="center"/>
      <w:outlineLvl w:val="9"/>
    </w:pPr>
    <w:rPr>
      <w:caps/>
    </w:rPr>
  </w:style>
  <w:style w:type="paragraph" w:customStyle="1" w:styleId="Version">
    <w:name w:val="Version"/>
    <w:rsid w:val="000E4B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B0E"/>
    <w:pPr>
      <w:numPr>
        <w:numId w:val="12"/>
      </w:numPr>
      <w:tabs>
        <w:tab w:val="clear" w:pos="680"/>
      </w:tabs>
    </w:pPr>
  </w:style>
  <w:style w:type="paragraph" w:styleId="Index1">
    <w:name w:val="index 1"/>
    <w:basedOn w:val="Normal"/>
    <w:next w:val="Normal"/>
    <w:semiHidden/>
    <w:rsid w:val="000E4B0E"/>
    <w:pPr>
      <w:keepNext w:val="0"/>
      <w:tabs>
        <w:tab w:val="right" w:pos="4176"/>
      </w:tabs>
      <w:ind w:left="198" w:hanging="198"/>
    </w:pPr>
    <w:rPr>
      <w:rFonts w:ascii="Garamond" w:hAnsi="Garamond"/>
    </w:rPr>
  </w:style>
  <w:style w:type="paragraph" w:styleId="IndexHeading">
    <w:name w:val="index heading"/>
    <w:basedOn w:val="Normal"/>
    <w:next w:val="Index1"/>
    <w:semiHidden/>
    <w:rsid w:val="000E4B0E"/>
    <w:pPr>
      <w:spacing w:before="120" w:after="120"/>
    </w:pPr>
    <w:rPr>
      <w:rFonts w:ascii="Arial" w:hAnsi="Arial"/>
      <w:b/>
      <w:color w:val="918585"/>
      <w:sz w:val="24"/>
    </w:rPr>
  </w:style>
  <w:style w:type="paragraph" w:styleId="Header">
    <w:name w:val="header"/>
    <w:basedOn w:val="Normal"/>
    <w:link w:val="HeaderChar"/>
    <w:rsid w:val="000E4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B0E"/>
    <w:rPr>
      <w:rFonts w:ascii="Times New Roman" w:eastAsia="Times New Roman" w:hAnsi="Times New Roman" w:cs="Times New Roman"/>
      <w:sz w:val="16"/>
      <w:szCs w:val="20"/>
      <w:lang w:val="en-GB" w:eastAsia="en-US"/>
    </w:rPr>
  </w:style>
  <w:style w:type="paragraph" w:customStyle="1" w:styleId="Chapter">
    <w:name w:val="Chapter"/>
    <w:basedOn w:val="Normal"/>
    <w:rsid w:val="000E4B0E"/>
    <w:pPr>
      <w:spacing w:before="240"/>
    </w:pPr>
    <w:rPr>
      <w:rFonts w:ascii="Times New Roman" w:hAnsi="Times New Roman"/>
      <w:smallCaps/>
      <w:spacing w:val="80"/>
      <w:sz w:val="28"/>
    </w:rPr>
  </w:style>
  <w:style w:type="paragraph" w:customStyle="1" w:styleId="InChapter">
    <w:name w:val="InChapter"/>
    <w:basedOn w:val="Heading3"/>
    <w:rsid w:val="000E4B0E"/>
    <w:pPr>
      <w:spacing w:after="240"/>
      <w:outlineLvl w:val="9"/>
    </w:pPr>
    <w:rPr>
      <w:noProof/>
    </w:rPr>
  </w:style>
  <w:style w:type="paragraph" w:styleId="Index2">
    <w:name w:val="index 2"/>
    <w:basedOn w:val="Normal"/>
    <w:next w:val="Normal"/>
    <w:semiHidden/>
    <w:rsid w:val="000E4B0E"/>
    <w:pPr>
      <w:tabs>
        <w:tab w:val="right" w:pos="4176"/>
      </w:tabs>
      <w:ind w:left="568" w:hanging="284"/>
    </w:pPr>
    <w:rPr>
      <w:rFonts w:ascii="Garamond" w:hAnsi="Garamond"/>
    </w:rPr>
  </w:style>
  <w:style w:type="paragraph" w:customStyle="1" w:styleId="Byline">
    <w:name w:val="Byline"/>
    <w:rsid w:val="000E4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B0E"/>
    <w:pPr>
      <w:tabs>
        <w:tab w:val="clear" w:pos="3600"/>
        <w:tab w:val="clear" w:pos="3958"/>
      </w:tabs>
      <w:jc w:val="right"/>
    </w:pPr>
  </w:style>
  <w:style w:type="character" w:styleId="Emphasis">
    <w:name w:val="Emphasis"/>
    <w:basedOn w:val="DefaultParagraphFont"/>
    <w:qFormat/>
    <w:rsid w:val="000E4B0E"/>
    <w:rPr>
      <w:i/>
    </w:rPr>
  </w:style>
  <w:style w:type="paragraph" w:styleId="Caption">
    <w:name w:val="caption"/>
    <w:basedOn w:val="BodyText"/>
    <w:next w:val="Normal"/>
    <w:qFormat/>
    <w:rsid w:val="000E4B0E"/>
    <w:pPr>
      <w:framePr w:w="2268" w:hSpace="181" w:vSpace="181" w:wrap="around" w:vAnchor="text" w:hAnchor="page" w:x="1135" w:y="285" w:anchorLock="1"/>
    </w:pPr>
    <w:rPr>
      <w:i/>
    </w:rPr>
  </w:style>
  <w:style w:type="paragraph" w:customStyle="1" w:styleId="MiniTOCTitle">
    <w:name w:val="MiniTOCTitle"/>
    <w:basedOn w:val="Heading4"/>
    <w:rsid w:val="000E4B0E"/>
    <w:pPr>
      <w:spacing w:before="240"/>
      <w:outlineLvl w:val="9"/>
    </w:pPr>
    <w:rPr>
      <w:noProof/>
      <w:sz w:val="24"/>
    </w:rPr>
  </w:style>
  <w:style w:type="paragraph" w:customStyle="1" w:styleId="MiniTOCItem">
    <w:name w:val="MiniTOCItem"/>
    <w:basedOn w:val="ListBullet"/>
    <w:rsid w:val="000E4B0E"/>
    <w:pPr>
      <w:numPr>
        <w:numId w:val="0"/>
      </w:numPr>
      <w:tabs>
        <w:tab w:val="right" w:leader="dot" w:pos="6521"/>
      </w:tabs>
      <w:spacing w:before="0" w:after="0"/>
    </w:pPr>
  </w:style>
  <w:style w:type="paragraph" w:customStyle="1" w:styleId="TOFTitle">
    <w:name w:val="TOFTitle"/>
    <w:basedOn w:val="TOCTitle"/>
    <w:rsid w:val="000E4B0E"/>
  </w:style>
  <w:style w:type="paragraph" w:styleId="TableofFigures">
    <w:name w:val="table of figures"/>
    <w:basedOn w:val="Normal"/>
    <w:next w:val="Normal"/>
    <w:semiHidden/>
    <w:rsid w:val="000E4B0E"/>
    <w:pPr>
      <w:tabs>
        <w:tab w:val="right" w:leader="dot" w:pos="9072"/>
      </w:tabs>
      <w:ind w:left="970" w:hanging="403"/>
    </w:pPr>
    <w:rPr>
      <w:rFonts w:ascii="Times New Roman" w:hAnsi="Times New Roman"/>
      <w:b/>
    </w:rPr>
  </w:style>
  <w:style w:type="paragraph" w:styleId="ListNumber">
    <w:name w:val="List Number"/>
    <w:basedOn w:val="List"/>
    <w:rsid w:val="000E4B0E"/>
    <w:pPr>
      <w:numPr>
        <w:numId w:val="14"/>
      </w:numPr>
      <w:tabs>
        <w:tab w:val="clear" w:pos="340"/>
      </w:tabs>
    </w:pPr>
  </w:style>
  <w:style w:type="character" w:customStyle="1" w:styleId="WingdingSymbols">
    <w:name w:val="Wingding Symbols"/>
    <w:rsid w:val="000E4B0E"/>
    <w:rPr>
      <w:rFonts w:ascii="Wingdings" w:hAnsi="Wingdings"/>
    </w:rPr>
  </w:style>
  <w:style w:type="paragraph" w:customStyle="1" w:styleId="TableHeading">
    <w:name w:val="Table Heading"/>
    <w:basedOn w:val="HeadingBase"/>
    <w:rsid w:val="000E4B0E"/>
    <w:pPr>
      <w:keepLines/>
      <w:pBdr>
        <w:bottom w:val="single" w:sz="6" w:space="1" w:color="918585"/>
      </w:pBdr>
      <w:spacing w:before="240"/>
    </w:pPr>
  </w:style>
  <w:style w:type="character" w:customStyle="1" w:styleId="HotSpot">
    <w:name w:val="HotSpot"/>
    <w:rsid w:val="000E4B0E"/>
    <w:rPr>
      <w:color w:val="0033CC"/>
      <w:u w:val="none"/>
    </w:rPr>
  </w:style>
  <w:style w:type="paragraph" w:customStyle="1" w:styleId="BodyTextRight">
    <w:name w:val="Body Text Right"/>
    <w:basedOn w:val="BodyText"/>
    <w:rsid w:val="000E4B0E"/>
    <w:pPr>
      <w:spacing w:before="0" w:after="0"/>
      <w:jc w:val="right"/>
    </w:pPr>
  </w:style>
  <w:style w:type="paragraph" w:styleId="Index3">
    <w:name w:val="index 3"/>
    <w:basedOn w:val="ListNumber2"/>
    <w:next w:val="Normal"/>
    <w:semiHidden/>
    <w:rsid w:val="000E4B0E"/>
    <w:pPr>
      <w:numPr>
        <w:numId w:val="0"/>
      </w:numPr>
      <w:tabs>
        <w:tab w:val="right" w:leader="dot" w:pos="4176"/>
      </w:tabs>
    </w:pPr>
  </w:style>
  <w:style w:type="paragraph" w:styleId="ListNumber2">
    <w:name w:val="List Number 2"/>
    <w:basedOn w:val="List2"/>
    <w:rsid w:val="000E4B0E"/>
    <w:pPr>
      <w:numPr>
        <w:numId w:val="9"/>
      </w:numPr>
      <w:tabs>
        <w:tab w:val="clear" w:pos="1060"/>
      </w:tabs>
    </w:pPr>
  </w:style>
  <w:style w:type="paragraph" w:customStyle="1" w:styleId="MarginNote">
    <w:name w:val="Margin Note"/>
    <w:basedOn w:val="BodyText"/>
    <w:rsid w:val="000E4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B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B0E"/>
    <w:rPr>
      <w:sz w:val="32"/>
    </w:rPr>
  </w:style>
  <w:style w:type="paragraph" w:customStyle="1" w:styleId="HeadingProcedure">
    <w:name w:val="Heading Procedure"/>
    <w:basedOn w:val="HeadingBase"/>
    <w:next w:val="Normal"/>
    <w:rsid w:val="000E4B0E"/>
    <w:pPr>
      <w:tabs>
        <w:tab w:val="left" w:pos="0"/>
      </w:tabs>
      <w:spacing w:before="120" w:after="60"/>
    </w:pPr>
    <w:rPr>
      <w:i/>
      <w:color w:val="918585"/>
      <w:sz w:val="22"/>
    </w:rPr>
  </w:style>
  <w:style w:type="paragraph" w:customStyle="1" w:styleId="TableBodyText">
    <w:name w:val="Table Body Text"/>
    <w:basedOn w:val="BodyText"/>
    <w:rsid w:val="000E4B0E"/>
    <w:pPr>
      <w:spacing w:before="60" w:after="60"/>
    </w:pPr>
  </w:style>
  <w:style w:type="paragraph" w:styleId="ListContinue">
    <w:name w:val="List Continue"/>
    <w:basedOn w:val="List"/>
    <w:rsid w:val="000E4B0E"/>
    <w:pPr>
      <w:ind w:firstLine="0"/>
    </w:pPr>
  </w:style>
  <w:style w:type="paragraph" w:customStyle="1" w:styleId="ListNote">
    <w:name w:val="List Note"/>
    <w:basedOn w:val="List"/>
    <w:rsid w:val="000E4B0E"/>
    <w:pPr>
      <w:pBdr>
        <w:top w:val="single" w:sz="6" w:space="2" w:color="918585"/>
        <w:bottom w:val="single" w:sz="6" w:space="2" w:color="918585"/>
      </w:pBdr>
      <w:tabs>
        <w:tab w:val="left" w:pos="1021"/>
      </w:tabs>
      <w:ind w:firstLine="0"/>
    </w:pPr>
  </w:style>
  <w:style w:type="paragraph" w:customStyle="1" w:styleId="Warning">
    <w:name w:val="Warning"/>
    <w:basedOn w:val="BodyText"/>
    <w:rsid w:val="000E4B0E"/>
    <w:pPr>
      <w:shd w:val="clear" w:color="auto" w:fill="D9D9D9"/>
      <w:tabs>
        <w:tab w:val="left" w:pos="992"/>
      </w:tabs>
      <w:ind w:left="119" w:right="119"/>
    </w:pPr>
    <w:rPr>
      <w:sz w:val="20"/>
    </w:rPr>
  </w:style>
  <w:style w:type="paragraph" w:customStyle="1" w:styleId="MarginIcons">
    <w:name w:val="Margin Icons"/>
    <w:basedOn w:val="BodyText"/>
    <w:rsid w:val="000E4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B0E"/>
    <w:rPr>
      <w:rFonts w:ascii="Courier New" w:hAnsi="Courier New"/>
    </w:rPr>
  </w:style>
  <w:style w:type="paragraph" w:customStyle="1" w:styleId="NoteBullet">
    <w:name w:val="Note Bullet"/>
    <w:basedOn w:val="Note"/>
    <w:rsid w:val="000E4B0E"/>
    <w:pPr>
      <w:tabs>
        <w:tab w:val="clear" w:pos="680"/>
      </w:tabs>
      <w:spacing w:before="60" w:after="60"/>
    </w:pPr>
  </w:style>
  <w:style w:type="paragraph" w:customStyle="1" w:styleId="SubHeading2">
    <w:name w:val="SubHeading2"/>
    <w:basedOn w:val="HeadingBase"/>
    <w:rsid w:val="000E4B0E"/>
    <w:pPr>
      <w:spacing w:before="240" w:after="60"/>
    </w:pPr>
    <w:rPr>
      <w:sz w:val="20"/>
    </w:rPr>
  </w:style>
  <w:style w:type="paragraph" w:customStyle="1" w:styleId="SubHeading1">
    <w:name w:val="SubHeading1"/>
    <w:basedOn w:val="HeadingBase"/>
    <w:rsid w:val="000E4B0E"/>
    <w:pPr>
      <w:spacing w:before="240" w:after="60"/>
    </w:pPr>
    <w:rPr>
      <w:color w:val="918585"/>
      <w:sz w:val="22"/>
    </w:rPr>
  </w:style>
  <w:style w:type="paragraph" w:customStyle="1" w:styleId="SideHeading">
    <w:name w:val="Side Heading"/>
    <w:basedOn w:val="HeadingBase"/>
    <w:rsid w:val="000E4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B0E"/>
    <w:pPr>
      <w:numPr>
        <w:numId w:val="10"/>
      </w:numPr>
    </w:pPr>
  </w:style>
  <w:style w:type="paragraph" w:styleId="PlainText">
    <w:name w:val="Plain Text"/>
    <w:basedOn w:val="Normal"/>
    <w:link w:val="PlainTextChar"/>
    <w:rsid w:val="000E4B0E"/>
    <w:rPr>
      <w:sz w:val="20"/>
    </w:rPr>
  </w:style>
  <w:style w:type="character" w:customStyle="1" w:styleId="PlainTextChar">
    <w:name w:val="Plain Text Char"/>
    <w:basedOn w:val="DefaultParagraphFont"/>
    <w:link w:val="PlainText"/>
    <w:rsid w:val="000E4B0E"/>
    <w:rPr>
      <w:rFonts w:ascii="Courier New" w:eastAsia="Times New Roman" w:hAnsi="Courier New" w:cs="Times New Roman"/>
      <w:sz w:val="20"/>
      <w:szCs w:val="20"/>
      <w:lang w:eastAsia="en-US"/>
    </w:rPr>
  </w:style>
  <w:style w:type="character" w:customStyle="1" w:styleId="MenuOption">
    <w:name w:val="Menu Option"/>
    <w:basedOn w:val="DefaultParagraphFont"/>
    <w:rsid w:val="000E4B0E"/>
    <w:rPr>
      <w:b/>
      <w:smallCaps/>
    </w:rPr>
  </w:style>
  <w:style w:type="paragraph" w:customStyle="1" w:styleId="TableListNumber">
    <w:name w:val="Table List Number"/>
    <w:basedOn w:val="ListNumber"/>
    <w:rsid w:val="000E4B0E"/>
    <w:pPr>
      <w:numPr>
        <w:numId w:val="0"/>
      </w:numPr>
    </w:pPr>
  </w:style>
  <w:style w:type="paragraph" w:styleId="TOC4">
    <w:name w:val="toc 4"/>
    <w:basedOn w:val="TOCBase"/>
    <w:next w:val="Normal"/>
    <w:semiHidden/>
    <w:rsid w:val="000E4B0E"/>
    <w:pPr>
      <w:tabs>
        <w:tab w:val="right" w:leader="dot" w:pos="9071"/>
      </w:tabs>
      <w:ind w:left="1701"/>
    </w:pPr>
  </w:style>
  <w:style w:type="paragraph" w:customStyle="1" w:styleId="ListAlpha">
    <w:name w:val="List Alpha"/>
    <w:basedOn w:val="List"/>
    <w:rsid w:val="000E4B0E"/>
    <w:pPr>
      <w:numPr>
        <w:numId w:val="8"/>
      </w:numPr>
    </w:pPr>
  </w:style>
  <w:style w:type="paragraph" w:customStyle="1" w:styleId="ListAlpha2">
    <w:name w:val="List Alpha 2"/>
    <w:basedOn w:val="List2"/>
    <w:rsid w:val="000E4B0E"/>
    <w:pPr>
      <w:numPr>
        <w:numId w:val="7"/>
      </w:numPr>
    </w:pPr>
  </w:style>
  <w:style w:type="paragraph" w:styleId="List2">
    <w:name w:val="List 2"/>
    <w:basedOn w:val="BodyText"/>
    <w:rsid w:val="000E4B0E"/>
    <w:pPr>
      <w:tabs>
        <w:tab w:val="left" w:pos="680"/>
      </w:tabs>
      <w:spacing w:before="60" w:after="60"/>
      <w:ind w:left="680" w:hanging="340"/>
    </w:pPr>
  </w:style>
  <w:style w:type="paragraph" w:styleId="List3">
    <w:name w:val="List 3"/>
    <w:basedOn w:val="BodyText"/>
    <w:rsid w:val="000E4B0E"/>
    <w:pPr>
      <w:tabs>
        <w:tab w:val="left" w:pos="1021"/>
      </w:tabs>
      <w:spacing w:before="60" w:after="60"/>
      <w:ind w:left="1020" w:hanging="340"/>
    </w:pPr>
  </w:style>
  <w:style w:type="paragraph" w:styleId="List4">
    <w:name w:val="List 4"/>
    <w:basedOn w:val="BodyText"/>
    <w:rsid w:val="000E4B0E"/>
    <w:pPr>
      <w:tabs>
        <w:tab w:val="left" w:pos="1361"/>
      </w:tabs>
      <w:spacing w:before="60" w:after="60"/>
      <w:ind w:left="1361" w:hanging="340"/>
    </w:pPr>
  </w:style>
  <w:style w:type="paragraph" w:styleId="List5">
    <w:name w:val="List 5"/>
    <w:basedOn w:val="BodyText"/>
    <w:rsid w:val="000E4B0E"/>
    <w:pPr>
      <w:tabs>
        <w:tab w:val="left" w:pos="1701"/>
      </w:tabs>
      <w:spacing w:before="60" w:after="60"/>
      <w:ind w:left="1701" w:hanging="340"/>
    </w:pPr>
  </w:style>
  <w:style w:type="paragraph" w:styleId="ListBullet3">
    <w:name w:val="List Bullet 3"/>
    <w:basedOn w:val="List3"/>
    <w:rsid w:val="000E4B0E"/>
    <w:pPr>
      <w:numPr>
        <w:numId w:val="13"/>
      </w:numPr>
      <w:tabs>
        <w:tab w:val="clear" w:pos="1021"/>
      </w:tabs>
      <w:ind w:left="1037" w:hanging="357"/>
    </w:pPr>
  </w:style>
  <w:style w:type="paragraph" w:styleId="ListBullet4">
    <w:name w:val="List Bullet 4"/>
    <w:basedOn w:val="List4"/>
    <w:rsid w:val="000E4B0E"/>
    <w:pPr>
      <w:numPr>
        <w:numId w:val="2"/>
      </w:numPr>
      <w:tabs>
        <w:tab w:val="clear" w:pos="1361"/>
      </w:tabs>
    </w:pPr>
  </w:style>
  <w:style w:type="paragraph" w:styleId="ListBullet5">
    <w:name w:val="List Bullet 5"/>
    <w:basedOn w:val="List5"/>
    <w:rsid w:val="000E4B0E"/>
    <w:pPr>
      <w:numPr>
        <w:numId w:val="3"/>
      </w:numPr>
    </w:pPr>
  </w:style>
  <w:style w:type="paragraph" w:styleId="ListContinue2">
    <w:name w:val="List Continue 2"/>
    <w:basedOn w:val="List2"/>
    <w:rsid w:val="000E4B0E"/>
    <w:pPr>
      <w:ind w:firstLine="0"/>
    </w:pPr>
  </w:style>
  <w:style w:type="paragraph" w:styleId="ListContinue3">
    <w:name w:val="List Continue 3"/>
    <w:basedOn w:val="List3"/>
    <w:rsid w:val="000E4B0E"/>
    <w:pPr>
      <w:ind w:left="1021" w:firstLine="0"/>
    </w:pPr>
  </w:style>
  <w:style w:type="paragraph" w:styleId="ListContinue4">
    <w:name w:val="List Continue 4"/>
    <w:basedOn w:val="List4"/>
    <w:rsid w:val="000E4B0E"/>
    <w:pPr>
      <w:ind w:firstLine="0"/>
    </w:pPr>
  </w:style>
  <w:style w:type="paragraph" w:styleId="ListContinue5">
    <w:name w:val="List Continue 5"/>
    <w:basedOn w:val="List5"/>
    <w:rsid w:val="000E4B0E"/>
    <w:pPr>
      <w:ind w:firstLine="0"/>
    </w:pPr>
  </w:style>
  <w:style w:type="paragraph" w:styleId="ListNumber3">
    <w:name w:val="List Number 3"/>
    <w:basedOn w:val="List3"/>
    <w:rsid w:val="000E4B0E"/>
    <w:pPr>
      <w:numPr>
        <w:numId w:val="4"/>
      </w:numPr>
    </w:pPr>
  </w:style>
  <w:style w:type="paragraph" w:styleId="ListNumber4">
    <w:name w:val="List Number 4"/>
    <w:basedOn w:val="List4"/>
    <w:rsid w:val="000E4B0E"/>
    <w:pPr>
      <w:numPr>
        <w:numId w:val="5"/>
      </w:numPr>
    </w:pPr>
  </w:style>
  <w:style w:type="paragraph" w:styleId="ListNumber5">
    <w:name w:val="List Number 5"/>
    <w:basedOn w:val="List5"/>
    <w:rsid w:val="000E4B0E"/>
    <w:pPr>
      <w:numPr>
        <w:numId w:val="6"/>
      </w:numPr>
    </w:pPr>
  </w:style>
  <w:style w:type="paragraph" w:styleId="BlockText">
    <w:name w:val="Block Text"/>
    <w:basedOn w:val="Normal"/>
    <w:rsid w:val="000E4B0E"/>
    <w:pPr>
      <w:spacing w:after="120"/>
      <w:ind w:left="1440" w:right="1440"/>
    </w:pPr>
  </w:style>
  <w:style w:type="character" w:customStyle="1" w:styleId="Subscript">
    <w:name w:val="Subscript"/>
    <w:basedOn w:val="DefaultParagraphFont"/>
    <w:rsid w:val="000E4B0E"/>
    <w:rPr>
      <w:sz w:val="16"/>
      <w:vertAlign w:val="subscript"/>
    </w:rPr>
  </w:style>
  <w:style w:type="character" w:customStyle="1" w:styleId="Superscript">
    <w:name w:val="Superscript"/>
    <w:basedOn w:val="DefaultParagraphFont"/>
    <w:rsid w:val="000E4B0E"/>
    <w:rPr>
      <w:sz w:val="16"/>
      <w:vertAlign w:val="superscript"/>
    </w:rPr>
  </w:style>
  <w:style w:type="character" w:customStyle="1" w:styleId="Symbols">
    <w:name w:val="Symbols"/>
    <w:basedOn w:val="DefaultParagraphFont"/>
    <w:rsid w:val="000E4B0E"/>
    <w:rPr>
      <w:rFonts w:ascii="Symbol" w:hAnsi="Symbol"/>
    </w:rPr>
  </w:style>
  <w:style w:type="character" w:customStyle="1" w:styleId="MenuOptions">
    <w:name w:val="Menu Options"/>
    <w:basedOn w:val="DefaultParagraphFont"/>
    <w:rsid w:val="000E4B0E"/>
    <w:rPr>
      <w:rFonts w:ascii="Arial Narrow" w:hAnsi="Arial Narrow"/>
      <w:smallCaps/>
    </w:rPr>
  </w:style>
  <w:style w:type="character" w:customStyle="1" w:styleId="Buttons">
    <w:name w:val="Buttons"/>
    <w:basedOn w:val="DefaultParagraphFont"/>
    <w:rsid w:val="000E4B0E"/>
    <w:rPr>
      <w:b/>
    </w:rPr>
  </w:style>
  <w:style w:type="character" w:customStyle="1" w:styleId="Underlined">
    <w:name w:val="Underlined"/>
    <w:basedOn w:val="DefaultParagraphFont"/>
    <w:rsid w:val="000E4B0E"/>
    <w:rPr>
      <w:u w:val="single"/>
    </w:rPr>
  </w:style>
  <w:style w:type="paragraph" w:customStyle="1" w:styleId="TableBodyTextRight">
    <w:name w:val="Table Body Text Right"/>
    <w:basedOn w:val="TableBodyText"/>
    <w:rsid w:val="000E4B0E"/>
    <w:pPr>
      <w:widowControl w:val="0"/>
      <w:autoSpaceDE w:val="0"/>
      <w:autoSpaceDN w:val="0"/>
      <w:adjustRightInd w:val="0"/>
      <w:jc w:val="right"/>
    </w:pPr>
    <w:rPr>
      <w:rFonts w:cs="Arial"/>
      <w:szCs w:val="18"/>
    </w:rPr>
  </w:style>
  <w:style w:type="paragraph" w:customStyle="1" w:styleId="CopyrightText">
    <w:name w:val="Copyright Text"/>
    <w:basedOn w:val="BodyText"/>
    <w:rsid w:val="000E4B0E"/>
    <w:rPr>
      <w:sz w:val="18"/>
    </w:rPr>
  </w:style>
  <w:style w:type="paragraph" w:customStyle="1" w:styleId="BodySmallRight">
    <w:name w:val="Body Small Right"/>
    <w:basedOn w:val="BodyTextRight"/>
    <w:rsid w:val="000E4B0E"/>
    <w:rPr>
      <w:sz w:val="18"/>
      <w:szCs w:val="18"/>
    </w:rPr>
  </w:style>
  <w:style w:type="paragraph" w:customStyle="1" w:styleId="MarginEdition">
    <w:name w:val="Margin Edition"/>
    <w:basedOn w:val="MarginNote"/>
    <w:rsid w:val="000E4B0E"/>
    <w:pPr>
      <w:spacing w:before="0" w:after="0"/>
    </w:pPr>
    <w:rPr>
      <w:rFonts w:ascii="Times New Roman" w:hAnsi="Times New Roman"/>
      <w:color w:val="999999"/>
    </w:rPr>
  </w:style>
  <w:style w:type="paragraph" w:customStyle="1" w:styleId="Spacer">
    <w:name w:val="Spacer"/>
    <w:basedOn w:val="Normal"/>
    <w:rsid w:val="000E4B0E"/>
    <w:rPr>
      <w:sz w:val="2"/>
      <w:szCs w:val="2"/>
    </w:rPr>
  </w:style>
  <w:style w:type="character" w:customStyle="1" w:styleId="Small">
    <w:name w:val="Small"/>
    <w:basedOn w:val="DefaultParagraphFont"/>
    <w:rsid w:val="000E4B0E"/>
    <w:rPr>
      <w:sz w:val="16"/>
    </w:rPr>
  </w:style>
  <w:style w:type="paragraph" w:customStyle="1" w:styleId="WideTable">
    <w:name w:val="Wide Table"/>
    <w:basedOn w:val="Normal"/>
    <w:rsid w:val="000E4B0E"/>
    <w:pPr>
      <w:ind w:left="-1418"/>
    </w:pPr>
    <w:rPr>
      <w:sz w:val="2"/>
      <w:szCs w:val="2"/>
    </w:rPr>
  </w:style>
  <w:style w:type="character" w:styleId="PageNumber">
    <w:name w:val="page number"/>
    <w:basedOn w:val="DefaultParagraphFont"/>
    <w:rsid w:val="000E4B0E"/>
  </w:style>
  <w:style w:type="paragraph" w:styleId="Quote">
    <w:name w:val="Quote"/>
    <w:basedOn w:val="Heading1"/>
    <w:link w:val="QuoteChar"/>
    <w:qFormat/>
    <w:rsid w:val="000E4B0E"/>
    <w:rPr>
      <w:b w:val="0"/>
      <w:sz w:val="72"/>
      <w:szCs w:val="72"/>
      <w:lang w:val="en-NZ"/>
    </w:rPr>
  </w:style>
  <w:style w:type="character" w:customStyle="1" w:styleId="QuoteChar">
    <w:name w:val="Quote Char"/>
    <w:basedOn w:val="DefaultParagraphFont"/>
    <w:link w:val="Quote"/>
    <w:rsid w:val="000E4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B0E"/>
    <w:pPr>
      <w:pageBreakBefore/>
    </w:pPr>
  </w:style>
  <w:style w:type="paragraph" w:customStyle="1" w:styleId="Border">
    <w:name w:val="Border"/>
    <w:basedOn w:val="Normal"/>
    <w:qFormat/>
    <w:rsid w:val="000E4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B0E"/>
    <w:rPr>
      <w:b/>
      <w:bCs/>
      <w:i/>
      <w:iCs/>
      <w:color w:val="auto"/>
    </w:rPr>
  </w:style>
  <w:style w:type="paragraph" w:styleId="IntenseQuote">
    <w:name w:val="Intense Quote"/>
    <w:basedOn w:val="Normal"/>
    <w:next w:val="Normal"/>
    <w:link w:val="IntenseQuoteChar"/>
    <w:uiPriority w:val="30"/>
    <w:qFormat/>
    <w:rsid w:val="000E4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B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B0E"/>
    <w:rPr>
      <w:smallCaps/>
      <w:color w:val="auto"/>
      <w:u w:val="single"/>
    </w:rPr>
  </w:style>
  <w:style w:type="character" w:styleId="IntenseReference">
    <w:name w:val="Intense Reference"/>
    <w:basedOn w:val="DefaultParagraphFont"/>
    <w:uiPriority w:val="32"/>
    <w:qFormat/>
    <w:rsid w:val="000E4B0E"/>
    <w:rPr>
      <w:b/>
      <w:bCs/>
      <w:smallCaps/>
      <w:color w:val="auto"/>
      <w:spacing w:val="5"/>
      <w:u w:val="single"/>
    </w:rPr>
  </w:style>
  <w:style w:type="paragraph" w:customStyle="1" w:styleId="2ColumnHeading">
    <w:name w:val="2Column Heading"/>
    <w:basedOn w:val="BodyText"/>
    <w:qFormat/>
    <w:rsid w:val="000E4B0E"/>
    <w:pPr>
      <w:spacing w:after="60"/>
      <w:ind w:left="-2268"/>
    </w:pPr>
    <w:rPr>
      <w:b/>
    </w:rPr>
  </w:style>
  <w:style w:type="paragraph" w:customStyle="1" w:styleId="Heading1TOC">
    <w:name w:val="Heading1 TOC"/>
    <w:basedOn w:val="Normal"/>
    <w:qFormat/>
    <w:rsid w:val="000E4B0E"/>
    <w:pPr>
      <w:spacing w:before="240" w:after="120"/>
    </w:pPr>
    <w:rPr>
      <w:rFonts w:ascii="Times New Roman" w:hAnsi="Times New Roman"/>
      <w:b/>
      <w:sz w:val="32"/>
    </w:rPr>
  </w:style>
  <w:style w:type="paragraph" w:customStyle="1" w:styleId="Heading2TOC">
    <w:name w:val="Heading2 TOC"/>
    <w:basedOn w:val="Normal"/>
    <w:qFormat/>
    <w:rsid w:val="000E4B0E"/>
    <w:pPr>
      <w:spacing w:before="240" w:after="60"/>
    </w:pPr>
    <w:rPr>
      <w:rFonts w:ascii="Times New Roman" w:hAnsi="Times New Roman"/>
      <w:b/>
      <w:sz w:val="28"/>
    </w:rPr>
  </w:style>
  <w:style w:type="character" w:customStyle="1" w:styleId="Underline">
    <w:name w:val="Underline"/>
    <w:basedOn w:val="DefaultParagraphFont"/>
    <w:qFormat/>
    <w:rsid w:val="000E4B0E"/>
    <w:rPr>
      <w:u w:val="single"/>
    </w:rPr>
  </w:style>
  <w:style w:type="character" w:customStyle="1" w:styleId="BoldandItalics">
    <w:name w:val="Bold and Italics"/>
    <w:qFormat/>
    <w:rsid w:val="000E4B0E"/>
    <w:rPr>
      <w:b/>
      <w:i/>
      <w:u w:val="none"/>
    </w:rPr>
  </w:style>
  <w:style w:type="paragraph" w:styleId="BalloonText">
    <w:name w:val="Balloon Text"/>
    <w:basedOn w:val="Normal"/>
    <w:link w:val="BalloonTextChar"/>
    <w:rsid w:val="000E4B0E"/>
    <w:rPr>
      <w:rFonts w:ascii="Tahoma" w:hAnsi="Tahoma" w:cs="Tahoma"/>
      <w:sz w:val="16"/>
      <w:szCs w:val="16"/>
    </w:rPr>
  </w:style>
  <w:style w:type="character" w:customStyle="1" w:styleId="BalloonTextChar">
    <w:name w:val="Balloon Text Char"/>
    <w:basedOn w:val="DefaultParagraphFont"/>
    <w:link w:val="BalloonText"/>
    <w:rsid w:val="000E4B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B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B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B0E"/>
    <w:rPr>
      <w:b/>
      <w:color w:val="660033"/>
      <w:spacing w:val="0"/>
    </w:rPr>
  </w:style>
  <w:style w:type="paragraph" w:customStyle="1" w:styleId="Nameditemlist">
    <w:name w:val="Named item list"/>
    <w:basedOn w:val="BodyText"/>
    <w:qFormat/>
    <w:rsid w:val="000E4B0E"/>
    <w:pPr>
      <w:tabs>
        <w:tab w:val="left" w:pos="2835"/>
      </w:tabs>
      <w:ind w:left="2835" w:hanging="2835"/>
    </w:pPr>
  </w:style>
  <w:style w:type="paragraph" w:customStyle="1" w:styleId="BodyTextnopadding">
    <w:name w:val="Body Text no padding"/>
    <w:basedOn w:val="BodyText"/>
    <w:qFormat/>
    <w:rsid w:val="000E4B0E"/>
    <w:pPr>
      <w:spacing w:before="0" w:after="0"/>
    </w:pPr>
  </w:style>
  <w:style w:type="paragraph" w:customStyle="1" w:styleId="BodyTextBold">
    <w:name w:val="Body Text Bold"/>
    <w:basedOn w:val="BodyText"/>
    <w:qFormat/>
    <w:rsid w:val="000E4B0E"/>
    <w:rPr>
      <w:b/>
    </w:rPr>
  </w:style>
  <w:style w:type="character" w:styleId="Hyperlink">
    <w:name w:val="Hyperlink"/>
    <w:basedOn w:val="DefaultParagraphFont"/>
    <w:uiPriority w:val="99"/>
    <w:unhideWhenUsed/>
    <w:rsid w:val="00AE5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3646</Characters>
  <Application>Microsoft Office Word</Application>
  <DocSecurity>0</DocSecurity>
  <Lines>145</Lines>
  <Paragraphs>74</Paragraphs>
  <ScaleCrop>false</ScaleCrop>
  <Company>Author-it Software Corporation Ltd.</Company>
  <LinksUpToDate>false</LinksUpToDate>
  <CharactersWithSpaces>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CPPSEC5008 Analyse threat environment and devise strategies to respond to active threats</dc:title>
  <dc:subject>Approved</dc:subject>
  <dc:creator>Artibus Innovation</dc:creator>
  <cp:keywords>Release: 1</cp:keywords>
  <dc:description>Review Date: 12 April 2008</dc:description>
  <cp:lastModifiedBy>HSD_TPCMSd.prod</cp:lastModifiedBy>
  <cp:revision>3</cp:revision>
  <dcterms:created xsi:type="dcterms:W3CDTF">2022-12-19T05:58:00Z</dcterms:created>
  <dcterms:modified xsi:type="dcterms:W3CDTF">2022-12-19T05:58:00Z</dcterms:modified>
</cp:coreProperties>
</file>