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341" w:rsidP="008B3341">
      <w:pPr>
        <w:pStyle w:val="Title"/>
      </w:pPr>
      <w:r>
        <w:fldChar w:fldCharType="begin"/>
      </w:r>
      <w:r>
        <w:instrText xml:space="preserve"> TITLE   \* MERGEFORMAT </w:instrText>
      </w:r>
      <w:r>
        <w:fldChar w:fldCharType="separate"/>
      </w:r>
      <w:r>
        <w:t>CPPSEC4025 Advise on operational requirements to maintain crowded place security</w:t>
      </w:r>
      <w:r>
        <w:fldChar w:fldCharType="end"/>
      </w:r>
    </w:p>
    <w:p w:rsidR="008B3341" w:rsidP="008B3341">
      <w:pPr>
        <w:pStyle w:val="Version"/>
        <w:sectPr w:rsidSect="00F62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E78" w:rsidP="00F62E78">
      <w:pPr>
        <w:pStyle w:val="SuperHeading"/>
      </w:pPr>
      <w:r w:rsidRPr="00F62E78">
        <w:t>CPPSEC4025 Advise on operational requirements to maintain crowded place security</w:t>
      </w:r>
    </w:p>
    <w:p w:rsidR="00000000" w:rsidRPr="00F62E78" w:rsidP="00F62E78">
      <w:pPr>
        <w:pStyle w:val="Heading1"/>
      </w:pPr>
      <w:bookmarkStart w:id="1" w:name="O_1053636"/>
      <w:bookmarkEnd w:id="1"/>
      <w:r w:rsidRPr="00F62E78">
        <w:t>Modification History</w:t>
      </w:r>
    </w:p>
    <w:tbl>
      <w:tblPr>
        <w:tblW w:w="0" w:type="auto"/>
        <w:tblLayout w:type="fixed"/>
        <w:tblCellMar>
          <w:left w:w="62" w:type="dxa"/>
          <w:right w:w="62" w:type="dxa"/>
        </w:tblCellMar>
        <w:tblLook w:val="0000"/>
      </w:tblPr>
      <w:tblGrid>
        <w:gridCol w:w="1128"/>
        <w:gridCol w:w="7944"/>
      </w:tblGrid>
      <w:tr w:rsidTr="00F62E7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Release 1</w:t>
            </w:r>
          </w:p>
        </w:tc>
        <w:tc>
          <w:tcPr>
            <w:tcW w:w="7944" w:type="dxa"/>
            <w:tcBorders>
              <w:top w:val="nil"/>
              <w:left w:val="nil"/>
              <w:bottom w:val="nil"/>
              <w:right w:val="nil"/>
            </w:tcBorders>
            <w:tcMar>
              <w:top w:w="0" w:type="dxa"/>
              <w:left w:w="62" w:type="dxa"/>
              <w:bottom w:w="0" w:type="dxa"/>
              <w:right w:w="62" w:type="dxa"/>
            </w:tcMar>
          </w:tcPr>
          <w:p w:rsidR="00000000" w:rsidRPr="00F62E78" w:rsidP="00F62E78">
            <w:pPr>
              <w:pStyle w:val="BodyText"/>
            </w:pPr>
            <w:r w:rsidRPr="00F62E78">
              <w:t>This version first released with CPP Property Services Training Package Release 9.0.</w:t>
            </w:r>
          </w:p>
          <w:p w:rsidR="00000000" w:rsidRPr="00F62E78" w:rsidP="00F62E78">
            <w:pPr>
              <w:pStyle w:val="BodyText"/>
            </w:pPr>
            <w:r w:rsidRPr="00F62E78">
              <w:t>New unit.</w:t>
            </w:r>
          </w:p>
        </w:tc>
      </w:tr>
    </w:tbl>
    <w:p w:rsidR="00000000" w:rsidRPr="00F62E78" w:rsidP="00F62E78">
      <w:pPr>
        <w:pStyle w:val="BodyText"/>
      </w:pPr>
    </w:p>
    <w:p w:rsidR="00000000" w:rsidRPr="00F62E78" w:rsidP="00F62E78">
      <w:pPr>
        <w:pStyle w:val="AllowPageBreak"/>
      </w:pPr>
    </w:p>
    <w:p w:rsidR="00000000" w:rsidRPr="00F62E78" w:rsidP="00F62E78">
      <w:pPr>
        <w:pStyle w:val="Heading1"/>
      </w:pPr>
      <w:bookmarkStart w:id="2" w:name="O_1053642"/>
      <w:bookmarkEnd w:id="2"/>
      <w:r w:rsidRPr="00F62E78">
        <w:t>Application</w:t>
      </w:r>
    </w:p>
    <w:p w:rsidR="00000000" w:rsidRPr="00F62E78" w:rsidP="008B3341">
      <w:pPr>
        <w:pStyle w:val="BodyText"/>
      </w:pPr>
      <w:r w:rsidRPr="00F62E78">
        <w:t>This unit specifies the skills and knowledge required to advise on operational requirements to maintain security of crowded places.  Crowded places are sites and events open to use by large numbers of people on a predictable basis as defined in</w:t>
      </w:r>
      <w:r w:rsidRPr="00F62E78">
        <w:t xml:space="preserve"> </w:t>
      </w:r>
      <w:r w:rsidRPr="00F62E78">
        <w:rPr>
          <w:rStyle w:val="Emphasis"/>
        </w:rPr>
        <w:t>Australia’s Strategy for Protecting Crowded Places from Terrorism 2017</w:t>
      </w:r>
      <w:r w:rsidRPr="00F62E78">
        <w:t xml:space="preserve"> (Crowded Places Strategy). The unit includes identifying risk mitigation strategies based on security vulnerabilities and planning feasible operational security measures to provide pro</w:t>
      </w:r>
      <w:r w:rsidRPr="00F62E78">
        <w:t>tective security and mitigate risks to people and property</w:t>
      </w:r>
    </w:p>
    <w:p w:rsidR="00000000" w:rsidRPr="00F62E78" w:rsidP="008B3341">
      <w:pPr>
        <w:pStyle w:val="BodyText"/>
      </w:pPr>
      <w:r w:rsidRPr="00F62E78">
        <w:t>This unit is suitable for those using specialised knowledge to complete routine and non-routine tasks and using their own judgement to deal with predictable and sometimes unpredictable problems.</w:t>
      </w:r>
    </w:p>
    <w:p w:rsidR="00000000" w:rsidRPr="00F62E78" w:rsidP="008B3341">
      <w:pPr>
        <w:pStyle w:val="BodyText"/>
      </w:pPr>
      <w:r w:rsidRPr="00F62E78">
        <w:t>Le</w:t>
      </w:r>
      <w:r w:rsidRPr="00F62E78">
        <w:t>gislative, regulatory or certification requirements apply in some states and territories to the provision of advice on security solutions, strategies, protocols and procedures. For further information, check with the relevant regulatory authority.</w:t>
      </w:r>
    </w:p>
    <w:p w:rsidR="00000000" w:rsidRPr="00F62E78" w:rsidP="00F62E78">
      <w:pPr>
        <w:pStyle w:val="Heading1"/>
      </w:pPr>
      <w:bookmarkStart w:id="3" w:name="O_1053641"/>
      <w:bookmarkEnd w:id="3"/>
      <w:r w:rsidRPr="00F62E78">
        <w:t>Pre-requisite Unit</w:t>
      </w:r>
    </w:p>
    <w:p w:rsidR="00000000" w:rsidRPr="00F62E78" w:rsidP="008B3341">
      <w:pPr>
        <w:pStyle w:val="BodyText"/>
      </w:pPr>
      <w:r w:rsidRPr="00F62E78">
        <w:t>None.</w:t>
      </w:r>
    </w:p>
    <w:p w:rsidR="00000000" w:rsidRPr="00F62E78" w:rsidP="00F62E78">
      <w:pPr>
        <w:pStyle w:val="Heading1"/>
      </w:pPr>
      <w:bookmarkStart w:id="4" w:name="O_1053640"/>
      <w:bookmarkEnd w:id="4"/>
      <w:r w:rsidRPr="00F62E78">
        <w:t>Unit Sector</w:t>
      </w:r>
    </w:p>
    <w:p w:rsidR="00000000" w:rsidRPr="00F62E78" w:rsidP="008B3341">
      <w:pPr>
        <w:pStyle w:val="BodyText"/>
      </w:pPr>
      <w:r w:rsidRPr="00F62E78">
        <w:t>Security/Risk management</w:t>
      </w:r>
    </w:p>
    <w:p w:rsidR="00000000" w:rsidRPr="00F62E78" w:rsidP="00F62E78">
      <w:pPr>
        <w:pStyle w:val="Heading1"/>
      </w:pPr>
      <w:bookmarkStart w:id="5" w:name="O_1053639"/>
      <w:bookmarkEnd w:id="5"/>
      <w:r w:rsidRPr="00F62E7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62E7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Performance criteria describe what needs to be done to demonstrate achievement of the element.</w:t>
            </w:r>
          </w:p>
        </w:tc>
      </w:tr>
      <w:tr w:rsidTr="00F62E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1</w:t>
            </w:r>
          </w:p>
        </w:tc>
        <w:tc>
          <w:tcPr>
            <w:tcW w:w="2357" w:type="dxa"/>
            <w:vMerge w:val="restart"/>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 xml:space="preserve">Identify risk mitigation strategies for crowded </w:t>
            </w:r>
            <w:r w:rsidRPr="00F62E78">
              <w:t>place.</w:t>
            </w: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1.1</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 xml:space="preserve">Access and interpret work instructions to confirm client, legislative and regulatory requirements </w:t>
            </w:r>
            <w:r w:rsidRPr="00F62E78">
              <w:t xml:space="preserve">and timeframes </w:t>
            </w:r>
            <w:r w:rsidRPr="00F62E78">
              <w:t>for advice provision.</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1.2</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Consult with relevant persons to clarify crowded place security requirements and obtain information to support operational objectives.</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1.3</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Source intelligence to verify current national terrorism threat level and context.</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1.4</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Source and interpret information to clarify existing security arrangements and identified security vulnerabilities for crowded place.</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1.5</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Formulate risk mitigation</w:t>
            </w:r>
            <w:r w:rsidRPr="00F62E78">
              <w:t xml:space="preserve"> strategies proportionate to security vulnerabilities and level of threat.</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1.6</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Recognise own limitations in advising on operational requirements to maintain security of crowded place and access specialist resources or advice to meet client requirements.</w:t>
            </w:r>
          </w:p>
        </w:tc>
      </w:tr>
      <w:tr w:rsidTr="00F62E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62E78">
            <w:pPr>
              <w:pStyle w:val="BodyText"/>
              <w:rPr>
                <w:lang w:val="en-NZ"/>
              </w:rPr>
            </w:pPr>
          </w:p>
        </w:tc>
      </w:tr>
      <w:tr w:rsidTr="00F62E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2</w:t>
            </w:r>
          </w:p>
        </w:tc>
        <w:tc>
          <w:tcPr>
            <w:tcW w:w="2357" w:type="dxa"/>
            <w:vMerge w:val="restart"/>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Determine operational security requirements for crowded place.</w:t>
            </w: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2.1</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Interpret crowded place documentation and maps to gain full understanding of operational parameters.</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2.2</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Inspect crowded place to identify and assess access and exit points, thoroughfares and movement patterns that could threaten security.</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2.3</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Plan operational security measures to provide protective security for cro</w:t>
            </w:r>
            <w:r w:rsidRPr="00F62E78">
              <w:t>wded place in accordance with risk mitigation strategies and client requirements.</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2.4</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Verify feasibility of operational security measures to ensure implementation is feasible and complies with client, legislative and regulatory requirements.</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2.5</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Plan</w:t>
            </w:r>
            <w:r w:rsidRPr="00F62E78">
              <w:t xml:space="preserve"> contingency measures that respond to changing operational circumstances and risk levels.</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2.6</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Estimate and document the types and numbers of resources required to apply layered security for crowded place.</w:t>
            </w:r>
          </w:p>
        </w:tc>
      </w:tr>
      <w:tr w:rsidTr="00F62E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62E78">
            <w:pPr>
              <w:pStyle w:val="BodyText"/>
              <w:rPr>
                <w:lang w:val="en-NZ"/>
              </w:rPr>
            </w:pPr>
          </w:p>
        </w:tc>
      </w:tr>
      <w:tr w:rsidTr="00F62E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3</w:t>
            </w:r>
          </w:p>
        </w:tc>
        <w:tc>
          <w:tcPr>
            <w:tcW w:w="2357" w:type="dxa"/>
            <w:vMerge w:val="restart"/>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 xml:space="preserve">Finalise and present operational security recommendations for </w:t>
            </w:r>
            <w:r w:rsidRPr="00F62E78">
              <w:t>crowded place.</w:t>
            </w: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3.1</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Use technology to finalise and document operational security recommendations to maintain crowded place security.</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3.2</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Check to ensure operational security recommendations ad</w:t>
            </w:r>
            <w:r w:rsidRPr="00F62E78">
              <w:t>dress identified risks and contingency requirements and are supported by verifiable information.</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3.3</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Present operational security recommendations to relevant persons for feedback within agreed timeframes.</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3.4</w:t>
            </w:r>
          </w:p>
        </w:tc>
        <w:tc>
          <w:tcPr>
            <w:tcW w:w="5659"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Use questioning and active listening to explain operational measures and implementation requirements.</w:t>
            </w:r>
          </w:p>
        </w:tc>
      </w:tr>
      <w:tr w:rsidTr="00F62E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3.5</w:t>
            </w:r>
          </w:p>
        </w:tc>
        <w:tc>
          <w:tcPr>
            <w:tcW w:w="5659" w:type="dxa"/>
            <w:tcBorders>
              <w:top w:val="nil"/>
              <w:left w:val="nil"/>
              <w:bottom w:val="nil"/>
              <w:right w:val="nil"/>
            </w:tcBorders>
            <w:tcMar>
              <w:top w:w="0" w:type="dxa"/>
              <w:left w:w="62" w:type="dxa"/>
              <w:bottom w:w="0" w:type="dxa"/>
              <w:right w:w="62" w:type="dxa"/>
            </w:tcMar>
          </w:tcPr>
          <w:p w:rsidR="00000000" w:rsidRPr="00F62E78" w:rsidP="00F62E78">
            <w:pPr>
              <w:pStyle w:val="BodyText"/>
            </w:pPr>
            <w:r w:rsidRPr="00F62E78">
              <w:t>Secure crowded place and operational security documentation in a manner that facilitates future retrieval and maintains confidentiality.</w:t>
            </w:r>
          </w:p>
        </w:tc>
      </w:tr>
    </w:tbl>
    <w:p w:rsidR="00000000" w:rsidRPr="00F62E78" w:rsidP="00F62E78">
      <w:pPr>
        <w:pStyle w:val="BodyText"/>
      </w:pPr>
    </w:p>
    <w:p w:rsidR="00000000" w:rsidRPr="00F62E78" w:rsidP="00F62E78">
      <w:pPr>
        <w:pStyle w:val="AllowPageBreak"/>
      </w:pPr>
    </w:p>
    <w:p w:rsidR="00000000" w:rsidRPr="00F62E78" w:rsidP="00F62E78">
      <w:pPr>
        <w:pStyle w:val="Heading1"/>
      </w:pPr>
      <w:bookmarkStart w:id="6" w:name="O_1053638"/>
      <w:bookmarkEnd w:id="6"/>
      <w:r w:rsidRPr="00F62E78">
        <w:t>Foundation Skills</w:t>
      </w:r>
    </w:p>
    <w:p w:rsidR="00000000" w:rsidRPr="00F62E78" w:rsidP="008B3341">
      <w:pPr>
        <w:pStyle w:val="BodyText"/>
      </w:pPr>
      <w:r w:rsidRPr="00F62E78">
        <w:t>As well as the foundation skills explicit in the performance criteria of this unit, candidates require:</w:t>
      </w:r>
    </w:p>
    <w:p w:rsidR="00000000" w:rsidRPr="00F62E78" w:rsidP="00F62E78">
      <w:pPr>
        <w:pStyle w:val="ListBullet"/>
      </w:pPr>
      <w:r w:rsidRPr="00F62E78">
        <w:t>oral communication skills to use clear explanations, active listening and questioning skills to convey and clarify operati</w:t>
      </w:r>
      <w:r w:rsidRPr="00F62E78">
        <w:t>onal information</w:t>
      </w:r>
    </w:p>
    <w:p w:rsidR="00000000" w:rsidRPr="00F62E78" w:rsidP="00F62E78">
      <w:pPr>
        <w:pStyle w:val="ListBullet"/>
      </w:pPr>
      <w:r w:rsidRPr="00F62E78">
        <w:t>reading skills to analyse and evaluate key requirements of crowded place documentation including plans, procedures and schematics</w:t>
      </w:r>
    </w:p>
    <w:p w:rsidR="00000000" w:rsidRPr="00F62E78" w:rsidP="00F62E78">
      <w:pPr>
        <w:pStyle w:val="ListBullet"/>
      </w:pPr>
      <w:r w:rsidRPr="00F62E78">
        <w:t>writing skills to prepare succinct and logically structured advice on operational requirements to maintain crowded place security.</w:t>
      </w:r>
    </w:p>
    <w:p w:rsidR="00000000" w:rsidRPr="00F62E78" w:rsidP="00F62E78">
      <w:pPr>
        <w:pStyle w:val="AllowPageBreak"/>
      </w:pPr>
    </w:p>
    <w:p w:rsidR="00000000" w:rsidRPr="00F62E78" w:rsidP="00F62E78">
      <w:pPr>
        <w:pStyle w:val="Heading1"/>
      </w:pPr>
      <w:bookmarkStart w:id="7" w:name="O_1053637"/>
      <w:bookmarkEnd w:id="7"/>
      <w:r w:rsidRPr="00F62E78">
        <w:t>Unit Mapping Information</w:t>
      </w:r>
    </w:p>
    <w:p w:rsidR="00000000" w:rsidRPr="00F62E78" w:rsidP="008B3341">
      <w:pPr>
        <w:pStyle w:val="BodyText"/>
      </w:pPr>
      <w:r w:rsidRPr="00F62E78">
        <w:t>No equivalent unit.</w:t>
      </w:r>
    </w:p>
    <w:p w:rsidR="00000000" w:rsidRPr="00F62E78" w:rsidP="00F62E78">
      <w:pPr>
        <w:pStyle w:val="Heading1"/>
      </w:pPr>
      <w:bookmarkStart w:id="8" w:name="O_1053630"/>
      <w:bookmarkEnd w:id="8"/>
      <w:r w:rsidRPr="00F62E78">
        <w:t>Links</w:t>
      </w:r>
    </w:p>
    <w:p w:rsidR="00000000" w:rsidRPr="00F62E78" w:rsidP="008B3341">
      <w:pPr>
        <w:pStyle w:val="BodyText"/>
      </w:pPr>
      <w:r w:rsidRPr="00F62E78">
        <w:t>Companion volumes to this training p</w:t>
      </w:r>
      <w:r w:rsidRPr="00F62E78">
        <w:t xml:space="preserve">ackage are available at the VETNet website - </w:t>
      </w:r>
      <w:r>
        <w:fldChar w:fldCharType="begin"/>
      </w:r>
      <w:r>
        <w:instrText xml:space="preserve"> HYPERLINK "https://vetnet.gov.au/Pages/TrainingDocs.aspx?q=6f3f9672-30e8-4835-b348-205dfcf13d9b" </w:instrText>
      </w:r>
      <w:r>
        <w:fldChar w:fldCharType="separate"/>
      </w:r>
      <w:r w:rsidRPr="00987E1B">
        <w:rPr>
          <w:rStyle w:val="Hyperlink"/>
        </w:rPr>
        <w:t>https://vetnet.gov.au/Pages/TrainingDocs.aspx?q=6f3f9672-30e8-4835-b348-205dfcf13d9b</w:t>
      </w:r>
      <w:r>
        <w:fldChar w:fldCharType="end"/>
      </w:r>
    </w:p>
    <w:p w:rsidR="00000000" w:rsidRPr="00F62E78" w:rsidP="008B3341">
      <w:pPr>
        <w:pStyle w:val="BodyText"/>
        <w:sectPr w:rsidSect="00F62E78">
          <w:headerReference w:type="default" r:id="rId10"/>
          <w:footerReference w:type="default" r:id="rId11"/>
          <w:pgSz w:w="11908" w:h="16833"/>
          <w:pgMar w:top="1702" w:right="1418" w:bottom="1702" w:left="1418" w:header="992" w:footer="992" w:gutter="0"/>
          <w:cols w:space="720"/>
          <w:noEndnote/>
          <w:docGrid w:linePitch="299"/>
        </w:sectPr>
      </w:pPr>
    </w:p>
    <w:p w:rsidR="00000000" w:rsidRPr="00F62E78" w:rsidP="00F62E78">
      <w:pPr>
        <w:pStyle w:val="SuperHeading"/>
      </w:pPr>
      <w:r w:rsidRPr="00F62E78">
        <w:t>Assessment Requirements for CPPSEC4025 Advise on operational requirements to ma</w:t>
      </w:r>
      <w:r w:rsidRPr="00F62E78">
        <w:t>intain crowded place security</w:t>
      </w:r>
    </w:p>
    <w:p w:rsidR="00000000" w:rsidRPr="00F62E78" w:rsidP="00F62E78">
      <w:pPr>
        <w:pStyle w:val="Heading1"/>
      </w:pPr>
      <w:bookmarkStart w:id="9" w:name="O_1053632"/>
      <w:bookmarkEnd w:id="9"/>
      <w:r w:rsidRPr="00F62E78">
        <w:t>Modification History</w:t>
      </w:r>
    </w:p>
    <w:tbl>
      <w:tblPr>
        <w:tblW w:w="0" w:type="auto"/>
        <w:tblLayout w:type="fixed"/>
        <w:tblCellMar>
          <w:left w:w="62" w:type="dxa"/>
          <w:right w:w="62" w:type="dxa"/>
        </w:tblCellMar>
        <w:tblLook w:val="0000"/>
      </w:tblPr>
      <w:tblGrid>
        <w:gridCol w:w="1128"/>
        <w:gridCol w:w="7944"/>
      </w:tblGrid>
      <w:tr w:rsidTr="00F62E7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2E78">
            <w:pPr>
              <w:pStyle w:val="BodyText"/>
              <w:rPr>
                <w:lang w:val="en-NZ"/>
              </w:rPr>
            </w:pPr>
            <w:r w:rsidRPr="00F62E78">
              <w:t>Release 1</w:t>
            </w:r>
          </w:p>
        </w:tc>
        <w:tc>
          <w:tcPr>
            <w:tcW w:w="7944" w:type="dxa"/>
            <w:tcBorders>
              <w:top w:val="nil"/>
              <w:left w:val="nil"/>
              <w:bottom w:val="nil"/>
              <w:right w:val="nil"/>
            </w:tcBorders>
            <w:tcMar>
              <w:top w:w="0" w:type="dxa"/>
              <w:left w:w="62" w:type="dxa"/>
              <w:bottom w:w="0" w:type="dxa"/>
              <w:right w:w="62" w:type="dxa"/>
            </w:tcMar>
          </w:tcPr>
          <w:p w:rsidR="00000000" w:rsidRPr="00F62E78" w:rsidP="00F62E78">
            <w:pPr>
              <w:pStyle w:val="BodyText"/>
            </w:pPr>
            <w:r w:rsidRPr="00F62E78">
              <w:t>This version first released with CPP Property Services Training Package Release 9.0.</w:t>
            </w:r>
          </w:p>
          <w:p w:rsidR="00000000" w:rsidRPr="00F62E78" w:rsidP="00F62E78">
            <w:pPr>
              <w:pStyle w:val="BodyText"/>
            </w:pPr>
            <w:r w:rsidRPr="00F62E78">
              <w:t>New unit.</w:t>
            </w:r>
          </w:p>
        </w:tc>
      </w:tr>
    </w:tbl>
    <w:p w:rsidR="00000000" w:rsidRPr="00F62E78" w:rsidP="00F62E78">
      <w:pPr>
        <w:pStyle w:val="BodyText"/>
      </w:pPr>
    </w:p>
    <w:p w:rsidR="00000000" w:rsidRPr="00F62E78" w:rsidP="00F62E78">
      <w:pPr>
        <w:pStyle w:val="AllowPageBreak"/>
      </w:pPr>
    </w:p>
    <w:p w:rsidR="00000000" w:rsidRPr="00F62E78" w:rsidP="00F62E78">
      <w:pPr>
        <w:pStyle w:val="Heading1"/>
      </w:pPr>
      <w:bookmarkStart w:id="10" w:name="O_1053635"/>
      <w:bookmarkEnd w:id="10"/>
      <w:r w:rsidRPr="00F62E78">
        <w:t>Performance Evidence</w:t>
      </w:r>
    </w:p>
    <w:p w:rsidR="00000000" w:rsidRPr="00F62E78" w:rsidP="008B3341">
      <w:pPr>
        <w:pStyle w:val="BodyText"/>
      </w:pPr>
      <w:r w:rsidRPr="00F62E78">
        <w:t>To demonstrate competency, a ca</w:t>
      </w:r>
      <w:r w:rsidRPr="00F62E78">
        <w:t>ndidate must meet the performance criteria of this unit by documenting and presenting advice on operational requirements to maintain security for two different crowded places:</w:t>
      </w:r>
    </w:p>
    <w:p w:rsidR="00000000" w:rsidRPr="00F62E78" w:rsidP="00F62E78">
      <w:pPr>
        <w:pStyle w:val="ListBullet"/>
      </w:pPr>
      <w:r w:rsidRPr="00F62E78">
        <w:t>one involving buildings with multiple access points such as a stadium or shoppi</w:t>
      </w:r>
      <w:r w:rsidRPr="00F62E78">
        <w:t>ng centre:</w:t>
      </w:r>
    </w:p>
    <w:p w:rsidR="00000000" w:rsidRPr="00F62E78" w:rsidP="00F62E78">
      <w:pPr>
        <w:pStyle w:val="ListBullet2"/>
      </w:pPr>
      <w:r w:rsidRPr="00F62E78">
        <w:t>anticipated security risks must include active armed offender and an improvised explosive device</w:t>
      </w:r>
    </w:p>
    <w:p w:rsidR="00000000" w:rsidRPr="00F62E78" w:rsidP="00F62E78">
      <w:pPr>
        <w:pStyle w:val="ListBullet"/>
      </w:pPr>
      <w:r w:rsidRPr="00F62E78">
        <w:t>one involving open spaces and large volumes of people such as a shopping mall or place of mass gathering:</w:t>
      </w:r>
    </w:p>
    <w:p w:rsidR="00000000" w:rsidRPr="00F62E78" w:rsidP="00F62E78">
      <w:pPr>
        <w:pStyle w:val="ListBullet2"/>
      </w:pPr>
      <w:r w:rsidRPr="00F62E78">
        <w:t>risks must include active armed offender and hostile vehicle.</w:t>
      </w:r>
    </w:p>
    <w:p w:rsidR="00000000" w:rsidRPr="00F62E78" w:rsidP="00F62E78">
      <w:pPr>
        <w:pStyle w:val="AllowPageBreak"/>
      </w:pPr>
    </w:p>
    <w:p w:rsidR="00000000" w:rsidRPr="00F62E78" w:rsidP="00F62E78">
      <w:pPr>
        <w:pStyle w:val="Heading1"/>
      </w:pPr>
      <w:bookmarkStart w:id="11" w:name="O_1053634"/>
      <w:bookmarkEnd w:id="11"/>
      <w:r w:rsidRPr="00F62E78">
        <w:t>Knowledge Evidence</w:t>
      </w:r>
    </w:p>
    <w:p w:rsidR="00000000" w:rsidRPr="00F62E78" w:rsidP="008B3341">
      <w:pPr>
        <w:pStyle w:val="BodyText"/>
      </w:pPr>
      <w:r w:rsidRPr="00F62E78">
        <w:t>To be competent in this unit, a candidate must demonstrate knowledge of:</w:t>
      </w:r>
    </w:p>
    <w:p w:rsidR="00000000" w:rsidRPr="00F62E78" w:rsidP="00F62E78">
      <w:pPr>
        <w:pStyle w:val="ListBullet"/>
      </w:pPr>
      <w:r w:rsidRPr="00F62E78">
        <w:t>characteristics of crowded places that make them attractive to an attack:</w:t>
      </w:r>
    </w:p>
    <w:p w:rsidR="00000000" w:rsidRPr="00F62E78" w:rsidP="00F62E78">
      <w:pPr>
        <w:pStyle w:val="ListBullet2"/>
      </w:pPr>
      <w:r w:rsidRPr="00F62E78">
        <w:t>crowded</w:t>
      </w:r>
      <w:r w:rsidRPr="00F62E78">
        <w:t xml:space="preserve"> place is symbolic</w:t>
      </w:r>
    </w:p>
    <w:p w:rsidR="00000000" w:rsidRPr="00F62E78" w:rsidP="00F62E78">
      <w:pPr>
        <w:pStyle w:val="ListBullet2"/>
      </w:pPr>
      <w:r w:rsidRPr="00F62E78">
        <w:t>crowded place attracts a large number of people at any one time</w:t>
      </w:r>
    </w:p>
    <w:p w:rsidR="00000000" w:rsidRPr="00F62E78" w:rsidP="00F62E78">
      <w:pPr>
        <w:pStyle w:val="ListBullet2"/>
      </w:pPr>
      <w:r w:rsidRPr="00F62E78">
        <w:t>people gather at the crowded place on a predictable basis</w:t>
      </w:r>
    </w:p>
    <w:p w:rsidR="00000000" w:rsidRPr="00F62E78" w:rsidP="00F62E78">
      <w:pPr>
        <w:pStyle w:val="ListBullet2"/>
      </w:pPr>
      <w:r w:rsidRPr="00F62E78">
        <w:t>density of people is high</w:t>
      </w:r>
    </w:p>
    <w:p w:rsidR="00000000" w:rsidRPr="00F62E78" w:rsidP="00F62E78">
      <w:pPr>
        <w:pStyle w:val="ListBullet2"/>
      </w:pPr>
      <w:r w:rsidRPr="00F62E78">
        <w:t>crowded place has significant social importance to nation, state or territory</w:t>
      </w:r>
    </w:p>
    <w:p w:rsidR="00000000" w:rsidRPr="00F62E78" w:rsidP="00F62E78">
      <w:pPr>
        <w:pStyle w:val="ListBullet2"/>
      </w:pPr>
      <w:r w:rsidRPr="00F62E78">
        <w:t>interruptio</w:t>
      </w:r>
      <w:r w:rsidRPr="00F62E78">
        <w:t>n to functioning of crowded place would have significant economic impact to nation, state or territory</w:t>
      </w:r>
    </w:p>
    <w:p w:rsidR="00000000" w:rsidRPr="00F62E78" w:rsidP="00F62E78">
      <w:pPr>
        <w:pStyle w:val="ListBullet2"/>
      </w:pPr>
      <w:r w:rsidRPr="00F62E78">
        <w:t>offenders could enter, attack and leave crowded place without detection</w:t>
      </w:r>
    </w:p>
    <w:p w:rsidR="00000000" w:rsidRPr="00F62E78" w:rsidP="00F62E78">
      <w:pPr>
        <w:pStyle w:val="ListBullet2"/>
      </w:pPr>
      <w:r w:rsidRPr="00F62E78">
        <w:t>offenders can easily access info</w:t>
      </w:r>
      <w:r w:rsidRPr="00F62E78">
        <w:t>rmation about the crowded place when planning an attack</w:t>
      </w:r>
    </w:p>
    <w:p w:rsidR="00000000" w:rsidRPr="00F62E78" w:rsidP="00F62E78">
      <w:pPr>
        <w:pStyle w:val="ListBullet"/>
      </w:pPr>
      <w:r w:rsidRPr="00F62E78">
        <w:t>crowd behaviour, dynamics and movement patterns that can threaten security in a crowded place</w:t>
      </w:r>
    </w:p>
    <w:p w:rsidR="00000000" w:rsidRPr="00F62E78" w:rsidP="00F62E78">
      <w:pPr>
        <w:pStyle w:val="ListBullet"/>
      </w:pPr>
      <w:r w:rsidRPr="00F62E78">
        <w:t>crowded place plans, policies and procedures including those covering emergency and evacuation</w:t>
      </w:r>
    </w:p>
    <w:p w:rsidR="00000000" w:rsidRPr="00F62E78" w:rsidP="00F62E78">
      <w:pPr>
        <w:pStyle w:val="ListBullet"/>
      </w:pPr>
      <w:r w:rsidRPr="00F62E78">
        <w:t>crowded pl</w:t>
      </w:r>
      <w:r w:rsidRPr="00F62E78">
        <w:t>ace layout, including entrances, exits, first-aid points, thoroughfares and potential hazards</w:t>
      </w:r>
    </w:p>
    <w:p w:rsidR="00000000" w:rsidRPr="00F62E78" w:rsidP="00F62E78">
      <w:pPr>
        <w:pStyle w:val="ListBullet"/>
      </w:pPr>
      <w:r w:rsidRPr="00F62E78">
        <w:t>legislative and regulatory requirements for advising on operational requirements to maintain crowded place security in the jurisdiction of operation</w:t>
      </w:r>
    </w:p>
    <w:p w:rsidR="00000000" w:rsidRPr="00F62E78" w:rsidP="00F62E78">
      <w:pPr>
        <w:pStyle w:val="ListBullet"/>
      </w:pPr>
      <w:r w:rsidRPr="00F62E78">
        <w:t>licensing req</w:t>
      </w:r>
      <w:r w:rsidRPr="00F62E78">
        <w:t>uirements in the security industry</w:t>
      </w:r>
    </w:p>
    <w:p w:rsidR="00000000" w:rsidRPr="00F62E78" w:rsidP="00F62E78">
      <w:pPr>
        <w:pStyle w:val="ListBullet"/>
      </w:pPr>
      <w:r w:rsidRPr="00F62E78">
        <w:t>operational security measures that provide protective security for crowded places against:</w:t>
      </w:r>
    </w:p>
    <w:p w:rsidR="00000000" w:rsidRPr="00F62E78" w:rsidP="00F62E78">
      <w:pPr>
        <w:pStyle w:val="ListBullet2"/>
      </w:pPr>
      <w:r w:rsidRPr="00F62E78">
        <w:t>active armed offenders</w:t>
      </w:r>
    </w:p>
    <w:p w:rsidR="00000000" w:rsidRPr="00F62E78" w:rsidP="00F62E78">
      <w:pPr>
        <w:pStyle w:val="ListBullet2"/>
      </w:pPr>
      <w:r w:rsidRPr="00F62E78">
        <w:t>improvised explosive devices</w:t>
      </w:r>
    </w:p>
    <w:p w:rsidR="00000000" w:rsidRPr="00F62E78" w:rsidP="00F62E78">
      <w:pPr>
        <w:pStyle w:val="ListBullet2"/>
      </w:pPr>
      <w:r w:rsidRPr="00F62E78">
        <w:t>chemical weapons</w:t>
      </w:r>
    </w:p>
    <w:p w:rsidR="00000000" w:rsidRPr="00F62E78" w:rsidP="00F62E78">
      <w:pPr>
        <w:pStyle w:val="ListBullet2"/>
      </w:pPr>
      <w:r w:rsidRPr="00F62E78">
        <w:t>hostile vehicles</w:t>
      </w:r>
    </w:p>
    <w:p w:rsidR="00000000" w:rsidRPr="00F62E78" w:rsidP="00F62E78">
      <w:pPr>
        <w:pStyle w:val="ListBullet"/>
      </w:pPr>
      <w:r w:rsidRPr="00F62E78">
        <w:t xml:space="preserve">purpose of </w:t>
      </w:r>
      <w:r w:rsidRPr="00F62E78">
        <w:rPr>
          <w:rStyle w:val="Emphasis"/>
        </w:rPr>
        <w:t>Australia’s</w:t>
      </w:r>
      <w:r w:rsidRPr="00F62E78">
        <w:t xml:space="preserve"> </w:t>
      </w:r>
      <w:r w:rsidRPr="00F62E78">
        <w:rPr>
          <w:rStyle w:val="Emphasis"/>
        </w:rPr>
        <w:t>Strategy for Protec</w:t>
      </w:r>
      <w:r w:rsidRPr="00F62E78">
        <w:rPr>
          <w:rStyle w:val="Emphasis"/>
        </w:rPr>
        <w:t>ting Crowded Places from Terrorism</w:t>
      </w:r>
      <w:r w:rsidRPr="00F62E78">
        <w:t xml:space="preserve"> and understanding of:</w:t>
      </w:r>
    </w:p>
    <w:p w:rsidR="00000000" w:rsidRPr="00F62E78" w:rsidP="00F62E78">
      <w:pPr>
        <w:pStyle w:val="ListBullet2"/>
      </w:pPr>
      <w:r w:rsidRPr="00F62E78">
        <w:t>concept of layered security and how it is applied to protect crowded places</w:t>
      </w:r>
    </w:p>
    <w:p w:rsidR="00000000" w:rsidRPr="00F62E78" w:rsidP="00F62E78">
      <w:pPr>
        <w:pStyle w:val="ListBullet2"/>
      </w:pPr>
      <w:r w:rsidRPr="00F62E78">
        <w:t>definition of crowded places</w:t>
      </w:r>
    </w:p>
    <w:p w:rsidR="00000000" w:rsidRPr="00F62E78" w:rsidP="00F62E78">
      <w:pPr>
        <w:pStyle w:val="ListBullet2"/>
      </w:pPr>
      <w:r w:rsidRPr="00F62E78">
        <w:t>definition of hostile vehicles and methods of attack</w:t>
      </w:r>
    </w:p>
    <w:p w:rsidR="00000000" w:rsidRPr="00F62E78" w:rsidP="00F62E78">
      <w:pPr>
        <w:pStyle w:val="ListBullet2"/>
      </w:pPr>
      <w:r w:rsidRPr="00F62E78">
        <w:t>general features of improvised explosive devices and recommended incident response</w:t>
      </w:r>
    </w:p>
    <w:p w:rsidR="00000000" w:rsidRPr="00F62E78" w:rsidP="00F62E78">
      <w:pPr>
        <w:pStyle w:val="ListBullet2"/>
      </w:pPr>
      <w:r w:rsidRPr="00F62E78">
        <w:t>key security issues for crowded places</w:t>
      </w:r>
    </w:p>
    <w:p w:rsidR="00000000" w:rsidRPr="00F62E78" w:rsidP="00F62E78">
      <w:pPr>
        <w:pStyle w:val="ListBullet2"/>
      </w:pPr>
      <w:r w:rsidRPr="00F62E78">
        <w:t>objectives, characteristics and identification of active armed offenders</w:t>
      </w:r>
    </w:p>
    <w:p w:rsidR="00000000" w:rsidRPr="00F62E78" w:rsidP="00F62E78">
      <w:pPr>
        <w:pStyle w:val="ListBullet2"/>
      </w:pPr>
      <w:r w:rsidRPr="00F62E78">
        <w:t>signs of chemical weapons attack and recommend response</w:t>
      </w:r>
    </w:p>
    <w:p w:rsidR="00000000" w:rsidRPr="00F62E78" w:rsidP="00F62E78">
      <w:pPr>
        <w:pStyle w:val="ListBullet2"/>
      </w:pPr>
      <w:r w:rsidRPr="00F62E78">
        <w:t>those</w:t>
      </w:r>
      <w:r w:rsidRPr="00F62E78">
        <w:t xml:space="preserve"> with a role in protecting the security of crowded places including roles and responsibilities of owners and operators and private security providers</w:t>
      </w:r>
    </w:p>
    <w:p w:rsidR="00000000" w:rsidRPr="00F62E78" w:rsidP="00F62E78">
      <w:pPr>
        <w:pStyle w:val="ListBullet"/>
      </w:pPr>
      <w:r w:rsidRPr="00F62E78">
        <w:t>security vulnerabilities of crowded places and risk mitigation strategies for each</w:t>
      </w:r>
    </w:p>
    <w:p w:rsidR="00000000" w:rsidRPr="00F62E78" w:rsidP="00F62E78">
      <w:pPr>
        <w:pStyle w:val="ListBullet"/>
      </w:pPr>
      <w:r w:rsidRPr="00F62E78">
        <w:t>types and purpose of r</w:t>
      </w:r>
      <w:r w:rsidRPr="00F62E78">
        <w:t>esources that may be deployed as part of a layered security approach when protecting crowded places:</w:t>
      </w:r>
    </w:p>
    <w:p w:rsidR="00000000" w:rsidRPr="00F62E78" w:rsidP="00F62E78">
      <w:pPr>
        <w:pStyle w:val="ListBullet2"/>
      </w:pPr>
      <w:r w:rsidRPr="00F62E78">
        <w:t>access control systems and equipment</w:t>
      </w:r>
    </w:p>
    <w:p w:rsidR="00000000" w:rsidRPr="00F62E78" w:rsidP="00F62E78">
      <w:pPr>
        <w:pStyle w:val="ListBullet2"/>
      </w:pPr>
      <w:r w:rsidRPr="00F62E78">
        <w:t>manpower</w:t>
      </w:r>
    </w:p>
    <w:p w:rsidR="00000000" w:rsidRPr="00F62E78" w:rsidP="00F62E78">
      <w:pPr>
        <w:pStyle w:val="ListBullet2"/>
      </w:pPr>
      <w:r w:rsidRPr="00F62E78">
        <w:t>physical barriers</w:t>
      </w:r>
    </w:p>
    <w:p w:rsidR="00000000" w:rsidRPr="00F62E78" w:rsidP="00F62E78">
      <w:pPr>
        <w:pStyle w:val="ListBullet2"/>
      </w:pPr>
      <w:r w:rsidRPr="00F62E78">
        <w:t>surveillance equipment</w:t>
      </w:r>
    </w:p>
    <w:p w:rsidR="00000000" w:rsidRPr="00F62E78" w:rsidP="00F62E78">
      <w:pPr>
        <w:pStyle w:val="ListBullet"/>
      </w:pPr>
      <w:r w:rsidRPr="00F62E78">
        <w:t>ways that social and cultural differences may be expressed.</w:t>
      </w:r>
    </w:p>
    <w:p w:rsidR="00000000" w:rsidRPr="00F62E78" w:rsidP="00F62E78">
      <w:pPr>
        <w:pStyle w:val="AllowPageBreak"/>
      </w:pPr>
    </w:p>
    <w:p w:rsidR="00000000" w:rsidRPr="00F62E78" w:rsidP="00F62E78">
      <w:pPr>
        <w:pStyle w:val="Heading1"/>
      </w:pPr>
      <w:bookmarkStart w:id="12" w:name="O_1053633"/>
      <w:bookmarkEnd w:id="12"/>
      <w:r w:rsidRPr="00F62E78">
        <w:t>Assessment Conditions</w:t>
      </w:r>
    </w:p>
    <w:p w:rsidR="00000000" w:rsidRPr="00F62E78" w:rsidP="008B3341">
      <w:pPr>
        <w:pStyle w:val="BodyText"/>
      </w:pPr>
      <w:r w:rsidRPr="00F62E78">
        <w:t>Assessors must meet the requirements for assessors contained in the Standards for Registered Training Organisations.</w:t>
      </w:r>
    </w:p>
    <w:p w:rsidR="00000000" w:rsidRPr="00F62E78" w:rsidP="008B3341">
      <w:pPr>
        <w:pStyle w:val="BodyText"/>
      </w:pPr>
      <w:r w:rsidRPr="00F62E78">
        <w:t>All individuals engaged by a licensed RTO for security licensing purposes must hold both a security</w:t>
      </w:r>
      <w:r w:rsidRPr="00F62E78">
        <w:t xml:space="preserve"> trainers licence (where such a licence exists within the relevant jurisdiction) and the licence for performing the security activities for which the individual is providing training or assessment.  Regulators may impose other assessor conditions to meet j</w:t>
      </w:r>
      <w:r w:rsidRPr="00F62E78">
        <w:t>urisdictional assessment requirements.</w:t>
      </w:r>
    </w:p>
    <w:p w:rsidR="00000000" w:rsidRPr="00F62E78" w:rsidP="008B3341">
      <w:pPr>
        <w:pStyle w:val="BodyText"/>
      </w:pPr>
      <w:r w:rsidRPr="00F62E78">
        <w:t>Assessment must be conducted in the workplace or in a simulated workplace environment. Candidates must have access to:</w:t>
      </w:r>
    </w:p>
    <w:p w:rsidR="00000000" w:rsidRPr="00F62E78" w:rsidP="00F62E78">
      <w:pPr>
        <w:pStyle w:val="ListBullet"/>
      </w:pPr>
      <w:r w:rsidRPr="00F62E78">
        <w:t>legislation and regulations that apply to providing advice on operational requirements to maintai</w:t>
      </w:r>
      <w:r w:rsidRPr="00F62E78">
        <w:t>n crowded place security in the jurisdiction of operation</w:t>
      </w:r>
    </w:p>
    <w:p w:rsidR="00000000" w:rsidRPr="00F62E78" w:rsidP="00F62E78">
      <w:pPr>
        <w:pStyle w:val="ListBullet"/>
      </w:pPr>
      <w:r w:rsidRPr="00F62E78">
        <w:t>plans, policies and procedures, information technologies and resources required to achieve the performance evidence</w:t>
      </w:r>
    </w:p>
    <w:p w:rsidR="00000000" w:rsidRPr="00F62E78" w:rsidP="00F62E78">
      <w:pPr>
        <w:pStyle w:val="ListBullet"/>
      </w:pPr>
      <w:r w:rsidRPr="00F62E78">
        <w:rPr>
          <w:rStyle w:val="Emphasis"/>
        </w:rPr>
        <w:t>Australia’s Strategy for Protecting Crowded Places from Terrorism</w:t>
      </w:r>
    </w:p>
    <w:p w:rsidR="00000000" w:rsidRPr="00F62E78" w:rsidP="00F62E78">
      <w:pPr>
        <w:pStyle w:val="ListBullet"/>
      </w:pPr>
      <w:r w:rsidRPr="00F62E78">
        <w:rPr>
          <w:rStyle w:val="Emphasis"/>
        </w:rPr>
        <w:t>Active Armed Off</w:t>
      </w:r>
      <w:r w:rsidRPr="00F62E78">
        <w:rPr>
          <w:rStyle w:val="Emphasis"/>
        </w:rPr>
        <w:t>ender Guidelines for Crowded Places</w:t>
      </w:r>
    </w:p>
    <w:p w:rsidR="00000000" w:rsidRPr="00F62E78" w:rsidP="00F62E78">
      <w:pPr>
        <w:pStyle w:val="ListBullet"/>
      </w:pPr>
      <w:r w:rsidRPr="00F62E78">
        <w:rPr>
          <w:rStyle w:val="Emphasis"/>
        </w:rPr>
        <w:t>Improvised Explosive Device Guidelines for Crowded Places</w:t>
      </w:r>
    </w:p>
    <w:p w:rsidR="00000000" w:rsidRPr="00F62E78" w:rsidP="00F62E78">
      <w:pPr>
        <w:pStyle w:val="ListBullet"/>
      </w:pPr>
      <w:r w:rsidRPr="00F62E78">
        <w:rPr>
          <w:rStyle w:val="Emphasis"/>
        </w:rPr>
        <w:t>Chemical Weapon Guidelines for Crowded Places</w:t>
      </w:r>
    </w:p>
    <w:p w:rsidR="00000000" w:rsidRPr="00F62E78" w:rsidP="00F62E78">
      <w:pPr>
        <w:pStyle w:val="ListBullet"/>
      </w:pPr>
      <w:r w:rsidRPr="00F62E78">
        <w:rPr>
          <w:rStyle w:val="Emphasis"/>
        </w:rPr>
        <w:t>Hostile Vehicle Guidelines for Crowded Places.</w:t>
      </w:r>
    </w:p>
    <w:p w:rsidR="00000000" w:rsidRPr="00F62E78" w:rsidP="00F62E78">
      <w:pPr>
        <w:pStyle w:val="AllowPageBreak"/>
      </w:pPr>
    </w:p>
    <w:p w:rsidR="00000000" w:rsidRPr="00F62E78" w:rsidP="00F62E78">
      <w:pPr>
        <w:pStyle w:val="Heading1"/>
      </w:pPr>
      <w:bookmarkStart w:id="13" w:name="O_1053631"/>
      <w:bookmarkEnd w:id="13"/>
      <w:r w:rsidRPr="00F62E78">
        <w:t>Links</w:t>
      </w:r>
    </w:p>
    <w:p w:rsidR="00000000" w:rsidRPr="00F62E78" w:rsidP="008B3341">
      <w:pPr>
        <w:pStyle w:val="BodyText"/>
      </w:pPr>
      <w:r w:rsidRPr="00F62E7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87E1B">
        <w:rPr>
          <w:rStyle w:val="Hyperlink"/>
        </w:rPr>
        <w:t>https://vetnet.gov.au/Pages/TrainingDocs.aspx?q=6f3f9672-30e8-4835-b348-205dfcf13d9b</w:t>
      </w:r>
      <w:r>
        <w:fldChar w:fldCharType="end"/>
      </w:r>
    </w:p>
    <w:p w:rsidR="00000000" w:rsidRPr="00F62E78" w:rsidP="00F62E78"/>
    <w:sectPr w:rsidSect="00F62E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78" w:rsidRPr="008B3341" w:rsidP="008B3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41" w:rsidP="00F62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3341" w:rsidP="00F62E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B3341" w:rsidP="00F62E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78" w:rsidP="00F62E78">
    <w:pPr>
      <w:pStyle w:val="Footer"/>
      <w:framePr w:wrap="around"/>
    </w:pPr>
    <w:r>
      <w:fldChar w:fldCharType="begin"/>
    </w:r>
    <w:r>
      <w:instrText xml:space="preserve"> DOCPROPERTY  Subject  \* MERGEFORMAT </w:instrText>
    </w:r>
    <w:r>
      <w:fldChar w:fldCharType="separate"/>
    </w:r>
    <w:r w:rsidR="008B3341">
      <w:t>Approved</w:t>
    </w:r>
    <w:r w:rsidR="008B3341">
      <w:fldChar w:fldCharType="end"/>
    </w:r>
    <w:r>
      <w:tab/>
      <w:t xml:space="preserve">Page </w:t>
    </w:r>
    <w:r>
      <w:fldChar w:fldCharType="begin"/>
    </w:r>
    <w:r>
      <w:instrText xml:space="preserve"> PAGE  \* Arabic  \* MERGEFORMAT </w:instrText>
    </w:r>
    <w:r>
      <w:fldChar w:fldCharType="separate"/>
    </w:r>
    <w:r w:rsidR="008B33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341">
      <w:rPr>
        <w:noProof/>
      </w:rPr>
      <w:t>4</w:t>
    </w:r>
    <w:r>
      <w:rPr>
        <w:noProof/>
      </w:rPr>
      <w:fldChar w:fldCharType="end"/>
    </w:r>
  </w:p>
  <w:p w:rsidR="00F62E78" w:rsidP="00F62E78">
    <w:pPr>
      <w:pStyle w:val="Footer"/>
      <w:framePr w:wrap="around"/>
    </w:pPr>
    <w:r>
      <w:t xml:space="preserve">© Commonwealth of Australia, </w:t>
    </w:r>
    <w:r>
      <w:fldChar w:fldCharType="begin"/>
    </w:r>
    <w:r>
      <w:instrText xml:space="preserve"> DATE  \@ "yyyy"  \* MERGEFORMAT </w:instrText>
    </w:r>
    <w:r>
      <w:fldChar w:fldCharType="separate"/>
    </w:r>
    <w:r w:rsidR="008B3341">
      <w:rPr>
        <w:noProof/>
      </w:rPr>
      <w:t>2025</w:t>
    </w:r>
    <w:r>
      <w:fldChar w:fldCharType="end"/>
    </w:r>
    <w:r>
      <w:tab/>
    </w:r>
    <w:r>
      <w:fldChar w:fldCharType="begin"/>
    </w:r>
    <w:r>
      <w:instrText xml:space="preserve"> DOCPROPERTY  Author  \* MERGEFORMAT </w:instrText>
    </w:r>
    <w:r>
      <w:fldChar w:fldCharType="separate"/>
    </w:r>
    <w:r w:rsidR="008B3341">
      <w:t>BuildSkills Australia</w:t>
    </w:r>
    <w:r w:rsidR="008B3341">
      <w:fldChar w:fldCharType="end"/>
    </w:r>
  </w:p>
  <w:p w:rsidR="00F62E78" w:rsidP="00F62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E78" w:rsidRPr="008B3341" w:rsidP="008B3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41" w:rsidRPr="002D2AF8" w:rsidP="00F62E78">
    <w:pPr>
      <w:pStyle w:val="Header"/>
      <w:framePr w:wrap="around"/>
    </w:pPr>
    <w:r>
      <w:fldChar w:fldCharType="begin"/>
    </w:r>
    <w:r>
      <w:instrText xml:space="preserve"> TITLE   \* MERGEFORMAT </w:instrText>
    </w:r>
    <w:r>
      <w:fldChar w:fldCharType="separate"/>
    </w:r>
    <w:r>
      <w:t>CPPSEC4025 Advise on operational requirements to maintain crowded place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341" w:rsidP="00F62E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78" w:rsidRPr="002D2AF8" w:rsidP="00F62E78">
    <w:pPr>
      <w:pStyle w:val="Header"/>
      <w:framePr w:wrap="around"/>
    </w:pPr>
    <w:r>
      <w:fldChar w:fldCharType="begin"/>
    </w:r>
    <w:r>
      <w:instrText xml:space="preserve"> TITLE   \* MERGEFORMAT </w:instrText>
    </w:r>
    <w:r>
      <w:fldChar w:fldCharType="separate"/>
    </w:r>
    <w:r w:rsidR="008B3341">
      <w:t>CPPSEC4025 Advise on operational requirements to maintain crowded place security</w:t>
    </w:r>
    <w:r w:rsidR="008B3341">
      <w:fldChar w:fldCharType="end"/>
    </w:r>
    <w:r>
      <w:tab/>
      <w:t xml:space="preserve">Date this document was generated: </w:t>
    </w:r>
    <w:r>
      <w:fldChar w:fldCharType="begin"/>
    </w:r>
    <w:r>
      <w:instrText xml:space="preserve"> CREATEDATE  \@ "d MMMM yyyy"  \* MERGEFORMAT </w:instrText>
    </w:r>
    <w:r>
      <w:fldChar w:fldCharType="separate"/>
    </w:r>
    <w:r w:rsidR="008B3341">
      <w:rPr>
        <w:noProof/>
      </w:rPr>
      <w:t>2 March 2025</w:t>
    </w:r>
    <w:r>
      <w:fldChar w:fldCharType="end"/>
    </w:r>
  </w:p>
  <w:p w:rsidR="00F62E78" w:rsidP="00F62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DA7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06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AE0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E78"/>
    <w:pPr>
      <w:spacing w:before="360" w:after="60"/>
      <w:outlineLvl w:val="0"/>
    </w:pPr>
    <w:rPr>
      <w:sz w:val="32"/>
    </w:rPr>
  </w:style>
  <w:style w:type="paragraph" w:styleId="Heading2">
    <w:name w:val="heading 2"/>
    <w:basedOn w:val="HeadingBase"/>
    <w:next w:val="BodyText"/>
    <w:link w:val="Heading2Char"/>
    <w:qFormat/>
    <w:rsid w:val="00F62E78"/>
    <w:pPr>
      <w:keepLines/>
      <w:spacing w:before="240" w:after="120"/>
      <w:outlineLvl w:val="1"/>
    </w:pPr>
    <w:rPr>
      <w:sz w:val="28"/>
      <w:szCs w:val="40"/>
    </w:rPr>
  </w:style>
  <w:style w:type="paragraph" w:styleId="Heading3">
    <w:name w:val="heading 3"/>
    <w:basedOn w:val="HeadingBase"/>
    <w:next w:val="BodyText"/>
    <w:link w:val="Heading3Char"/>
    <w:qFormat/>
    <w:rsid w:val="00F62E78"/>
    <w:pPr>
      <w:spacing w:before="180" w:after="120"/>
      <w:outlineLvl w:val="2"/>
    </w:pPr>
    <w:rPr>
      <w:spacing w:val="-10"/>
      <w:kern w:val="32"/>
    </w:rPr>
  </w:style>
  <w:style w:type="paragraph" w:styleId="Heading4">
    <w:name w:val="heading 4"/>
    <w:basedOn w:val="HeadingBase"/>
    <w:next w:val="BodyText"/>
    <w:link w:val="Heading4Char"/>
    <w:qFormat/>
    <w:rsid w:val="00F62E78"/>
    <w:pPr>
      <w:spacing w:before="160" w:after="120"/>
      <w:outlineLvl w:val="3"/>
    </w:pPr>
    <w:rPr>
      <w:sz w:val="22"/>
    </w:rPr>
  </w:style>
  <w:style w:type="paragraph" w:styleId="Heading5">
    <w:name w:val="heading 5"/>
    <w:basedOn w:val="HeadingBase"/>
    <w:next w:val="Normal"/>
    <w:link w:val="Heading5Char"/>
    <w:qFormat/>
    <w:rsid w:val="00F62E78"/>
    <w:pPr>
      <w:spacing w:before="80"/>
      <w:outlineLvl w:val="4"/>
    </w:pPr>
    <w:rPr>
      <w:color w:val="918585"/>
      <w:sz w:val="20"/>
    </w:rPr>
  </w:style>
  <w:style w:type="paragraph" w:styleId="Heading6">
    <w:name w:val="heading 6"/>
    <w:basedOn w:val="HeadingBase"/>
    <w:next w:val="Normal"/>
    <w:link w:val="Heading6Char"/>
    <w:qFormat/>
    <w:rsid w:val="00F62E78"/>
    <w:pPr>
      <w:spacing w:before="60"/>
      <w:outlineLvl w:val="5"/>
    </w:pPr>
    <w:rPr>
      <w:color w:val="918585"/>
      <w:sz w:val="20"/>
    </w:rPr>
  </w:style>
  <w:style w:type="paragraph" w:styleId="Heading7">
    <w:name w:val="heading 7"/>
    <w:basedOn w:val="Normal"/>
    <w:next w:val="Normal"/>
    <w:link w:val="Heading7Char"/>
    <w:qFormat/>
    <w:rsid w:val="00F62E78"/>
    <w:pPr>
      <w:ind w:left="720"/>
      <w:outlineLvl w:val="6"/>
    </w:pPr>
    <w:rPr>
      <w:i/>
    </w:rPr>
  </w:style>
  <w:style w:type="paragraph" w:styleId="Heading8">
    <w:name w:val="heading 8"/>
    <w:basedOn w:val="Normal"/>
    <w:next w:val="Normal"/>
    <w:link w:val="Heading8Char"/>
    <w:qFormat/>
    <w:rsid w:val="00F62E78"/>
    <w:pPr>
      <w:ind w:left="720"/>
      <w:outlineLvl w:val="7"/>
    </w:pPr>
    <w:rPr>
      <w:i/>
    </w:rPr>
  </w:style>
  <w:style w:type="paragraph" w:styleId="Heading9">
    <w:name w:val="heading 9"/>
    <w:basedOn w:val="Normal"/>
    <w:next w:val="Normal"/>
    <w:link w:val="Heading9Char"/>
    <w:qFormat/>
    <w:rsid w:val="00F62E78"/>
    <w:pPr>
      <w:ind w:left="720"/>
      <w:outlineLvl w:val="8"/>
    </w:pPr>
    <w:rPr>
      <w:i/>
    </w:rPr>
  </w:style>
  <w:style w:type="character" w:default="1" w:styleId="DefaultParagraphFont">
    <w:name w:val="Default Paragraph Font"/>
    <w:uiPriority w:val="1"/>
    <w:unhideWhenUsed/>
    <w:rsid w:val="00F62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E78"/>
  </w:style>
  <w:style w:type="character" w:customStyle="1" w:styleId="Heading1Char">
    <w:name w:val="Heading 1 Char"/>
    <w:basedOn w:val="DefaultParagraphFont"/>
    <w:link w:val="Heading1"/>
    <w:rsid w:val="00F62E78"/>
    <w:rPr>
      <w:rFonts w:ascii="Times New Roman" w:eastAsia="Times New Roman" w:hAnsi="Times New Roman" w:cs="Times New Roman"/>
      <w:b/>
      <w:sz w:val="32"/>
      <w:szCs w:val="20"/>
      <w:lang w:eastAsia="en-US"/>
    </w:rPr>
  </w:style>
  <w:style w:type="paragraph" w:styleId="BodyText">
    <w:name w:val="Body Text"/>
    <w:basedOn w:val="Normal"/>
    <w:link w:val="BodyTextChar"/>
    <w:rsid w:val="00F62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E78"/>
    <w:rPr>
      <w:rFonts w:ascii="Times New Roman" w:eastAsia="Times New Roman" w:hAnsi="Times New Roman" w:cs="Times New Roman"/>
      <w:sz w:val="24"/>
      <w:lang w:eastAsia="en-US"/>
    </w:rPr>
  </w:style>
  <w:style w:type="paragraph" w:styleId="ListBullet">
    <w:name w:val="List Bullet"/>
    <w:basedOn w:val="List"/>
    <w:rsid w:val="00F62E78"/>
    <w:pPr>
      <w:numPr>
        <w:numId w:val="12"/>
      </w:numPr>
      <w:tabs>
        <w:tab w:val="clear" w:pos="340"/>
      </w:tabs>
      <w:spacing w:before="40" w:after="40"/>
    </w:pPr>
  </w:style>
  <w:style w:type="paragraph" w:styleId="ListBullet2">
    <w:name w:val="List Bullet 2"/>
    <w:basedOn w:val="List2"/>
    <w:rsid w:val="00F62E78"/>
    <w:pPr>
      <w:numPr>
        <w:numId w:val="13"/>
      </w:numPr>
      <w:tabs>
        <w:tab w:val="clear" w:pos="680"/>
      </w:tabs>
    </w:pPr>
  </w:style>
  <w:style w:type="character" w:styleId="Emphasis">
    <w:name w:val="Emphasis"/>
    <w:basedOn w:val="DefaultParagraphFont"/>
    <w:qFormat/>
    <w:rsid w:val="00F62E78"/>
    <w:rPr>
      <w:i/>
    </w:rPr>
  </w:style>
  <w:style w:type="paragraph" w:customStyle="1" w:styleId="SuperHeading">
    <w:name w:val="SuperHeading"/>
    <w:basedOn w:val="Normal"/>
    <w:rsid w:val="00F62E78"/>
    <w:pPr>
      <w:spacing w:before="240" w:after="120"/>
      <w:outlineLvl w:val="0"/>
    </w:pPr>
    <w:rPr>
      <w:rFonts w:ascii="Times New Roman" w:hAnsi="Times New Roman"/>
      <w:b/>
      <w:sz w:val="32"/>
    </w:rPr>
  </w:style>
  <w:style w:type="paragraph" w:customStyle="1" w:styleId="AllowPageBreak">
    <w:name w:val="AllowPageBreak"/>
    <w:rsid w:val="00F62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E78"/>
    <w:rPr>
      <w:rFonts w:ascii="Courier New" w:eastAsia="Times New Roman" w:hAnsi="Courier New" w:cs="Times New Roman"/>
      <w:i/>
      <w:szCs w:val="20"/>
      <w:lang w:eastAsia="en-US"/>
    </w:rPr>
  </w:style>
  <w:style w:type="paragraph" w:customStyle="1" w:styleId="HeadingBase">
    <w:name w:val="Heading Base"/>
    <w:rsid w:val="00F62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E78"/>
    <w:pPr>
      <w:tabs>
        <w:tab w:val="right" w:leader="dot" w:pos="9072"/>
      </w:tabs>
      <w:ind w:left="567"/>
    </w:pPr>
    <w:rPr>
      <w:szCs w:val="22"/>
    </w:rPr>
  </w:style>
  <w:style w:type="paragraph" w:customStyle="1" w:styleId="TOCBase">
    <w:name w:val="TOC Base"/>
    <w:rsid w:val="00F62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E78"/>
    <w:pPr>
      <w:tabs>
        <w:tab w:val="right" w:leader="dot" w:pos="9072"/>
      </w:tabs>
      <w:spacing w:before="40" w:after="40"/>
      <w:ind w:left="284"/>
    </w:pPr>
    <w:rPr>
      <w:rFonts w:ascii="Times New Roman" w:hAnsi="Times New Roman"/>
    </w:rPr>
  </w:style>
  <w:style w:type="paragraph" w:styleId="TOC1">
    <w:name w:val="toc 1"/>
    <w:basedOn w:val="TOCBase"/>
    <w:next w:val="Normal"/>
    <w:rsid w:val="00F62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E78"/>
    <w:rPr>
      <w:rFonts w:ascii="Times New Roman" w:eastAsia="Times New Roman" w:hAnsi="Times New Roman" w:cs="Times New Roman"/>
      <w:sz w:val="16"/>
      <w:lang w:eastAsia="en-US"/>
    </w:rPr>
  </w:style>
  <w:style w:type="paragraph" w:styleId="Title">
    <w:name w:val="Title"/>
    <w:basedOn w:val="HeadingBase"/>
    <w:link w:val="TitleChar"/>
    <w:qFormat/>
    <w:rsid w:val="00F62E78"/>
    <w:pPr>
      <w:spacing w:before="5040"/>
      <w:jc w:val="center"/>
    </w:pPr>
    <w:rPr>
      <w:sz w:val="48"/>
      <w:szCs w:val="72"/>
      <w:lang w:val="en-US"/>
    </w:rPr>
  </w:style>
  <w:style w:type="character" w:customStyle="1" w:styleId="TitleChar">
    <w:name w:val="Title Char"/>
    <w:basedOn w:val="DefaultParagraphFont"/>
    <w:link w:val="Title"/>
    <w:rsid w:val="00F62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E78"/>
    <w:pPr>
      <w:tabs>
        <w:tab w:val="left" w:pos="3600"/>
        <w:tab w:val="left" w:pos="3958"/>
      </w:tabs>
    </w:pPr>
  </w:style>
  <w:style w:type="paragraph" w:styleId="List">
    <w:name w:val="List"/>
    <w:basedOn w:val="BodyText"/>
    <w:next w:val="BodyText"/>
    <w:rsid w:val="00F62E78"/>
    <w:pPr>
      <w:tabs>
        <w:tab w:val="left" w:pos="340"/>
      </w:tabs>
      <w:spacing w:before="60" w:after="60"/>
      <w:ind w:left="340" w:hanging="340"/>
    </w:pPr>
  </w:style>
  <w:style w:type="paragraph" w:customStyle="1" w:styleId="Note">
    <w:name w:val="Note"/>
    <w:basedOn w:val="BodyText"/>
    <w:rsid w:val="00F62E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2E78"/>
    <w:rPr>
      <w:b/>
      <w:spacing w:val="0"/>
    </w:rPr>
  </w:style>
  <w:style w:type="paragraph" w:customStyle="1" w:styleId="SuperTitle">
    <w:name w:val="SuperTitle"/>
    <w:basedOn w:val="Title"/>
    <w:rsid w:val="00F62E78"/>
    <w:pPr>
      <w:framePr w:wrap="auto" w:hAnchor="text" w:y="6049"/>
    </w:pPr>
    <w:rPr>
      <w:color w:val="000000"/>
      <w:sz w:val="40"/>
    </w:rPr>
  </w:style>
  <w:style w:type="paragraph" w:customStyle="1" w:styleId="TOCTitle">
    <w:name w:val="TOCTitle"/>
    <w:basedOn w:val="Heading1"/>
    <w:rsid w:val="00F62E78"/>
    <w:pPr>
      <w:spacing w:after="240"/>
      <w:jc w:val="center"/>
      <w:outlineLvl w:val="9"/>
    </w:pPr>
    <w:rPr>
      <w:caps/>
    </w:rPr>
  </w:style>
  <w:style w:type="paragraph" w:customStyle="1" w:styleId="Version">
    <w:name w:val="Version"/>
    <w:rsid w:val="00F62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E78"/>
    <w:pPr>
      <w:keepNext w:val="0"/>
      <w:tabs>
        <w:tab w:val="right" w:pos="4176"/>
      </w:tabs>
      <w:ind w:left="198" w:hanging="198"/>
    </w:pPr>
    <w:rPr>
      <w:rFonts w:ascii="Garamond" w:hAnsi="Garamond"/>
    </w:rPr>
  </w:style>
  <w:style w:type="paragraph" w:styleId="IndexHeading">
    <w:name w:val="index heading"/>
    <w:basedOn w:val="Normal"/>
    <w:next w:val="Index1"/>
    <w:semiHidden/>
    <w:rsid w:val="00F62E78"/>
    <w:pPr>
      <w:spacing w:before="120" w:after="120"/>
    </w:pPr>
    <w:rPr>
      <w:rFonts w:ascii="Arial" w:hAnsi="Arial"/>
      <w:b/>
      <w:color w:val="918585"/>
      <w:sz w:val="24"/>
    </w:rPr>
  </w:style>
  <w:style w:type="paragraph" w:styleId="Header">
    <w:name w:val="header"/>
    <w:basedOn w:val="Normal"/>
    <w:link w:val="HeaderChar"/>
    <w:rsid w:val="00F62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E78"/>
    <w:rPr>
      <w:rFonts w:ascii="Times New Roman" w:eastAsia="Times New Roman" w:hAnsi="Times New Roman" w:cs="Times New Roman"/>
      <w:sz w:val="16"/>
      <w:szCs w:val="20"/>
      <w:lang w:val="en-GB" w:eastAsia="en-US"/>
    </w:rPr>
  </w:style>
  <w:style w:type="paragraph" w:customStyle="1" w:styleId="Chapter">
    <w:name w:val="Chapter"/>
    <w:basedOn w:val="Normal"/>
    <w:rsid w:val="00F62E78"/>
    <w:pPr>
      <w:spacing w:before="240"/>
    </w:pPr>
    <w:rPr>
      <w:rFonts w:ascii="Times New Roman" w:hAnsi="Times New Roman"/>
      <w:smallCaps/>
      <w:spacing w:val="80"/>
      <w:sz w:val="28"/>
    </w:rPr>
  </w:style>
  <w:style w:type="paragraph" w:customStyle="1" w:styleId="InChapter">
    <w:name w:val="InChapter"/>
    <w:basedOn w:val="Heading3"/>
    <w:rsid w:val="00F62E78"/>
    <w:pPr>
      <w:spacing w:after="240"/>
      <w:outlineLvl w:val="9"/>
    </w:pPr>
    <w:rPr>
      <w:noProof/>
    </w:rPr>
  </w:style>
  <w:style w:type="paragraph" w:styleId="Index2">
    <w:name w:val="index 2"/>
    <w:basedOn w:val="Normal"/>
    <w:next w:val="Normal"/>
    <w:semiHidden/>
    <w:rsid w:val="00F62E78"/>
    <w:pPr>
      <w:tabs>
        <w:tab w:val="right" w:pos="4176"/>
      </w:tabs>
      <w:ind w:left="568" w:hanging="284"/>
    </w:pPr>
    <w:rPr>
      <w:rFonts w:ascii="Garamond" w:hAnsi="Garamond"/>
    </w:rPr>
  </w:style>
  <w:style w:type="paragraph" w:customStyle="1" w:styleId="Byline">
    <w:name w:val="Byline"/>
    <w:rsid w:val="00F62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E78"/>
    <w:pPr>
      <w:tabs>
        <w:tab w:val="clear" w:pos="3600"/>
        <w:tab w:val="clear" w:pos="3958"/>
      </w:tabs>
      <w:jc w:val="right"/>
    </w:pPr>
  </w:style>
  <w:style w:type="paragraph" w:styleId="Caption">
    <w:name w:val="caption"/>
    <w:basedOn w:val="BodyText"/>
    <w:next w:val="Normal"/>
    <w:qFormat/>
    <w:rsid w:val="00F62E78"/>
    <w:pPr>
      <w:framePr w:w="2268" w:hSpace="181" w:vSpace="181" w:wrap="around" w:vAnchor="text" w:hAnchor="page" w:x="1135" w:y="285" w:anchorLock="1"/>
    </w:pPr>
    <w:rPr>
      <w:i/>
    </w:rPr>
  </w:style>
  <w:style w:type="paragraph" w:customStyle="1" w:styleId="MiniTOCTitle">
    <w:name w:val="MiniTOCTitle"/>
    <w:basedOn w:val="Heading4"/>
    <w:rsid w:val="00F62E78"/>
    <w:pPr>
      <w:spacing w:before="240"/>
      <w:outlineLvl w:val="9"/>
    </w:pPr>
    <w:rPr>
      <w:noProof/>
      <w:sz w:val="24"/>
    </w:rPr>
  </w:style>
  <w:style w:type="paragraph" w:customStyle="1" w:styleId="MiniTOCItem">
    <w:name w:val="MiniTOCItem"/>
    <w:basedOn w:val="ListBullet"/>
    <w:rsid w:val="00F62E78"/>
    <w:pPr>
      <w:numPr>
        <w:numId w:val="0"/>
      </w:numPr>
      <w:tabs>
        <w:tab w:val="right" w:leader="dot" w:pos="6521"/>
      </w:tabs>
      <w:spacing w:before="0" w:after="0"/>
    </w:pPr>
  </w:style>
  <w:style w:type="paragraph" w:customStyle="1" w:styleId="TOFTitle">
    <w:name w:val="TOFTitle"/>
    <w:basedOn w:val="TOCTitle"/>
    <w:rsid w:val="00F62E78"/>
  </w:style>
  <w:style w:type="paragraph" w:styleId="TableofFigures">
    <w:name w:val="table of figures"/>
    <w:basedOn w:val="Normal"/>
    <w:next w:val="Normal"/>
    <w:semiHidden/>
    <w:rsid w:val="00F62E78"/>
    <w:pPr>
      <w:tabs>
        <w:tab w:val="right" w:leader="dot" w:pos="9072"/>
      </w:tabs>
      <w:ind w:left="970" w:hanging="403"/>
    </w:pPr>
    <w:rPr>
      <w:rFonts w:ascii="Times New Roman" w:hAnsi="Times New Roman"/>
      <w:b/>
    </w:rPr>
  </w:style>
  <w:style w:type="paragraph" w:styleId="ListNumber">
    <w:name w:val="List Number"/>
    <w:basedOn w:val="List"/>
    <w:rsid w:val="00F62E78"/>
    <w:pPr>
      <w:numPr>
        <w:numId w:val="15"/>
      </w:numPr>
      <w:tabs>
        <w:tab w:val="clear" w:pos="340"/>
      </w:tabs>
    </w:pPr>
  </w:style>
  <w:style w:type="character" w:customStyle="1" w:styleId="WingdingSymbols">
    <w:name w:val="Wingding Symbols"/>
    <w:rsid w:val="00F62E78"/>
    <w:rPr>
      <w:rFonts w:ascii="Wingdings" w:hAnsi="Wingdings"/>
    </w:rPr>
  </w:style>
  <w:style w:type="paragraph" w:customStyle="1" w:styleId="TableHeading">
    <w:name w:val="Table Heading"/>
    <w:basedOn w:val="HeadingBase"/>
    <w:rsid w:val="00F62E78"/>
    <w:pPr>
      <w:keepLines/>
      <w:pBdr>
        <w:bottom w:val="single" w:sz="6" w:space="1" w:color="918585"/>
      </w:pBdr>
      <w:spacing w:before="240"/>
    </w:pPr>
  </w:style>
  <w:style w:type="character" w:customStyle="1" w:styleId="HotSpot">
    <w:name w:val="HotSpot"/>
    <w:rsid w:val="00F62E78"/>
    <w:rPr>
      <w:color w:val="0033CC"/>
      <w:u w:val="none"/>
    </w:rPr>
  </w:style>
  <w:style w:type="paragraph" w:customStyle="1" w:styleId="BodyTextRight">
    <w:name w:val="Body Text Right"/>
    <w:basedOn w:val="BodyText"/>
    <w:rsid w:val="00F62E78"/>
    <w:pPr>
      <w:spacing w:before="0" w:after="0"/>
      <w:jc w:val="right"/>
    </w:pPr>
  </w:style>
  <w:style w:type="paragraph" w:styleId="Index3">
    <w:name w:val="index 3"/>
    <w:basedOn w:val="ListNumber2"/>
    <w:next w:val="Normal"/>
    <w:semiHidden/>
    <w:rsid w:val="00F62E78"/>
    <w:pPr>
      <w:numPr>
        <w:numId w:val="0"/>
      </w:numPr>
      <w:tabs>
        <w:tab w:val="right" w:leader="dot" w:pos="4176"/>
      </w:tabs>
    </w:pPr>
  </w:style>
  <w:style w:type="paragraph" w:styleId="ListNumber2">
    <w:name w:val="List Number 2"/>
    <w:basedOn w:val="List2"/>
    <w:rsid w:val="00F62E78"/>
    <w:pPr>
      <w:numPr>
        <w:numId w:val="10"/>
      </w:numPr>
      <w:tabs>
        <w:tab w:val="clear" w:pos="1060"/>
      </w:tabs>
    </w:pPr>
  </w:style>
  <w:style w:type="paragraph" w:customStyle="1" w:styleId="MarginNote">
    <w:name w:val="Margin Note"/>
    <w:basedOn w:val="BodyText"/>
    <w:rsid w:val="00F62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E78"/>
    <w:rPr>
      <w:sz w:val="32"/>
    </w:rPr>
  </w:style>
  <w:style w:type="paragraph" w:customStyle="1" w:styleId="HeadingProcedure">
    <w:name w:val="Heading Procedure"/>
    <w:basedOn w:val="HeadingBase"/>
    <w:next w:val="Normal"/>
    <w:rsid w:val="00F62E78"/>
    <w:pPr>
      <w:tabs>
        <w:tab w:val="left" w:pos="0"/>
      </w:tabs>
      <w:spacing w:before="120" w:after="60"/>
    </w:pPr>
    <w:rPr>
      <w:i/>
      <w:color w:val="918585"/>
      <w:sz w:val="22"/>
    </w:rPr>
  </w:style>
  <w:style w:type="paragraph" w:customStyle="1" w:styleId="TableBodyText">
    <w:name w:val="Table Body Text"/>
    <w:basedOn w:val="BodyText"/>
    <w:rsid w:val="00F62E78"/>
    <w:pPr>
      <w:spacing w:before="60" w:after="60"/>
    </w:pPr>
  </w:style>
  <w:style w:type="paragraph" w:styleId="ListContinue">
    <w:name w:val="List Continue"/>
    <w:basedOn w:val="List"/>
    <w:rsid w:val="00F62E78"/>
    <w:pPr>
      <w:ind w:firstLine="0"/>
    </w:pPr>
  </w:style>
  <w:style w:type="paragraph" w:customStyle="1" w:styleId="ListNote">
    <w:name w:val="List Note"/>
    <w:basedOn w:val="List"/>
    <w:rsid w:val="00F62E78"/>
    <w:pPr>
      <w:pBdr>
        <w:top w:val="single" w:sz="6" w:space="2" w:color="918585"/>
        <w:bottom w:val="single" w:sz="6" w:space="2" w:color="918585"/>
      </w:pBdr>
      <w:tabs>
        <w:tab w:val="left" w:pos="1021"/>
      </w:tabs>
      <w:ind w:firstLine="0"/>
    </w:pPr>
  </w:style>
  <w:style w:type="paragraph" w:customStyle="1" w:styleId="Warning">
    <w:name w:val="Warning"/>
    <w:basedOn w:val="BodyText"/>
    <w:rsid w:val="00F62E78"/>
    <w:pPr>
      <w:shd w:val="clear" w:color="auto" w:fill="D9D9D9"/>
      <w:tabs>
        <w:tab w:val="left" w:pos="992"/>
      </w:tabs>
      <w:ind w:left="119" w:right="119"/>
    </w:pPr>
    <w:rPr>
      <w:sz w:val="20"/>
    </w:rPr>
  </w:style>
  <w:style w:type="paragraph" w:customStyle="1" w:styleId="MarginIcons">
    <w:name w:val="Margin Icons"/>
    <w:basedOn w:val="BodyText"/>
    <w:rsid w:val="00F62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E78"/>
    <w:rPr>
      <w:rFonts w:ascii="Courier New" w:hAnsi="Courier New"/>
    </w:rPr>
  </w:style>
  <w:style w:type="paragraph" w:customStyle="1" w:styleId="NoteBullet">
    <w:name w:val="Note Bullet"/>
    <w:basedOn w:val="Note"/>
    <w:rsid w:val="00F62E78"/>
    <w:pPr>
      <w:tabs>
        <w:tab w:val="clear" w:pos="680"/>
      </w:tabs>
      <w:spacing w:before="60" w:after="60"/>
    </w:pPr>
  </w:style>
  <w:style w:type="paragraph" w:customStyle="1" w:styleId="SubHeading2">
    <w:name w:val="SubHeading2"/>
    <w:basedOn w:val="HeadingBase"/>
    <w:rsid w:val="00F62E78"/>
    <w:pPr>
      <w:spacing w:before="240" w:after="60"/>
    </w:pPr>
    <w:rPr>
      <w:sz w:val="20"/>
    </w:rPr>
  </w:style>
  <w:style w:type="paragraph" w:customStyle="1" w:styleId="SubHeading1">
    <w:name w:val="SubHeading1"/>
    <w:basedOn w:val="HeadingBase"/>
    <w:rsid w:val="00F62E78"/>
    <w:pPr>
      <w:spacing w:before="240" w:after="60"/>
    </w:pPr>
    <w:rPr>
      <w:color w:val="918585"/>
      <w:sz w:val="22"/>
    </w:rPr>
  </w:style>
  <w:style w:type="paragraph" w:customStyle="1" w:styleId="SideHeading">
    <w:name w:val="Side Heading"/>
    <w:basedOn w:val="HeadingBase"/>
    <w:rsid w:val="00F62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E78"/>
    <w:pPr>
      <w:tabs>
        <w:tab w:val="num" w:pos="360"/>
      </w:tabs>
    </w:pPr>
  </w:style>
  <w:style w:type="paragraph" w:styleId="PlainText">
    <w:name w:val="Plain Text"/>
    <w:basedOn w:val="Normal"/>
    <w:link w:val="PlainTextChar"/>
    <w:rsid w:val="00F62E78"/>
    <w:rPr>
      <w:sz w:val="20"/>
    </w:rPr>
  </w:style>
  <w:style w:type="character" w:customStyle="1" w:styleId="PlainTextChar">
    <w:name w:val="Plain Text Char"/>
    <w:basedOn w:val="DefaultParagraphFont"/>
    <w:link w:val="PlainText"/>
    <w:rsid w:val="00F62E78"/>
    <w:rPr>
      <w:rFonts w:ascii="Courier New" w:eastAsia="Times New Roman" w:hAnsi="Courier New" w:cs="Times New Roman"/>
      <w:sz w:val="20"/>
      <w:szCs w:val="20"/>
      <w:lang w:eastAsia="en-US"/>
    </w:rPr>
  </w:style>
  <w:style w:type="character" w:customStyle="1" w:styleId="MenuOption">
    <w:name w:val="Menu Option"/>
    <w:basedOn w:val="DefaultParagraphFont"/>
    <w:rsid w:val="00F62E78"/>
    <w:rPr>
      <w:b/>
      <w:smallCaps/>
    </w:rPr>
  </w:style>
  <w:style w:type="paragraph" w:customStyle="1" w:styleId="TableListNumber">
    <w:name w:val="Table List Number"/>
    <w:basedOn w:val="ListNumber"/>
    <w:rsid w:val="00F62E78"/>
    <w:pPr>
      <w:numPr>
        <w:numId w:val="0"/>
      </w:numPr>
    </w:pPr>
  </w:style>
  <w:style w:type="paragraph" w:styleId="TOC4">
    <w:name w:val="toc 4"/>
    <w:basedOn w:val="TOCBase"/>
    <w:next w:val="Normal"/>
    <w:semiHidden/>
    <w:rsid w:val="00F62E78"/>
    <w:pPr>
      <w:tabs>
        <w:tab w:val="right" w:leader="dot" w:pos="9071"/>
      </w:tabs>
      <w:ind w:left="1701"/>
    </w:pPr>
  </w:style>
  <w:style w:type="paragraph" w:customStyle="1" w:styleId="ListAlpha">
    <w:name w:val="List Alpha"/>
    <w:basedOn w:val="List"/>
    <w:rsid w:val="00F62E78"/>
    <w:pPr>
      <w:numPr>
        <w:numId w:val="9"/>
      </w:numPr>
    </w:pPr>
  </w:style>
  <w:style w:type="paragraph" w:customStyle="1" w:styleId="ListAlpha2">
    <w:name w:val="List Alpha 2"/>
    <w:basedOn w:val="List2"/>
    <w:rsid w:val="00F62E78"/>
    <w:pPr>
      <w:numPr>
        <w:numId w:val="8"/>
      </w:numPr>
    </w:pPr>
  </w:style>
  <w:style w:type="paragraph" w:styleId="List2">
    <w:name w:val="List 2"/>
    <w:basedOn w:val="BodyText"/>
    <w:rsid w:val="00F62E78"/>
    <w:pPr>
      <w:tabs>
        <w:tab w:val="left" w:pos="680"/>
      </w:tabs>
      <w:spacing w:before="60" w:after="60"/>
      <w:ind w:left="680" w:hanging="340"/>
    </w:pPr>
  </w:style>
  <w:style w:type="paragraph" w:styleId="List3">
    <w:name w:val="List 3"/>
    <w:basedOn w:val="BodyText"/>
    <w:rsid w:val="00F62E78"/>
    <w:pPr>
      <w:tabs>
        <w:tab w:val="left" w:pos="1021"/>
      </w:tabs>
      <w:spacing w:before="60" w:after="60"/>
      <w:ind w:left="1020" w:hanging="340"/>
    </w:pPr>
  </w:style>
  <w:style w:type="paragraph" w:styleId="List4">
    <w:name w:val="List 4"/>
    <w:basedOn w:val="BodyText"/>
    <w:rsid w:val="00F62E78"/>
    <w:pPr>
      <w:tabs>
        <w:tab w:val="left" w:pos="1361"/>
      </w:tabs>
      <w:spacing w:before="60" w:after="60"/>
      <w:ind w:left="1361" w:hanging="340"/>
    </w:pPr>
  </w:style>
  <w:style w:type="paragraph" w:styleId="List5">
    <w:name w:val="List 5"/>
    <w:basedOn w:val="BodyText"/>
    <w:rsid w:val="00F62E78"/>
    <w:pPr>
      <w:tabs>
        <w:tab w:val="left" w:pos="1701"/>
      </w:tabs>
      <w:spacing w:before="60" w:after="60"/>
      <w:ind w:left="1701" w:hanging="340"/>
    </w:pPr>
  </w:style>
  <w:style w:type="paragraph" w:styleId="ListBullet3">
    <w:name w:val="List Bullet 3"/>
    <w:basedOn w:val="List3"/>
    <w:rsid w:val="00F62E78"/>
    <w:pPr>
      <w:numPr>
        <w:numId w:val="14"/>
      </w:numPr>
      <w:tabs>
        <w:tab w:val="clear" w:pos="1021"/>
      </w:tabs>
      <w:ind w:left="1037" w:hanging="357"/>
    </w:pPr>
  </w:style>
  <w:style w:type="paragraph" w:styleId="ListBullet4">
    <w:name w:val="List Bullet 4"/>
    <w:basedOn w:val="List4"/>
    <w:rsid w:val="00F62E78"/>
    <w:pPr>
      <w:numPr>
        <w:numId w:val="3"/>
      </w:numPr>
      <w:tabs>
        <w:tab w:val="clear" w:pos="1361"/>
      </w:tabs>
    </w:pPr>
  </w:style>
  <w:style w:type="paragraph" w:styleId="ListBullet5">
    <w:name w:val="List Bullet 5"/>
    <w:basedOn w:val="List5"/>
    <w:rsid w:val="00F62E78"/>
    <w:pPr>
      <w:numPr>
        <w:numId w:val="4"/>
      </w:numPr>
    </w:pPr>
  </w:style>
  <w:style w:type="paragraph" w:styleId="ListContinue2">
    <w:name w:val="List Continue 2"/>
    <w:basedOn w:val="List2"/>
    <w:rsid w:val="00F62E78"/>
    <w:pPr>
      <w:ind w:firstLine="0"/>
    </w:pPr>
  </w:style>
  <w:style w:type="paragraph" w:styleId="ListContinue3">
    <w:name w:val="List Continue 3"/>
    <w:basedOn w:val="List3"/>
    <w:rsid w:val="00F62E78"/>
    <w:pPr>
      <w:ind w:left="1021" w:firstLine="0"/>
    </w:pPr>
  </w:style>
  <w:style w:type="paragraph" w:styleId="ListContinue4">
    <w:name w:val="List Continue 4"/>
    <w:basedOn w:val="List4"/>
    <w:rsid w:val="00F62E78"/>
    <w:pPr>
      <w:ind w:firstLine="0"/>
    </w:pPr>
  </w:style>
  <w:style w:type="paragraph" w:styleId="ListContinue5">
    <w:name w:val="List Continue 5"/>
    <w:basedOn w:val="List5"/>
    <w:rsid w:val="00F62E78"/>
    <w:pPr>
      <w:ind w:firstLine="0"/>
    </w:pPr>
  </w:style>
  <w:style w:type="paragraph" w:styleId="ListNumber3">
    <w:name w:val="List Number 3"/>
    <w:basedOn w:val="List3"/>
    <w:rsid w:val="00F62E78"/>
    <w:pPr>
      <w:numPr>
        <w:numId w:val="5"/>
      </w:numPr>
    </w:pPr>
  </w:style>
  <w:style w:type="paragraph" w:styleId="ListNumber4">
    <w:name w:val="List Number 4"/>
    <w:basedOn w:val="List4"/>
    <w:rsid w:val="00F62E78"/>
    <w:pPr>
      <w:numPr>
        <w:numId w:val="6"/>
      </w:numPr>
    </w:pPr>
  </w:style>
  <w:style w:type="paragraph" w:styleId="ListNumber5">
    <w:name w:val="List Number 5"/>
    <w:basedOn w:val="List5"/>
    <w:rsid w:val="00F62E78"/>
    <w:pPr>
      <w:numPr>
        <w:numId w:val="7"/>
      </w:numPr>
    </w:pPr>
  </w:style>
  <w:style w:type="paragraph" w:styleId="BlockText">
    <w:name w:val="Block Text"/>
    <w:basedOn w:val="Normal"/>
    <w:rsid w:val="00F62E78"/>
    <w:pPr>
      <w:spacing w:after="120"/>
      <w:ind w:left="1440" w:right="1440"/>
    </w:pPr>
  </w:style>
  <w:style w:type="character" w:customStyle="1" w:styleId="Subscript">
    <w:name w:val="Subscript"/>
    <w:basedOn w:val="DefaultParagraphFont"/>
    <w:rsid w:val="00F62E78"/>
    <w:rPr>
      <w:sz w:val="16"/>
      <w:vertAlign w:val="subscript"/>
    </w:rPr>
  </w:style>
  <w:style w:type="character" w:customStyle="1" w:styleId="Superscript">
    <w:name w:val="Superscript"/>
    <w:basedOn w:val="DefaultParagraphFont"/>
    <w:rsid w:val="00F62E78"/>
    <w:rPr>
      <w:sz w:val="16"/>
      <w:vertAlign w:val="superscript"/>
    </w:rPr>
  </w:style>
  <w:style w:type="character" w:customStyle="1" w:styleId="Symbols">
    <w:name w:val="Symbols"/>
    <w:basedOn w:val="DefaultParagraphFont"/>
    <w:rsid w:val="00F62E78"/>
    <w:rPr>
      <w:rFonts w:ascii="Symbol" w:hAnsi="Symbol"/>
    </w:rPr>
  </w:style>
  <w:style w:type="character" w:customStyle="1" w:styleId="MenuOptions">
    <w:name w:val="Menu Options"/>
    <w:basedOn w:val="DefaultParagraphFont"/>
    <w:rsid w:val="00F62E78"/>
    <w:rPr>
      <w:rFonts w:ascii="Arial Narrow" w:hAnsi="Arial Narrow"/>
      <w:smallCaps/>
    </w:rPr>
  </w:style>
  <w:style w:type="character" w:customStyle="1" w:styleId="Buttons">
    <w:name w:val="Buttons"/>
    <w:basedOn w:val="DefaultParagraphFont"/>
    <w:rsid w:val="00F62E78"/>
    <w:rPr>
      <w:b/>
    </w:rPr>
  </w:style>
  <w:style w:type="character" w:customStyle="1" w:styleId="Underlined">
    <w:name w:val="Underlined"/>
    <w:basedOn w:val="DefaultParagraphFont"/>
    <w:rsid w:val="00F62E78"/>
    <w:rPr>
      <w:u w:val="single"/>
    </w:rPr>
  </w:style>
  <w:style w:type="paragraph" w:customStyle="1" w:styleId="TableBodyTextRight">
    <w:name w:val="Table Body Text Right"/>
    <w:basedOn w:val="TableBodyText"/>
    <w:rsid w:val="00F62E78"/>
    <w:pPr>
      <w:widowControl w:val="0"/>
      <w:autoSpaceDE w:val="0"/>
      <w:autoSpaceDN w:val="0"/>
      <w:adjustRightInd w:val="0"/>
      <w:jc w:val="right"/>
    </w:pPr>
    <w:rPr>
      <w:rFonts w:cs="Arial"/>
      <w:szCs w:val="18"/>
    </w:rPr>
  </w:style>
  <w:style w:type="paragraph" w:customStyle="1" w:styleId="CopyrightText">
    <w:name w:val="Copyright Text"/>
    <w:basedOn w:val="BodyText"/>
    <w:rsid w:val="00F62E78"/>
    <w:rPr>
      <w:sz w:val="18"/>
    </w:rPr>
  </w:style>
  <w:style w:type="paragraph" w:customStyle="1" w:styleId="BodySmallRight">
    <w:name w:val="Body Small Right"/>
    <w:basedOn w:val="BodyTextRight"/>
    <w:rsid w:val="00F62E78"/>
    <w:rPr>
      <w:sz w:val="18"/>
      <w:szCs w:val="18"/>
    </w:rPr>
  </w:style>
  <w:style w:type="paragraph" w:customStyle="1" w:styleId="MarginEdition">
    <w:name w:val="Margin Edition"/>
    <w:basedOn w:val="MarginNote"/>
    <w:rsid w:val="00F62E78"/>
    <w:pPr>
      <w:spacing w:before="0" w:after="0"/>
    </w:pPr>
    <w:rPr>
      <w:rFonts w:ascii="Times New Roman" w:hAnsi="Times New Roman"/>
      <w:color w:val="999999"/>
    </w:rPr>
  </w:style>
  <w:style w:type="paragraph" w:customStyle="1" w:styleId="Spacer">
    <w:name w:val="Spacer"/>
    <w:basedOn w:val="Normal"/>
    <w:rsid w:val="00F62E78"/>
    <w:rPr>
      <w:sz w:val="2"/>
      <w:szCs w:val="2"/>
    </w:rPr>
  </w:style>
  <w:style w:type="character" w:customStyle="1" w:styleId="Small">
    <w:name w:val="Small"/>
    <w:basedOn w:val="DefaultParagraphFont"/>
    <w:rsid w:val="00F62E78"/>
    <w:rPr>
      <w:sz w:val="16"/>
    </w:rPr>
  </w:style>
  <w:style w:type="paragraph" w:customStyle="1" w:styleId="WideTable">
    <w:name w:val="Wide Table"/>
    <w:basedOn w:val="Normal"/>
    <w:rsid w:val="00F62E78"/>
    <w:pPr>
      <w:ind w:left="-1418"/>
    </w:pPr>
    <w:rPr>
      <w:sz w:val="2"/>
      <w:szCs w:val="2"/>
    </w:rPr>
  </w:style>
  <w:style w:type="character" w:styleId="PageNumber">
    <w:name w:val="page number"/>
    <w:basedOn w:val="DefaultParagraphFont"/>
    <w:rsid w:val="00F62E78"/>
  </w:style>
  <w:style w:type="paragraph" w:styleId="Quote">
    <w:name w:val="Quote"/>
    <w:basedOn w:val="Heading1"/>
    <w:link w:val="QuoteChar"/>
    <w:qFormat/>
    <w:rsid w:val="00F62E78"/>
    <w:rPr>
      <w:b w:val="0"/>
      <w:sz w:val="72"/>
      <w:szCs w:val="72"/>
      <w:lang w:val="en-NZ"/>
    </w:rPr>
  </w:style>
  <w:style w:type="character" w:customStyle="1" w:styleId="QuoteChar">
    <w:name w:val="Quote Char"/>
    <w:basedOn w:val="DefaultParagraphFont"/>
    <w:link w:val="Quote"/>
    <w:rsid w:val="00F62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E78"/>
    <w:pPr>
      <w:pageBreakBefore/>
    </w:pPr>
  </w:style>
  <w:style w:type="paragraph" w:customStyle="1" w:styleId="Border">
    <w:name w:val="Border"/>
    <w:basedOn w:val="Normal"/>
    <w:qFormat/>
    <w:rsid w:val="00F62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E78"/>
    <w:rPr>
      <w:b/>
      <w:bCs/>
      <w:i/>
      <w:iCs/>
      <w:color w:val="auto"/>
    </w:rPr>
  </w:style>
  <w:style w:type="paragraph" w:styleId="IntenseQuote">
    <w:name w:val="Intense Quote"/>
    <w:basedOn w:val="Normal"/>
    <w:next w:val="Normal"/>
    <w:link w:val="IntenseQuoteChar"/>
    <w:uiPriority w:val="30"/>
    <w:qFormat/>
    <w:rsid w:val="00F62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E78"/>
    <w:rPr>
      <w:smallCaps/>
      <w:color w:val="auto"/>
      <w:u w:val="single"/>
    </w:rPr>
  </w:style>
  <w:style w:type="character" w:styleId="IntenseReference">
    <w:name w:val="Intense Reference"/>
    <w:basedOn w:val="DefaultParagraphFont"/>
    <w:uiPriority w:val="32"/>
    <w:qFormat/>
    <w:rsid w:val="00F62E78"/>
    <w:rPr>
      <w:b/>
      <w:bCs/>
      <w:smallCaps/>
      <w:color w:val="auto"/>
      <w:spacing w:val="5"/>
      <w:u w:val="single"/>
    </w:rPr>
  </w:style>
  <w:style w:type="paragraph" w:customStyle="1" w:styleId="2ColumnHeading">
    <w:name w:val="2Column Heading"/>
    <w:basedOn w:val="BodyText"/>
    <w:qFormat/>
    <w:rsid w:val="00F62E78"/>
    <w:pPr>
      <w:spacing w:after="60"/>
      <w:ind w:left="-2268"/>
    </w:pPr>
    <w:rPr>
      <w:b/>
    </w:rPr>
  </w:style>
  <w:style w:type="paragraph" w:customStyle="1" w:styleId="Heading1TOC">
    <w:name w:val="Heading1 TOC"/>
    <w:basedOn w:val="Normal"/>
    <w:qFormat/>
    <w:rsid w:val="00F62E78"/>
    <w:pPr>
      <w:spacing w:before="240" w:after="120"/>
    </w:pPr>
    <w:rPr>
      <w:rFonts w:ascii="Times New Roman" w:hAnsi="Times New Roman"/>
      <w:b/>
      <w:sz w:val="32"/>
    </w:rPr>
  </w:style>
  <w:style w:type="paragraph" w:customStyle="1" w:styleId="Heading2TOC">
    <w:name w:val="Heading2 TOC"/>
    <w:basedOn w:val="Normal"/>
    <w:qFormat/>
    <w:rsid w:val="00F62E78"/>
    <w:pPr>
      <w:spacing w:before="240" w:after="60"/>
    </w:pPr>
    <w:rPr>
      <w:rFonts w:ascii="Times New Roman" w:hAnsi="Times New Roman"/>
      <w:b/>
      <w:sz w:val="28"/>
    </w:rPr>
  </w:style>
  <w:style w:type="character" w:customStyle="1" w:styleId="Underline">
    <w:name w:val="Underline"/>
    <w:basedOn w:val="DefaultParagraphFont"/>
    <w:qFormat/>
    <w:rsid w:val="00F62E78"/>
    <w:rPr>
      <w:u w:val="single"/>
    </w:rPr>
  </w:style>
  <w:style w:type="character" w:customStyle="1" w:styleId="BoldandItalics">
    <w:name w:val="Bold and Italics"/>
    <w:qFormat/>
    <w:rsid w:val="00F62E78"/>
    <w:rPr>
      <w:b/>
      <w:i/>
      <w:u w:val="none"/>
    </w:rPr>
  </w:style>
  <w:style w:type="paragraph" w:styleId="BalloonText">
    <w:name w:val="Balloon Text"/>
    <w:basedOn w:val="Normal"/>
    <w:link w:val="BalloonTextChar"/>
    <w:rsid w:val="00F62E78"/>
    <w:rPr>
      <w:rFonts w:ascii="Tahoma" w:hAnsi="Tahoma" w:cs="Tahoma"/>
      <w:sz w:val="16"/>
      <w:szCs w:val="16"/>
    </w:rPr>
  </w:style>
  <w:style w:type="character" w:customStyle="1" w:styleId="BalloonTextChar">
    <w:name w:val="Balloon Text Char"/>
    <w:basedOn w:val="DefaultParagraphFont"/>
    <w:link w:val="BalloonText"/>
    <w:rsid w:val="00F62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E78"/>
    <w:rPr>
      <w:b/>
      <w:color w:val="660033"/>
      <w:spacing w:val="0"/>
    </w:rPr>
  </w:style>
  <w:style w:type="paragraph" w:customStyle="1" w:styleId="Nameditemlist">
    <w:name w:val="Named item list"/>
    <w:basedOn w:val="BodyText"/>
    <w:qFormat/>
    <w:rsid w:val="00F62E78"/>
    <w:pPr>
      <w:tabs>
        <w:tab w:val="left" w:pos="2835"/>
      </w:tabs>
      <w:ind w:left="2835" w:hanging="2835"/>
    </w:pPr>
  </w:style>
  <w:style w:type="paragraph" w:customStyle="1" w:styleId="BodyTextnopadding">
    <w:name w:val="Body Text no padding"/>
    <w:basedOn w:val="BodyText"/>
    <w:qFormat/>
    <w:rsid w:val="00F62E78"/>
    <w:pPr>
      <w:spacing w:before="0" w:after="0"/>
    </w:pPr>
  </w:style>
  <w:style w:type="paragraph" w:customStyle="1" w:styleId="BodyTextBold">
    <w:name w:val="Body Text Bold"/>
    <w:basedOn w:val="BodyText"/>
    <w:qFormat/>
    <w:rsid w:val="00F62E78"/>
    <w:rPr>
      <w:b/>
    </w:rPr>
  </w:style>
  <w:style w:type="character" w:styleId="Hyperlink">
    <w:name w:val="Hyperlink"/>
    <w:basedOn w:val="DefaultParagraphFont"/>
    <w:uiPriority w:val="99"/>
    <w:unhideWhenUsed/>
    <w:rsid w:val="008B3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1277</Words>
  <Characters>8293</Characters>
  <Application>Microsoft Office Word</Application>
  <DocSecurity>0</DocSecurity>
  <Lines>267</Lines>
  <Paragraphs>151</Paragraphs>
  <ScaleCrop>false</ScaleCrop>
  <Company>Author-it Software Corporation Ltd.</Company>
  <LinksUpToDate>false</LinksUpToDate>
  <CharactersWithSpaces>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CPPSEC4025 Advise on operational requirements to maintain crowded place security</dc:title>
  <dc:subject>Approved</dc:subject>
  <dc:creator>BuildSkills Australia</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