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32A" w:rsidP="00AB0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CPPSEC4024 Assess security of crowded places</w:t>
      </w:r>
      <w:r>
        <w:fldChar w:fldCharType="end"/>
      </w:r>
    </w:p>
    <w:p w:rsidR="00AB032A" w:rsidP="00AB032A">
      <w:pPr>
        <w:pStyle w:val="Version"/>
        <w:sectPr w:rsidSect="00CB5C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C34" w:rsidP="00CB5C34">
      <w:pPr>
        <w:pStyle w:val="SuperHeading"/>
      </w:pPr>
      <w:r w:rsidRPr="00CB5C34">
        <w:t>CPPSEC4024 Assess security of crowded places</w:t>
      </w:r>
    </w:p>
    <w:p w:rsidR="00000000" w:rsidRPr="00CB5C34" w:rsidP="00CB5C34">
      <w:pPr>
        <w:pStyle w:val="Heading1"/>
      </w:pPr>
      <w:bookmarkStart w:id="1" w:name="O_1053619"/>
      <w:bookmarkEnd w:id="1"/>
      <w:r w:rsidRPr="00CB5C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C34" w:rsidP="00CB5C34">
            <w:pPr>
              <w:pStyle w:val="BodyText"/>
            </w:pPr>
            <w:r w:rsidRPr="00CB5C34">
              <w:t>This version first released with CPP Property Services Training Package Release 9.0.</w:t>
            </w:r>
          </w:p>
          <w:p w:rsidR="00000000" w:rsidRPr="00CB5C34" w:rsidP="00CB5C34">
            <w:pPr>
              <w:pStyle w:val="BodyText"/>
            </w:pPr>
            <w:r w:rsidRPr="00CB5C34">
              <w:t>New unit.</w:t>
            </w:r>
          </w:p>
        </w:tc>
      </w:tr>
    </w:tbl>
    <w:p w:rsidR="00000000" w:rsidRPr="00CB5C34" w:rsidP="00CB5C34">
      <w:pPr>
        <w:pStyle w:val="BodyText"/>
      </w:pPr>
    </w:p>
    <w:p w:rsidR="00000000" w:rsidRPr="00CB5C34" w:rsidP="00CB5C34">
      <w:pPr>
        <w:pStyle w:val="AllowPageBreak"/>
      </w:pPr>
    </w:p>
    <w:p w:rsidR="00000000" w:rsidRPr="00CB5C34" w:rsidP="00CB5C34">
      <w:pPr>
        <w:pStyle w:val="Heading1"/>
      </w:pPr>
      <w:bookmarkStart w:id="2" w:name="O_1053625"/>
      <w:bookmarkEnd w:id="2"/>
      <w:r w:rsidRPr="00CB5C34">
        <w:t>Application</w:t>
      </w:r>
    </w:p>
    <w:p w:rsidR="00000000" w:rsidRPr="00CB5C34" w:rsidP="00AB032A">
      <w:pPr>
        <w:pStyle w:val="BodyText"/>
      </w:pPr>
      <w:r w:rsidRPr="00CB5C34">
        <w:t>This unit specifies the skills and knowledge required to assess the nature and use of cr</w:t>
      </w:r>
      <w:r w:rsidRPr="00CB5C34">
        <w:t xml:space="preserve">owded places and existing security arrangements to identify report security vulnerabilities. Crowded places are sites and events open to use by large numbers of people on a predictable basis as defined in </w:t>
      </w:r>
      <w:r w:rsidRPr="00CB5C34">
        <w:rPr>
          <w:rStyle w:val="Emphasis"/>
        </w:rPr>
        <w:t xml:space="preserve">Australia’s Strategy for Protecting Crowded Places </w:t>
      </w:r>
      <w:r w:rsidRPr="00CB5C34">
        <w:rPr>
          <w:rStyle w:val="Emphasis"/>
        </w:rPr>
        <w:t>from Terrorism 2017</w:t>
      </w:r>
      <w:r w:rsidRPr="00CB5C34">
        <w:t xml:space="preserve"> (Crowded Places Strategy). The unit includes conducting security audits following processes outlined in the Crowded Places Strategy.</w:t>
      </w:r>
    </w:p>
    <w:p w:rsidR="00000000" w:rsidRPr="00CB5C34" w:rsidP="00AB032A">
      <w:pPr>
        <w:pStyle w:val="BodyText"/>
      </w:pPr>
      <w:r w:rsidRPr="00CB5C34">
        <w:t>This unit is suitable for those using specialised knowledge to complete routine and non-routine tasks a</w:t>
      </w:r>
      <w:r w:rsidRPr="00CB5C34">
        <w:t>nd using their own judgement to deal with predictable and sometimes unpredictable problems.</w:t>
      </w:r>
    </w:p>
    <w:p w:rsidR="00000000" w:rsidRPr="00CB5C34" w:rsidP="00AB032A">
      <w:pPr>
        <w:pStyle w:val="BodyText"/>
      </w:pPr>
      <w:r w:rsidRPr="00CB5C34">
        <w:t>Legislative, regulatory or certification requirements apply in some states and territories to the provision of advice on security solutions, strategies, protocols a</w:t>
      </w:r>
      <w:r w:rsidRPr="00CB5C34">
        <w:t>nd procedures. For further information, check with the relevant regulatory authority.</w:t>
      </w:r>
    </w:p>
    <w:p w:rsidR="00000000" w:rsidRPr="00CB5C34" w:rsidP="00CB5C34">
      <w:pPr>
        <w:pStyle w:val="Heading1"/>
      </w:pPr>
      <w:bookmarkStart w:id="3" w:name="O_1053624"/>
      <w:bookmarkEnd w:id="3"/>
      <w:r w:rsidRPr="00CB5C34">
        <w:t>Pre-requisite Unit</w:t>
      </w:r>
    </w:p>
    <w:p w:rsidR="00000000" w:rsidRPr="00CB5C34" w:rsidP="00AB032A">
      <w:pPr>
        <w:pStyle w:val="BodyText"/>
      </w:pPr>
      <w:r w:rsidRPr="00CB5C34">
        <w:t>None.</w:t>
      </w:r>
    </w:p>
    <w:p w:rsidR="00000000" w:rsidRPr="00CB5C34" w:rsidP="00CB5C34">
      <w:pPr>
        <w:pStyle w:val="Heading1"/>
      </w:pPr>
      <w:bookmarkStart w:id="4" w:name="O_1053623"/>
      <w:bookmarkEnd w:id="4"/>
      <w:r w:rsidRPr="00CB5C34">
        <w:t>Unit Sector</w:t>
      </w:r>
    </w:p>
    <w:p w:rsidR="00000000" w:rsidRPr="00CB5C34" w:rsidP="00AB032A">
      <w:pPr>
        <w:pStyle w:val="BodyText"/>
      </w:pPr>
      <w:r w:rsidRPr="00CB5C34">
        <w:t>Security/Risk management</w:t>
      </w:r>
    </w:p>
    <w:p w:rsidR="00000000" w:rsidRPr="00CB5C34" w:rsidP="00CB5C34">
      <w:pPr>
        <w:pStyle w:val="Heading1"/>
      </w:pPr>
      <w:bookmarkStart w:id="5" w:name="O_1053622"/>
      <w:bookmarkEnd w:id="5"/>
      <w:r w:rsidRPr="00CB5C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Elements describe</w:t>
            </w:r>
            <w:r w:rsidRPr="00CB5C34">
              <w:t xml:space="preserve">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Performance criteria describe what needs to be done to demonstrate achievement of the element.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Assess crowded place nature and use, and existing security arrangements.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Access and interpret key requirements of the Crowded Places Strategy to understand national strategic objectives associated with protecting crowded places from terrorism.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Access and interpret work instructions to confirm client, legislative and regu</w:t>
            </w:r>
            <w:r w:rsidRPr="00CB5C34">
              <w:t>latory requirements and assessment timeframes.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Consult with relevant persons to clarify crowded place owners and operators.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Source information to clarify crowded place nature and use, and potential volume and concentration of people.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Source intelligence to verify current national terrorism threat level and context.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Clarify existing security arrangements in discussion with relevant persons.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Recognise own limitations in assessing security of crowded place and access specialist resources or advice to meet client requirements.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Conduct crowded place security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Assess crowded place characteristics to determine level of attractiven</w:t>
            </w:r>
            <w:r w:rsidRPr="00CB5C34">
              <w:t>ess to potential attack.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Access and interpret security plans, policies and procedures for crowded place.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Assess all physical security arrangements for crowded place.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Assess information security measures for crowded place.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Assess personnel security measures for crowded place.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Analyse assessment and audit findings to identify security vulnerabilities for crowded place.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Complete assessment and report security vulnerabilities.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Use technology to finalise and document crowded place security assessment detailing identified security vulnerabilities and recommended risk mitigation strategies.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Check to ensure security assessment is supported by verifiable information and make r</w:t>
            </w:r>
            <w:r w:rsidRPr="00CB5C34">
              <w:t>equired adjustments.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 xml:space="preserve">Present security assessment to relevant persons for </w:t>
            </w:r>
            <w:r w:rsidRPr="00CB5C34">
              <w:t>feedback within agreed timeframes.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Use questioning and active listening to explain identified security vulnerabilities and recommendations to mitigate risks to crowded place.</w:t>
            </w:r>
          </w:p>
        </w:tc>
      </w:tr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C34" w:rsidP="00CB5C34">
            <w:pPr>
              <w:pStyle w:val="BodyText"/>
            </w:pPr>
            <w:r w:rsidRPr="00CB5C34">
              <w:t>Secure crowded place assessment documentation in a manner that facilitates future retrieval and maintains con</w:t>
            </w:r>
            <w:r w:rsidRPr="00CB5C34">
              <w:t>fidentiality.</w:t>
            </w:r>
          </w:p>
        </w:tc>
      </w:tr>
    </w:tbl>
    <w:p w:rsidR="00000000" w:rsidRPr="00CB5C34" w:rsidP="00CB5C34">
      <w:pPr>
        <w:pStyle w:val="BodyText"/>
      </w:pPr>
    </w:p>
    <w:p w:rsidR="00000000" w:rsidRPr="00CB5C34" w:rsidP="00CB5C34">
      <w:pPr>
        <w:pStyle w:val="AllowPageBreak"/>
      </w:pPr>
    </w:p>
    <w:p w:rsidR="00000000" w:rsidRPr="00CB5C34" w:rsidP="00CB5C34">
      <w:pPr>
        <w:pStyle w:val="Heading1"/>
      </w:pPr>
      <w:bookmarkStart w:id="6" w:name="O_1053621"/>
      <w:bookmarkEnd w:id="6"/>
      <w:r w:rsidRPr="00CB5C34">
        <w:t>Foundation Skills</w:t>
      </w:r>
    </w:p>
    <w:p w:rsidR="00000000" w:rsidRPr="00CB5C34" w:rsidP="00AB032A">
      <w:pPr>
        <w:pStyle w:val="BodyText"/>
      </w:pPr>
      <w:r w:rsidRPr="00CB5C34">
        <w:t>As well as the foundation skills explicit in the performance criteria of this unit, candidates require:</w:t>
      </w:r>
    </w:p>
    <w:p w:rsidR="00000000" w:rsidRPr="00CB5C34" w:rsidP="00CB5C34">
      <w:pPr>
        <w:pStyle w:val="ListBullet"/>
      </w:pPr>
      <w:r w:rsidRPr="00CB5C34">
        <w:t>oral communication skills to relate to people demonstrating sensitivity to individual social and c</w:t>
      </w:r>
      <w:r w:rsidRPr="00CB5C34">
        <w:t>ultural differences</w:t>
      </w:r>
    </w:p>
    <w:p w:rsidR="00000000" w:rsidRPr="00CB5C34" w:rsidP="00CB5C34">
      <w:pPr>
        <w:pStyle w:val="ListBullet"/>
      </w:pPr>
      <w:r w:rsidRPr="00CB5C34">
        <w:t>writing skills to prepare succinct and logically structured crowded place assessment report.</w:t>
      </w:r>
    </w:p>
    <w:p w:rsidR="00000000" w:rsidRPr="00CB5C34" w:rsidP="00CB5C34">
      <w:pPr>
        <w:pStyle w:val="AllowPageBreak"/>
      </w:pPr>
    </w:p>
    <w:p w:rsidR="00000000" w:rsidRPr="00CB5C34" w:rsidP="00CB5C34">
      <w:pPr>
        <w:pStyle w:val="Heading1"/>
      </w:pPr>
      <w:bookmarkStart w:id="7" w:name="O_1053620"/>
      <w:bookmarkEnd w:id="7"/>
      <w:r w:rsidRPr="00CB5C34">
        <w:t>Unit Mapping Information</w:t>
      </w:r>
    </w:p>
    <w:p w:rsidR="00000000" w:rsidRPr="00CB5C34" w:rsidP="00AB032A">
      <w:pPr>
        <w:pStyle w:val="BodyText"/>
      </w:pPr>
      <w:r w:rsidRPr="00CB5C34">
        <w:t>No equivalent unit.</w:t>
      </w:r>
    </w:p>
    <w:p w:rsidR="00000000" w:rsidRPr="00CB5C34" w:rsidP="00CB5C34">
      <w:pPr>
        <w:pStyle w:val="Heading1"/>
      </w:pPr>
      <w:bookmarkStart w:id="8" w:name="O_1053613"/>
      <w:bookmarkEnd w:id="8"/>
      <w:r w:rsidRPr="00CB5C34">
        <w:t>Links</w:t>
      </w:r>
    </w:p>
    <w:p w:rsidR="00000000" w:rsidRPr="00CB5C34" w:rsidP="00AB032A">
      <w:pPr>
        <w:pStyle w:val="BodyText"/>
      </w:pPr>
      <w:r w:rsidRPr="00CB5C3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02B1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B5C34" w:rsidP="00AB032A">
      <w:pPr>
        <w:pStyle w:val="BodyText"/>
        <w:sectPr w:rsidSect="00CB5C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5C34" w:rsidP="00CB5C34">
      <w:pPr>
        <w:pStyle w:val="SuperHeading"/>
      </w:pPr>
      <w:r w:rsidRPr="00CB5C34">
        <w:t>Assessment Requirements for CPPSEC4024 Asse</w:t>
      </w:r>
      <w:r w:rsidRPr="00CB5C34">
        <w:t>ss security of crowded places</w:t>
      </w:r>
    </w:p>
    <w:p w:rsidR="00000000" w:rsidRPr="00CB5C34" w:rsidP="00CB5C34">
      <w:pPr>
        <w:pStyle w:val="Heading1"/>
      </w:pPr>
      <w:bookmarkStart w:id="9" w:name="O_1053615"/>
      <w:bookmarkEnd w:id="9"/>
      <w:r w:rsidRPr="00CB5C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B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34">
            <w:pPr>
              <w:pStyle w:val="BodyText"/>
              <w:rPr>
                <w:lang w:val="en-NZ"/>
              </w:rPr>
            </w:pPr>
            <w:r w:rsidRPr="00CB5C3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C34" w:rsidP="00CB5C34">
            <w:pPr>
              <w:pStyle w:val="BodyText"/>
            </w:pPr>
            <w:r w:rsidRPr="00CB5C34">
              <w:t>This version first released with CPP Property Services Training Package Release 9.0.</w:t>
            </w:r>
          </w:p>
          <w:p w:rsidR="00000000" w:rsidRPr="00CB5C34" w:rsidP="00CB5C34">
            <w:pPr>
              <w:pStyle w:val="BodyText"/>
            </w:pPr>
            <w:r w:rsidRPr="00CB5C34">
              <w:t>New unit.</w:t>
            </w:r>
          </w:p>
        </w:tc>
      </w:tr>
    </w:tbl>
    <w:p w:rsidR="00000000" w:rsidRPr="00CB5C34" w:rsidP="00CB5C34">
      <w:pPr>
        <w:pStyle w:val="BodyText"/>
      </w:pPr>
    </w:p>
    <w:p w:rsidR="00000000" w:rsidRPr="00CB5C34" w:rsidP="00CB5C34">
      <w:pPr>
        <w:pStyle w:val="AllowPageBreak"/>
      </w:pPr>
    </w:p>
    <w:p w:rsidR="00000000" w:rsidRPr="00CB5C34" w:rsidP="00CB5C34">
      <w:pPr>
        <w:pStyle w:val="Heading1"/>
      </w:pPr>
      <w:bookmarkStart w:id="10" w:name="O_1053618"/>
      <w:bookmarkEnd w:id="10"/>
      <w:r w:rsidRPr="00CB5C34">
        <w:t>Performance Evidence</w:t>
      </w:r>
    </w:p>
    <w:p w:rsidR="00000000" w:rsidRPr="00CB5C34" w:rsidP="00AB032A">
      <w:pPr>
        <w:pStyle w:val="BodyText"/>
      </w:pPr>
      <w:r w:rsidRPr="00CB5C34">
        <w:t>To demonstrate competency, a candidate must meet the performance criteria of this unit by documenting and presenting security assessments for two different crowded places:</w:t>
      </w:r>
    </w:p>
    <w:p w:rsidR="00000000" w:rsidRPr="00CB5C34" w:rsidP="00CB5C34">
      <w:pPr>
        <w:pStyle w:val="ListBullet"/>
      </w:pPr>
      <w:r w:rsidRPr="00CB5C34">
        <w:t>one involving buildings with multiple access points such as a stadium or shopping c</w:t>
      </w:r>
      <w:r w:rsidRPr="00CB5C34">
        <w:t>entre</w:t>
      </w:r>
    </w:p>
    <w:p w:rsidR="00000000" w:rsidRPr="00CB5C34" w:rsidP="00CB5C34">
      <w:pPr>
        <w:pStyle w:val="ListBullet"/>
      </w:pPr>
      <w:r w:rsidRPr="00CB5C34">
        <w:t>one involving open spaces and large volumes of people such as a shopping mall or place of mass gathering.</w:t>
      </w:r>
    </w:p>
    <w:p w:rsidR="00000000" w:rsidRPr="00CB5C34" w:rsidP="00AB032A">
      <w:pPr>
        <w:pStyle w:val="BodyText"/>
      </w:pPr>
      <w:r w:rsidRPr="00CB5C34">
        <w:rPr>
          <w:rStyle w:val="Emphasis"/>
        </w:rPr>
        <w:t>Crowded Places Security Audit</w:t>
      </w:r>
      <w:r w:rsidRPr="00CB5C34">
        <w:t xml:space="preserve"> documentation outlined in </w:t>
      </w:r>
      <w:r w:rsidRPr="00CB5C34">
        <w:rPr>
          <w:rStyle w:val="Emphasis"/>
        </w:rPr>
        <w:t>Australia’s Strategy for Protecting Crowded Places from Terrorism</w:t>
      </w:r>
      <w:r w:rsidRPr="00CB5C34">
        <w:t xml:space="preserve"> (Crowded Places Strate</w:t>
      </w:r>
      <w:r w:rsidRPr="00CB5C34">
        <w:t>gy) must be completed for each security assessment.</w:t>
      </w:r>
    </w:p>
    <w:p w:rsidR="00000000" w:rsidRPr="00CB5C34" w:rsidP="00CB5C34">
      <w:pPr>
        <w:pStyle w:val="Heading1"/>
      </w:pPr>
      <w:bookmarkStart w:id="11" w:name="O_1053617"/>
      <w:bookmarkEnd w:id="11"/>
      <w:r w:rsidRPr="00CB5C34">
        <w:t>Knowledge Evidence</w:t>
      </w:r>
    </w:p>
    <w:p w:rsidR="00000000" w:rsidRPr="00CB5C34" w:rsidP="00AB032A">
      <w:pPr>
        <w:pStyle w:val="BodyText"/>
      </w:pPr>
      <w:r w:rsidRPr="00CB5C34">
        <w:t>To be competent in this unit, a candidate must demonstrate knowledge of:</w:t>
      </w:r>
    </w:p>
    <w:p w:rsidR="00000000" w:rsidRPr="00CB5C34" w:rsidP="00CB5C34">
      <w:pPr>
        <w:pStyle w:val="ListBullet"/>
      </w:pPr>
      <w:r w:rsidRPr="00CB5C34">
        <w:t>characteristics of crowded places that make them attractive to an attack:</w:t>
      </w:r>
    </w:p>
    <w:p w:rsidR="00000000" w:rsidRPr="00CB5C34" w:rsidP="00CB5C34">
      <w:pPr>
        <w:pStyle w:val="ListBullet2"/>
      </w:pPr>
      <w:r w:rsidRPr="00CB5C34">
        <w:t xml:space="preserve">crowded place is </w:t>
      </w:r>
      <w:r w:rsidRPr="00CB5C34">
        <w:t>symbolic</w:t>
      </w:r>
    </w:p>
    <w:p w:rsidR="00000000" w:rsidRPr="00CB5C34" w:rsidP="00CB5C34">
      <w:pPr>
        <w:pStyle w:val="ListBullet2"/>
      </w:pPr>
      <w:r w:rsidRPr="00CB5C34">
        <w:t>crowded place attracts a large number of people at any one time</w:t>
      </w:r>
    </w:p>
    <w:p w:rsidR="00000000" w:rsidRPr="00CB5C34" w:rsidP="00CB5C34">
      <w:pPr>
        <w:pStyle w:val="ListBullet2"/>
      </w:pPr>
      <w:r w:rsidRPr="00CB5C34">
        <w:t>people gather at the crowded place on a predictable basis</w:t>
      </w:r>
    </w:p>
    <w:p w:rsidR="00000000" w:rsidRPr="00CB5C34" w:rsidP="00CB5C34">
      <w:pPr>
        <w:pStyle w:val="ListBullet2"/>
      </w:pPr>
      <w:r w:rsidRPr="00CB5C34">
        <w:t>density of people is high</w:t>
      </w:r>
    </w:p>
    <w:p w:rsidR="00000000" w:rsidRPr="00CB5C34" w:rsidP="00CB5C34">
      <w:pPr>
        <w:pStyle w:val="ListBullet2"/>
      </w:pPr>
      <w:r w:rsidRPr="00CB5C34">
        <w:t>crowded place has significant social importance to nation, state or territory</w:t>
      </w:r>
    </w:p>
    <w:p w:rsidR="00000000" w:rsidRPr="00CB5C34" w:rsidP="00CB5C34">
      <w:pPr>
        <w:pStyle w:val="ListBullet2"/>
      </w:pPr>
      <w:r w:rsidRPr="00CB5C34">
        <w:t>interruption to functioning of crowded place would have significant economic impact to nation, state or territory</w:t>
      </w:r>
    </w:p>
    <w:p w:rsidR="00000000" w:rsidRPr="00CB5C34" w:rsidP="00CB5C34">
      <w:pPr>
        <w:pStyle w:val="ListBullet2"/>
      </w:pPr>
      <w:r w:rsidRPr="00CB5C34">
        <w:t>offenders could enter, attack and leave crowded place without detection</w:t>
      </w:r>
    </w:p>
    <w:p w:rsidR="00000000" w:rsidRPr="00CB5C34" w:rsidP="00CB5C34">
      <w:pPr>
        <w:pStyle w:val="ListBullet2"/>
      </w:pPr>
      <w:r w:rsidRPr="00CB5C34">
        <w:t>offenders can easily access information about the crowded place when p</w:t>
      </w:r>
      <w:r w:rsidRPr="00CB5C34">
        <w:t>lanning an attack</w:t>
      </w:r>
    </w:p>
    <w:p w:rsidR="00000000" w:rsidRPr="00CB5C34" w:rsidP="00CB5C34">
      <w:pPr>
        <w:pStyle w:val="ListBullet"/>
      </w:pPr>
      <w:r w:rsidRPr="00CB5C34">
        <w:t>crowd behaviour, dynamics and movement patterns that can threaten security in a crowded place</w:t>
      </w:r>
    </w:p>
    <w:p w:rsidR="00000000" w:rsidRPr="00CB5C34" w:rsidP="00CB5C34">
      <w:pPr>
        <w:pStyle w:val="ListBullet"/>
      </w:pPr>
      <w:r w:rsidRPr="00CB5C34">
        <w:t>difference between information and intelligence in the context of security assessments</w:t>
      </w:r>
    </w:p>
    <w:p w:rsidR="00000000" w:rsidRPr="00CB5C34" w:rsidP="00CB5C34">
      <w:pPr>
        <w:pStyle w:val="ListBullet"/>
      </w:pPr>
      <w:r w:rsidRPr="00CB5C34">
        <w:t>legislative and regulatory requirements for assessing se</w:t>
      </w:r>
      <w:r w:rsidRPr="00CB5C34">
        <w:t>curity of crowded places in the jurisdiction of operation</w:t>
      </w:r>
    </w:p>
    <w:p w:rsidR="00000000" w:rsidRPr="00CB5C34" w:rsidP="00CB5C34">
      <w:pPr>
        <w:pStyle w:val="ListBullet"/>
      </w:pPr>
      <w:r w:rsidRPr="00CB5C34">
        <w:t>licensing requirements in the security industry</w:t>
      </w:r>
    </w:p>
    <w:p w:rsidR="00000000" w:rsidRPr="00CB5C34" w:rsidP="00CB5C34">
      <w:pPr>
        <w:pStyle w:val="ListBullet"/>
      </w:pPr>
      <w:r w:rsidRPr="00CB5C34">
        <w:t>purpose of Crowded Places Strategy and understanding of:</w:t>
      </w:r>
    </w:p>
    <w:p w:rsidR="00000000" w:rsidRPr="00CB5C34" w:rsidP="00CB5C34">
      <w:pPr>
        <w:pStyle w:val="ListBullet2"/>
      </w:pPr>
      <w:r w:rsidRPr="00CB5C34">
        <w:t>concept of layered security and how it is applied to protect crowded places</w:t>
      </w:r>
    </w:p>
    <w:p w:rsidR="00000000" w:rsidRPr="00CB5C34" w:rsidP="00CB5C34">
      <w:pPr>
        <w:pStyle w:val="ListBullet2"/>
      </w:pPr>
      <w:r w:rsidRPr="00CB5C34">
        <w:t>definition of crowded places</w:t>
      </w:r>
    </w:p>
    <w:p w:rsidR="00000000" w:rsidRPr="00CB5C34" w:rsidP="00CB5C34">
      <w:pPr>
        <w:pStyle w:val="ListBullet2"/>
      </w:pPr>
      <w:r w:rsidRPr="00CB5C34">
        <w:t>definition of hostile vehicles and methods of attack</w:t>
      </w:r>
    </w:p>
    <w:p w:rsidR="00000000" w:rsidRPr="00CB5C34" w:rsidP="00CB5C34">
      <w:pPr>
        <w:pStyle w:val="ListBullet2"/>
      </w:pPr>
      <w:r w:rsidRPr="00CB5C34">
        <w:t>general features of improvised explosive devices and recommended incident response</w:t>
      </w:r>
    </w:p>
    <w:p w:rsidR="00000000" w:rsidRPr="00CB5C34" w:rsidP="00CB5C34">
      <w:pPr>
        <w:pStyle w:val="ListBullet2"/>
      </w:pPr>
      <w:r w:rsidRPr="00CB5C34">
        <w:t>key security issues for crowded places</w:t>
      </w:r>
    </w:p>
    <w:p w:rsidR="00000000" w:rsidRPr="00CB5C34" w:rsidP="00CB5C34">
      <w:pPr>
        <w:pStyle w:val="ListBullet2"/>
      </w:pPr>
      <w:r w:rsidRPr="00CB5C34">
        <w:t>objectives, characteristics and identification of ac</w:t>
      </w:r>
      <w:r w:rsidRPr="00CB5C34">
        <w:t>tive armed offenders</w:t>
      </w:r>
    </w:p>
    <w:p w:rsidR="00000000" w:rsidRPr="00CB5C34" w:rsidP="00CB5C34">
      <w:pPr>
        <w:pStyle w:val="ListBullet2"/>
      </w:pPr>
      <w:r w:rsidRPr="00CB5C34">
        <w:t>signs of chemical weapons attack and recommend response</w:t>
      </w:r>
    </w:p>
    <w:p w:rsidR="00000000" w:rsidRPr="00CB5C34" w:rsidP="00CB5C34">
      <w:pPr>
        <w:pStyle w:val="ListBullet2"/>
      </w:pPr>
      <w:r w:rsidRPr="00CB5C34">
        <w:t>those with a role in protecting the security of crowded places including roles and responsibilities of owners and operators and private security providers</w:t>
      </w:r>
    </w:p>
    <w:p w:rsidR="00000000" w:rsidRPr="00CB5C34" w:rsidP="00CB5C34">
      <w:pPr>
        <w:pStyle w:val="ListBullet"/>
      </w:pPr>
      <w:r w:rsidRPr="00CB5C34">
        <w:t>security issues to be a</w:t>
      </w:r>
      <w:r w:rsidRPr="00CB5C34">
        <w:t>ssessed when conducting security audits of crowded places:</w:t>
      </w:r>
    </w:p>
    <w:p w:rsidR="00000000" w:rsidRPr="00CB5C34" w:rsidP="00CB5C34">
      <w:pPr>
        <w:pStyle w:val="ListBullet2"/>
      </w:pPr>
      <w:r w:rsidRPr="00CB5C34">
        <w:t>security plans, policies and procedures</w:t>
      </w:r>
    </w:p>
    <w:p w:rsidR="00000000" w:rsidRPr="00CB5C34" w:rsidP="00CB5C34">
      <w:pPr>
        <w:pStyle w:val="ListBullet2"/>
      </w:pPr>
      <w:r w:rsidRPr="00CB5C34">
        <w:t>physical security including:</w:t>
      </w:r>
    </w:p>
    <w:p w:rsidR="00000000" w:rsidRPr="00CB5C34" w:rsidP="00CB5C34">
      <w:pPr>
        <w:pStyle w:val="ListBullet3"/>
      </w:pPr>
      <w:r w:rsidRPr="00CB5C34">
        <w:t>access control</w:t>
      </w:r>
    </w:p>
    <w:p w:rsidR="00000000" w:rsidRPr="00CB5C34" w:rsidP="00CB5C34">
      <w:pPr>
        <w:pStyle w:val="ListBullet3"/>
      </w:pPr>
      <w:r w:rsidRPr="00CB5C34">
        <w:t>perimeter security</w:t>
      </w:r>
    </w:p>
    <w:p w:rsidR="00000000" w:rsidRPr="00CB5C34" w:rsidP="00CB5C34">
      <w:pPr>
        <w:pStyle w:val="ListBullet3"/>
      </w:pPr>
      <w:r w:rsidRPr="00CB5C34">
        <w:t>hostile vehicle mitigation</w:t>
      </w:r>
    </w:p>
    <w:p w:rsidR="00000000" w:rsidRPr="00CB5C34" w:rsidP="00CB5C34">
      <w:pPr>
        <w:pStyle w:val="ListBullet3"/>
      </w:pPr>
      <w:r w:rsidRPr="00CB5C34">
        <w:t>closed circuit television or video surveillance systems</w:t>
      </w:r>
    </w:p>
    <w:p w:rsidR="00000000" w:rsidRPr="00CB5C34" w:rsidP="00CB5C34">
      <w:pPr>
        <w:pStyle w:val="ListBullet3"/>
      </w:pPr>
      <w:r w:rsidRPr="00CB5C34">
        <w:t>improvised explosive devices blast mitigation</w:t>
      </w:r>
    </w:p>
    <w:p w:rsidR="00000000" w:rsidRPr="00CB5C34" w:rsidP="00CB5C34">
      <w:pPr>
        <w:pStyle w:val="ListBullet3"/>
      </w:pPr>
      <w:r w:rsidRPr="00CB5C34">
        <w:t>hostile reconnaissance detection and detecting suspicious behaviour</w:t>
      </w:r>
    </w:p>
    <w:p w:rsidR="00000000" w:rsidRPr="00CB5C34" w:rsidP="00CB5C34">
      <w:pPr>
        <w:pStyle w:val="ListBullet2"/>
      </w:pPr>
      <w:r w:rsidRPr="00CB5C34">
        <w:t>information security</w:t>
      </w:r>
    </w:p>
    <w:p w:rsidR="00000000" w:rsidRPr="00CB5C34" w:rsidP="00CB5C34">
      <w:pPr>
        <w:pStyle w:val="ListBullet2"/>
      </w:pPr>
      <w:r w:rsidRPr="00CB5C34">
        <w:t>personnel security</w:t>
      </w:r>
    </w:p>
    <w:p w:rsidR="00000000" w:rsidRPr="00CB5C34" w:rsidP="00CB5C34">
      <w:pPr>
        <w:pStyle w:val="ListBullet"/>
      </w:pPr>
      <w:r w:rsidRPr="00CB5C34">
        <w:t>security vulnerabilities of crowded places and risk mitigation strategies for each</w:t>
      </w:r>
    </w:p>
    <w:p w:rsidR="00000000" w:rsidRPr="00CB5C34" w:rsidP="00CB5C34">
      <w:pPr>
        <w:pStyle w:val="ListBullet"/>
      </w:pPr>
      <w:r w:rsidRPr="00CB5C34">
        <w:t>ways that social and cultural differences may be expressed.</w:t>
      </w:r>
    </w:p>
    <w:p w:rsidR="00000000" w:rsidRPr="00CB5C34" w:rsidP="00CB5C34">
      <w:pPr>
        <w:pStyle w:val="AllowPageBreak"/>
      </w:pPr>
    </w:p>
    <w:p w:rsidR="00000000" w:rsidRPr="00CB5C34" w:rsidP="00CB5C34">
      <w:pPr>
        <w:pStyle w:val="Heading1"/>
      </w:pPr>
      <w:bookmarkStart w:id="12" w:name="O_1053616"/>
      <w:bookmarkEnd w:id="12"/>
      <w:r w:rsidRPr="00CB5C34">
        <w:t>Assessment Conditions</w:t>
      </w:r>
    </w:p>
    <w:p w:rsidR="00000000" w:rsidRPr="00CB5C34" w:rsidP="00AB032A">
      <w:pPr>
        <w:pStyle w:val="BodyText"/>
      </w:pPr>
      <w:r w:rsidRPr="00CB5C34">
        <w:t>Assessors must meet the requirements for assessors contained in the Standards for Registered Training Organisations.</w:t>
      </w:r>
    </w:p>
    <w:p w:rsidR="00000000" w:rsidRPr="00CB5C34" w:rsidP="00AB032A">
      <w:pPr>
        <w:pStyle w:val="BodyText"/>
      </w:pPr>
      <w:r w:rsidRPr="00CB5C34">
        <w:t xml:space="preserve">All individuals engaged by a licensed </w:t>
      </w:r>
      <w:r w:rsidRPr="00CB5C34">
        <w:t>RTO for security licensing purposes must hold both a security trainers licence (where such a licence exists within the relevant jurisdiction) and the licence for performing the security activities for which the individual is providing training or assessmen</w:t>
      </w:r>
      <w:r w:rsidRPr="00CB5C34">
        <w:t>t.  Regulators may impose other assessor conditions to meet jurisdictional assessment requirements.</w:t>
      </w:r>
    </w:p>
    <w:p w:rsidR="00000000" w:rsidRPr="00CB5C34" w:rsidP="00AB032A">
      <w:pPr>
        <w:pStyle w:val="BodyText"/>
      </w:pPr>
      <w:r w:rsidRPr="00CB5C34">
        <w:t>Assessment must be conducted in the workplace or in a simulated workplace environment. Candidates must have access to:</w:t>
      </w:r>
    </w:p>
    <w:p w:rsidR="00000000" w:rsidRPr="00CB5C34" w:rsidP="00CB5C34">
      <w:pPr>
        <w:pStyle w:val="ListBullet"/>
      </w:pPr>
      <w:r w:rsidRPr="00CB5C34">
        <w:t>legislation and regulations that app</w:t>
      </w:r>
      <w:r w:rsidRPr="00CB5C34">
        <w:t>ly to assessing security of crowded places in the jurisdiction of operation</w:t>
      </w:r>
    </w:p>
    <w:p w:rsidR="00000000" w:rsidRPr="00CB5C34" w:rsidP="00CB5C34">
      <w:pPr>
        <w:pStyle w:val="ListBullet"/>
      </w:pPr>
      <w:r w:rsidRPr="00CB5C34">
        <w:t>plans, policies and procedures, information technologies and resources required to achieve the performance evidence</w:t>
      </w:r>
    </w:p>
    <w:p w:rsidR="00000000" w:rsidRPr="00CB5C34" w:rsidP="00CB5C34">
      <w:pPr>
        <w:pStyle w:val="ListBullet"/>
      </w:pPr>
      <w:r w:rsidRPr="00CB5C34">
        <w:t>Crowded Places Strategy documentation including Crowded Places S</w:t>
      </w:r>
      <w:r w:rsidRPr="00CB5C34">
        <w:t>ecurity Audit and Crowded Places Self-Assessment Tool.</w:t>
      </w:r>
    </w:p>
    <w:p w:rsidR="00000000" w:rsidRPr="00CB5C34" w:rsidP="00CB5C34">
      <w:pPr>
        <w:pStyle w:val="AllowPageBreak"/>
      </w:pPr>
    </w:p>
    <w:p w:rsidR="00000000" w:rsidRPr="00CB5C34" w:rsidP="00CB5C34">
      <w:pPr>
        <w:pStyle w:val="Heading1"/>
      </w:pPr>
      <w:bookmarkStart w:id="13" w:name="O_1053614"/>
      <w:bookmarkEnd w:id="13"/>
      <w:r w:rsidRPr="00CB5C34">
        <w:t>Links</w:t>
      </w:r>
    </w:p>
    <w:p w:rsidR="00000000" w:rsidRPr="00CB5C34" w:rsidP="00AB032A">
      <w:pPr>
        <w:pStyle w:val="BodyText"/>
      </w:pPr>
      <w:r w:rsidRPr="00CB5C3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02B1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B5C34" w:rsidP="00CB5C34"/>
    <w:sectPr w:rsidSect="00CB5C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34" w:rsidRPr="00AB032A" w:rsidP="00AB0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32A" w:rsidP="00CB5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32A" w:rsidP="00CB5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B032A" w:rsidP="00CB5C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34" w:rsidP="00CB5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032A">
      <w:t>Approved</w:t>
    </w:r>
    <w:r w:rsidR="00AB03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03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032A">
      <w:rPr>
        <w:noProof/>
      </w:rPr>
      <w:t>4</w:t>
    </w:r>
    <w:r>
      <w:rPr>
        <w:noProof/>
      </w:rPr>
      <w:fldChar w:fldCharType="end"/>
    </w:r>
  </w:p>
  <w:p w:rsidR="00CB5C34" w:rsidP="00CB5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03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032A">
      <w:t>BuildSkills Australia</w:t>
    </w:r>
    <w:r w:rsidR="00AB032A">
      <w:fldChar w:fldCharType="end"/>
    </w:r>
  </w:p>
  <w:p w:rsidR="00CB5C34" w:rsidP="00CB5C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C34" w:rsidRPr="00AB032A" w:rsidP="00AB0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32A" w:rsidRPr="002D2AF8" w:rsidP="00CB5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CPPSEC4024 Assess security of crowded 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032A" w:rsidP="00CB5C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34" w:rsidRPr="002D2AF8" w:rsidP="00CB5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032A">
      <w:t>CPPSEC4024 Assess security of crowded places</w:t>
    </w:r>
    <w:r w:rsidR="00AB03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032A">
      <w:rPr>
        <w:noProof/>
      </w:rPr>
      <w:t>2 March 2025</w:t>
    </w:r>
    <w:r>
      <w:fldChar w:fldCharType="end"/>
    </w:r>
  </w:p>
  <w:p w:rsidR="00CB5C34" w:rsidP="00CB5C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E09C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AEE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E422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C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C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C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C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C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C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C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C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C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C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C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C34"/>
  </w:style>
  <w:style w:type="character" w:customStyle="1" w:styleId="Heading1Char">
    <w:name w:val="Heading 1 Char"/>
    <w:basedOn w:val="DefaultParagraphFont"/>
    <w:link w:val="Heading1"/>
    <w:rsid w:val="00CB5C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C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C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C3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5C3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5C34"/>
    <w:rPr>
      <w:i/>
    </w:rPr>
  </w:style>
  <w:style w:type="paragraph" w:customStyle="1" w:styleId="SuperHeading">
    <w:name w:val="SuperHeading"/>
    <w:basedOn w:val="Normal"/>
    <w:rsid w:val="00CB5C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C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5C3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5C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C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C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C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C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C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C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C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C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C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C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C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C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C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C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C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5C34"/>
    <w:rPr>
      <w:b/>
      <w:spacing w:val="0"/>
    </w:rPr>
  </w:style>
  <w:style w:type="paragraph" w:customStyle="1" w:styleId="SuperTitle">
    <w:name w:val="SuperTitle"/>
    <w:basedOn w:val="Title"/>
    <w:rsid w:val="00CB5C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C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C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5C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C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C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C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C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C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C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C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C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5C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C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C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C34"/>
  </w:style>
  <w:style w:type="paragraph" w:styleId="TableofFigures">
    <w:name w:val="table of figures"/>
    <w:basedOn w:val="Normal"/>
    <w:next w:val="Normal"/>
    <w:semiHidden/>
    <w:rsid w:val="00CB5C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C3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5C34"/>
    <w:rPr>
      <w:rFonts w:ascii="Wingdings" w:hAnsi="Wingdings"/>
    </w:rPr>
  </w:style>
  <w:style w:type="paragraph" w:customStyle="1" w:styleId="TableHeading">
    <w:name w:val="Table Heading"/>
    <w:basedOn w:val="HeadingBase"/>
    <w:rsid w:val="00CB5C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C34"/>
    <w:rPr>
      <w:color w:val="0033CC"/>
      <w:u w:val="none"/>
    </w:rPr>
  </w:style>
  <w:style w:type="paragraph" w:customStyle="1" w:styleId="BodyTextRight">
    <w:name w:val="Body Text Right"/>
    <w:basedOn w:val="BodyText"/>
    <w:rsid w:val="00CB5C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C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C3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C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C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C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C34"/>
    <w:rPr>
      <w:sz w:val="32"/>
    </w:rPr>
  </w:style>
  <w:style w:type="paragraph" w:customStyle="1" w:styleId="HeadingProcedure">
    <w:name w:val="Heading Procedure"/>
    <w:basedOn w:val="HeadingBase"/>
    <w:next w:val="Normal"/>
    <w:rsid w:val="00CB5C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C34"/>
    <w:pPr>
      <w:spacing w:before="60" w:after="60"/>
    </w:pPr>
  </w:style>
  <w:style w:type="paragraph" w:styleId="ListContinue">
    <w:name w:val="List Continue"/>
    <w:basedOn w:val="List"/>
    <w:rsid w:val="00CB5C34"/>
    <w:pPr>
      <w:ind w:firstLine="0"/>
    </w:pPr>
  </w:style>
  <w:style w:type="paragraph" w:customStyle="1" w:styleId="ListNote">
    <w:name w:val="List Note"/>
    <w:basedOn w:val="List"/>
    <w:rsid w:val="00CB5C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C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C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C34"/>
    <w:rPr>
      <w:rFonts w:ascii="Courier New" w:hAnsi="Courier New"/>
    </w:rPr>
  </w:style>
  <w:style w:type="paragraph" w:customStyle="1" w:styleId="NoteBullet">
    <w:name w:val="Note Bullet"/>
    <w:basedOn w:val="Note"/>
    <w:rsid w:val="00CB5C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C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C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C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C3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5C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C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C34"/>
    <w:rPr>
      <w:b/>
      <w:smallCaps/>
    </w:rPr>
  </w:style>
  <w:style w:type="paragraph" w:customStyle="1" w:styleId="TableListNumber">
    <w:name w:val="Table List Number"/>
    <w:basedOn w:val="ListNumber"/>
    <w:rsid w:val="00CB5C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C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C34"/>
    <w:pPr>
      <w:numPr>
        <w:numId w:val="10"/>
      </w:numPr>
    </w:pPr>
  </w:style>
  <w:style w:type="paragraph" w:customStyle="1" w:styleId="ListAlpha2">
    <w:name w:val="List Alpha 2"/>
    <w:basedOn w:val="List2"/>
    <w:rsid w:val="00CB5C34"/>
    <w:pPr>
      <w:numPr>
        <w:numId w:val="9"/>
      </w:numPr>
    </w:pPr>
  </w:style>
  <w:style w:type="paragraph" w:styleId="List2">
    <w:name w:val="List 2"/>
    <w:basedOn w:val="BodyText"/>
    <w:rsid w:val="00CB5C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C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C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C3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5C3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5C34"/>
    <w:pPr>
      <w:numPr>
        <w:numId w:val="5"/>
      </w:numPr>
    </w:pPr>
  </w:style>
  <w:style w:type="paragraph" w:styleId="ListContinue2">
    <w:name w:val="List Continue 2"/>
    <w:basedOn w:val="List2"/>
    <w:rsid w:val="00CB5C34"/>
    <w:pPr>
      <w:ind w:firstLine="0"/>
    </w:pPr>
  </w:style>
  <w:style w:type="paragraph" w:styleId="ListContinue3">
    <w:name w:val="List Continue 3"/>
    <w:basedOn w:val="List3"/>
    <w:rsid w:val="00CB5C34"/>
    <w:pPr>
      <w:ind w:left="1021" w:firstLine="0"/>
    </w:pPr>
  </w:style>
  <w:style w:type="paragraph" w:styleId="ListContinue4">
    <w:name w:val="List Continue 4"/>
    <w:basedOn w:val="List4"/>
    <w:rsid w:val="00CB5C34"/>
    <w:pPr>
      <w:ind w:firstLine="0"/>
    </w:pPr>
  </w:style>
  <w:style w:type="paragraph" w:styleId="ListContinue5">
    <w:name w:val="List Continue 5"/>
    <w:basedOn w:val="List5"/>
    <w:rsid w:val="00CB5C34"/>
    <w:pPr>
      <w:ind w:firstLine="0"/>
    </w:pPr>
  </w:style>
  <w:style w:type="paragraph" w:styleId="ListNumber3">
    <w:name w:val="List Number 3"/>
    <w:basedOn w:val="List3"/>
    <w:rsid w:val="00CB5C34"/>
    <w:pPr>
      <w:numPr>
        <w:numId w:val="6"/>
      </w:numPr>
    </w:pPr>
  </w:style>
  <w:style w:type="paragraph" w:styleId="ListNumber4">
    <w:name w:val="List Number 4"/>
    <w:basedOn w:val="List4"/>
    <w:rsid w:val="00CB5C34"/>
    <w:pPr>
      <w:numPr>
        <w:numId w:val="7"/>
      </w:numPr>
    </w:pPr>
  </w:style>
  <w:style w:type="paragraph" w:styleId="ListNumber5">
    <w:name w:val="List Number 5"/>
    <w:basedOn w:val="List5"/>
    <w:rsid w:val="00CB5C34"/>
    <w:pPr>
      <w:numPr>
        <w:numId w:val="8"/>
      </w:numPr>
    </w:pPr>
  </w:style>
  <w:style w:type="paragraph" w:styleId="BlockText">
    <w:name w:val="Block Text"/>
    <w:basedOn w:val="Normal"/>
    <w:rsid w:val="00CB5C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C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C34"/>
    <w:rPr>
      <w:sz w:val="16"/>
      <w:vertAlign w:val="superscript"/>
    </w:rPr>
  </w:style>
  <w:style w:type="character" w:customStyle="1" w:styleId="Symbols">
    <w:name w:val="Symbols"/>
    <w:basedOn w:val="DefaultParagraphFont"/>
    <w:rsid w:val="00CB5C34"/>
    <w:rPr>
      <w:rFonts w:ascii="Symbol" w:hAnsi="Symbol"/>
    </w:rPr>
  </w:style>
  <w:style w:type="character" w:customStyle="1" w:styleId="MenuOptions">
    <w:name w:val="Menu Options"/>
    <w:basedOn w:val="DefaultParagraphFont"/>
    <w:rsid w:val="00CB5C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C34"/>
    <w:rPr>
      <w:b/>
    </w:rPr>
  </w:style>
  <w:style w:type="character" w:customStyle="1" w:styleId="Underlined">
    <w:name w:val="Underlined"/>
    <w:basedOn w:val="DefaultParagraphFont"/>
    <w:rsid w:val="00CB5C34"/>
    <w:rPr>
      <w:u w:val="single"/>
    </w:rPr>
  </w:style>
  <w:style w:type="paragraph" w:customStyle="1" w:styleId="TableBodyTextRight">
    <w:name w:val="Table Body Text Right"/>
    <w:basedOn w:val="TableBodyText"/>
    <w:rsid w:val="00CB5C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C34"/>
    <w:rPr>
      <w:sz w:val="18"/>
    </w:rPr>
  </w:style>
  <w:style w:type="paragraph" w:customStyle="1" w:styleId="BodySmallRight">
    <w:name w:val="Body Small Right"/>
    <w:basedOn w:val="BodyTextRight"/>
    <w:rsid w:val="00CB5C34"/>
    <w:rPr>
      <w:sz w:val="18"/>
      <w:szCs w:val="18"/>
    </w:rPr>
  </w:style>
  <w:style w:type="paragraph" w:customStyle="1" w:styleId="MarginEdition">
    <w:name w:val="Margin Edition"/>
    <w:basedOn w:val="MarginNote"/>
    <w:rsid w:val="00CB5C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C34"/>
    <w:rPr>
      <w:sz w:val="2"/>
      <w:szCs w:val="2"/>
    </w:rPr>
  </w:style>
  <w:style w:type="character" w:customStyle="1" w:styleId="Small">
    <w:name w:val="Small"/>
    <w:basedOn w:val="DefaultParagraphFont"/>
    <w:rsid w:val="00CB5C34"/>
    <w:rPr>
      <w:sz w:val="16"/>
    </w:rPr>
  </w:style>
  <w:style w:type="paragraph" w:customStyle="1" w:styleId="WideTable">
    <w:name w:val="Wide Table"/>
    <w:basedOn w:val="Normal"/>
    <w:rsid w:val="00CB5C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C34"/>
  </w:style>
  <w:style w:type="paragraph" w:styleId="Quote">
    <w:name w:val="Quote"/>
    <w:basedOn w:val="Heading1"/>
    <w:link w:val="QuoteChar"/>
    <w:qFormat/>
    <w:rsid w:val="00CB5C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C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C34"/>
    <w:pPr>
      <w:pageBreakBefore/>
    </w:pPr>
  </w:style>
  <w:style w:type="paragraph" w:customStyle="1" w:styleId="Border">
    <w:name w:val="Border"/>
    <w:basedOn w:val="Normal"/>
    <w:qFormat/>
    <w:rsid w:val="00CB5C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C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C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C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C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C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C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C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C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C34"/>
    <w:rPr>
      <w:u w:val="single"/>
    </w:rPr>
  </w:style>
  <w:style w:type="character" w:customStyle="1" w:styleId="BoldandItalics">
    <w:name w:val="Bold and Italics"/>
    <w:qFormat/>
    <w:rsid w:val="00CB5C34"/>
    <w:rPr>
      <w:b/>
      <w:i/>
      <w:u w:val="none"/>
    </w:rPr>
  </w:style>
  <w:style w:type="paragraph" w:styleId="BalloonText">
    <w:name w:val="Balloon Text"/>
    <w:basedOn w:val="Normal"/>
    <w:link w:val="BalloonTextChar"/>
    <w:rsid w:val="00CB5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C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C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C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C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C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C34"/>
    <w:pPr>
      <w:spacing w:before="0" w:after="0"/>
    </w:pPr>
  </w:style>
  <w:style w:type="paragraph" w:customStyle="1" w:styleId="BodyTextBold">
    <w:name w:val="Body Text Bold"/>
    <w:basedOn w:val="BodyText"/>
    <w:qFormat/>
    <w:rsid w:val="00CB5C34"/>
    <w:rPr>
      <w:b/>
    </w:rPr>
  </w:style>
  <w:style w:type="character" w:styleId="Hyperlink">
    <w:name w:val="Hyperlink"/>
    <w:basedOn w:val="DefaultParagraphFont"/>
    <w:uiPriority w:val="99"/>
    <w:unhideWhenUsed/>
    <w:rsid w:val="00AB03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1152</Words>
  <Characters>7408</Characters>
  <Application>Microsoft Office Word</Application>
  <DocSecurity>0</DocSecurity>
  <Lines>255</Lines>
  <Paragraphs>147</Paragraphs>
  <ScaleCrop>false</ScaleCrop>
  <Company>Author-it Software Corporation Ltd.</Company>
  <LinksUpToDate>false</LinksUpToDate>
  <CharactersWithSpaces>8413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CPPSEC4024 Assess security of crowded places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2025-03-02T00:19:00Z</dcterms:created>
  <dcterms:modified xsi:type="dcterms:W3CDTF">2025-03-02T00:19:00Z</dcterms:modified>
</cp:coreProperties>
</file>