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161F" w:rsidP="00EB16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CPPSEC4018 Program and configure networked security systems</w:t>
      </w:r>
      <w:r>
        <w:fldChar w:fldCharType="end"/>
      </w:r>
    </w:p>
    <w:p w:rsidR="00EB161F" w:rsidP="00EB161F">
      <w:pPr>
        <w:pStyle w:val="Version"/>
        <w:sectPr w:rsidSect="000B2F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2FF6" w:rsidP="000B2FF6">
      <w:pPr>
        <w:pStyle w:val="SuperHeading"/>
      </w:pPr>
      <w:r w:rsidRPr="000B2FF6">
        <w:t>CPPSEC4018 Program and configure networked security systems</w:t>
      </w:r>
    </w:p>
    <w:p w:rsidR="00000000" w:rsidRPr="000B2FF6" w:rsidP="000B2FF6">
      <w:pPr>
        <w:pStyle w:val="Heading1"/>
      </w:pPr>
      <w:bookmarkStart w:id="1" w:name="O_1053534"/>
      <w:bookmarkEnd w:id="1"/>
      <w:r w:rsidRPr="000B2F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F6" w:rsidP="000B2FF6">
            <w:pPr>
              <w:pStyle w:val="BodyText"/>
            </w:pPr>
            <w:r w:rsidRPr="000B2FF6">
              <w:t>This version first released with CPP Property Services Training Package Release 9.0.</w:t>
            </w:r>
          </w:p>
          <w:p w:rsidR="00000000" w:rsidRPr="000B2FF6" w:rsidP="000B2FF6">
            <w:pPr>
              <w:pStyle w:val="BodyText"/>
            </w:pPr>
            <w:r w:rsidRPr="000B2FF6">
              <w:t>Supersedes and is equivalent to CPPSEC4018A Configure security devices on IT networks. Updated to meet the Standards for T</w:t>
            </w:r>
            <w:r w:rsidRPr="000B2FF6">
              <w:t>raining Packages.</w:t>
            </w:r>
          </w:p>
        </w:tc>
      </w:tr>
    </w:tbl>
    <w:p w:rsidR="00000000" w:rsidRPr="000B2FF6" w:rsidP="000B2FF6">
      <w:pPr>
        <w:pStyle w:val="BodyText"/>
      </w:pPr>
    </w:p>
    <w:p w:rsidR="00000000" w:rsidRPr="000B2FF6" w:rsidP="000B2FF6">
      <w:pPr>
        <w:pStyle w:val="AllowPageBreak"/>
      </w:pPr>
    </w:p>
    <w:p w:rsidR="00000000" w:rsidRPr="000B2FF6" w:rsidP="000B2FF6">
      <w:pPr>
        <w:pStyle w:val="Heading1"/>
      </w:pPr>
      <w:bookmarkStart w:id="2" w:name="O_1053540"/>
      <w:bookmarkEnd w:id="2"/>
      <w:r w:rsidRPr="000B2FF6">
        <w:t>Application</w:t>
      </w:r>
    </w:p>
    <w:p w:rsidR="00000000" w:rsidRPr="000B2FF6" w:rsidP="00EB161F">
      <w:pPr>
        <w:pStyle w:val="BodyText"/>
      </w:pPr>
      <w:r w:rsidRPr="000B2FF6">
        <w:t>This unit specifies the skills and knowledge required to program and configure a range of security systems and networks. It includes identifying configuration requirements and parameters for the type of se</w:t>
      </w:r>
      <w:r w:rsidRPr="000B2FF6">
        <w:t>curity system and network, and conducting programming, configurations and testing to ensure the system operates correctly and meets client requirements.</w:t>
      </w:r>
    </w:p>
    <w:p w:rsidR="00000000" w:rsidRPr="000B2FF6" w:rsidP="00EB161F">
      <w:pPr>
        <w:pStyle w:val="BodyText"/>
      </w:pPr>
      <w:r w:rsidRPr="000B2FF6">
        <w:t>This unit is suitable for those using specialised knowledge to complete routine and non-routine tasks a</w:t>
      </w:r>
      <w:r w:rsidRPr="000B2FF6">
        <w:t>nd using their own judgement to deal with predictable and sometimes unpredictable problems.</w:t>
      </w:r>
    </w:p>
    <w:p w:rsidR="00000000" w:rsidRPr="000B2FF6" w:rsidP="00EB161F">
      <w:pPr>
        <w:pStyle w:val="BodyText"/>
      </w:pPr>
      <w:r w:rsidRPr="000B2FF6">
        <w:t>Legislative, regulatory or certification requirements apply in some states and territories to the provision of advice on security solutions, strategies, protocols a</w:t>
      </w:r>
      <w:r w:rsidRPr="000B2FF6">
        <w:t>nd procedures. For further information, check with the relevant regulatory authority.</w:t>
      </w:r>
    </w:p>
    <w:p w:rsidR="00000000" w:rsidRPr="000B2FF6" w:rsidP="000B2FF6">
      <w:pPr>
        <w:pStyle w:val="Heading1"/>
      </w:pPr>
      <w:bookmarkStart w:id="3" w:name="O_1053539"/>
      <w:bookmarkEnd w:id="3"/>
      <w:r w:rsidRPr="000B2FF6">
        <w:t>Pre-requisite Unit</w:t>
      </w:r>
    </w:p>
    <w:p w:rsidR="00000000" w:rsidRPr="000B2FF6" w:rsidP="00EB161F">
      <w:pPr>
        <w:pStyle w:val="BodyText"/>
      </w:pPr>
      <w:r w:rsidRPr="000B2FF6">
        <w:t>Nil.</w:t>
      </w:r>
    </w:p>
    <w:p w:rsidR="00000000" w:rsidRPr="000B2FF6" w:rsidP="000B2FF6">
      <w:pPr>
        <w:pStyle w:val="Heading1"/>
      </w:pPr>
      <w:bookmarkStart w:id="4" w:name="O_1053538"/>
      <w:bookmarkEnd w:id="4"/>
      <w:r w:rsidRPr="000B2FF6">
        <w:t>Unit Sector</w:t>
      </w:r>
    </w:p>
    <w:p w:rsidR="00000000" w:rsidRPr="000B2FF6" w:rsidP="00EB161F">
      <w:pPr>
        <w:pStyle w:val="BodyText"/>
      </w:pPr>
      <w:r w:rsidRPr="000B2FF6">
        <w:t>Security/Risk management</w:t>
      </w:r>
    </w:p>
    <w:p w:rsidR="00000000" w:rsidRPr="000B2FF6" w:rsidP="000B2FF6">
      <w:pPr>
        <w:pStyle w:val="Heading1"/>
      </w:pPr>
      <w:bookmarkStart w:id="5" w:name="O_1053537"/>
      <w:bookmarkEnd w:id="5"/>
      <w:r w:rsidRPr="000B2F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 xml:space="preserve">Elements describe </w:t>
            </w:r>
            <w:r w:rsidRPr="000B2FF6">
              <w:t>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Performance criteria describe what needs to be done to demonstrate achievement of the element.</w:t>
            </w:r>
          </w:p>
        </w:tc>
      </w:tr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Confirm security system and network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Access and interpret key requirements of legislation, regulations and workplace policies and procedures, including work health and safety (WHS), and apply to work instructions to ensure compliance.</w:t>
            </w:r>
          </w:p>
        </w:tc>
      </w:tr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Review work instructions to confirm client requirem</w:t>
            </w:r>
            <w:r w:rsidRPr="000B2FF6">
              <w:t>ents and work timeframes.</w:t>
            </w:r>
          </w:p>
        </w:tc>
      </w:tr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Obtain and confirm security system installation specifications and network configurations.</w:t>
            </w:r>
          </w:p>
        </w:tc>
      </w:tr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Review installation documentation to confirm equipment, cabling and connection requirements.</w:t>
            </w:r>
          </w:p>
        </w:tc>
      </w:tr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Check proposed configurations against operational parameters and specifications for security system and type of network.</w:t>
            </w:r>
          </w:p>
        </w:tc>
      </w:tr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</w:p>
        </w:tc>
      </w:tr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Plan and organise work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Plan and prioritise work tasks allowing sufficient time to meet work instructions.</w:t>
            </w:r>
          </w:p>
        </w:tc>
      </w:tr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Select and organise required materials, tools, testing devices and equipment including personal protective equipment and check for safe and correct operation.</w:t>
            </w:r>
          </w:p>
        </w:tc>
      </w:tr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Arrange access to security system and network in consultation with relevant persons.</w:t>
            </w:r>
          </w:p>
        </w:tc>
      </w:tr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Identify hazards in the work area and apply risk control measures.</w:t>
            </w:r>
          </w:p>
        </w:tc>
      </w:tr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</w:p>
        </w:tc>
      </w:tr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Conduct system and network programming and configuration.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Access networked security system with minimal disruption to services and others in the work area.</w:t>
            </w:r>
          </w:p>
        </w:tc>
      </w:tr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Use safe work practices when working with electronic equipment and cables according to WHS requirements.</w:t>
            </w:r>
          </w:p>
        </w:tc>
      </w:tr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Assess security system design and existing infrastructure to identify and verify program parameters.</w:t>
            </w:r>
          </w:p>
        </w:tc>
      </w:tr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Install and program system software according to manufacturers’ instructions.</w:t>
            </w:r>
          </w:p>
        </w:tc>
      </w:tr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Configure and secure networked security system according to work instructions.</w:t>
            </w:r>
          </w:p>
        </w:tc>
      </w:tr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</w:p>
        </w:tc>
      </w:tr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 xml:space="preserve">Inspect and test network </w:t>
            </w:r>
            <w:r w:rsidRPr="000B2FF6">
              <w:t>configurations.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Test networked security system to confirm correct configuration, operation and connections.</w:t>
            </w:r>
          </w:p>
        </w:tc>
      </w:tr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Inspect networked security system configuration and confirm compliance with regulatory and client requirements.</w:t>
            </w:r>
          </w:p>
        </w:tc>
      </w:tr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Identify and rectify or report configu</w:t>
            </w:r>
            <w:r w:rsidRPr="000B2FF6">
              <w:t>ration faults or deficiencies.</w:t>
            </w:r>
          </w:p>
        </w:tc>
      </w:tr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</w:p>
        </w:tc>
      </w:tr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Finalise work tasks and complete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Notify completion of work to relevant persons.</w:t>
            </w:r>
          </w:p>
        </w:tc>
      </w:tr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Complete documentation detailing work undertaken and identified faults or deficiencies according to workplace and regulatory requirements.</w:t>
            </w:r>
          </w:p>
        </w:tc>
      </w:tr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Check tools and equipment for faults, wear or damage and rectify or report problems.</w:t>
            </w:r>
          </w:p>
        </w:tc>
      </w:tr>
      <w:tr w:rsidTr="000B2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FF6">
            <w:pPr>
              <w:pStyle w:val="BodyText"/>
              <w:rPr>
                <w:lang w:val="en-NZ"/>
              </w:rPr>
            </w:pPr>
            <w:r w:rsidRPr="000B2FF6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FF6" w:rsidP="000B2FF6">
            <w:pPr>
              <w:pStyle w:val="BodyText"/>
            </w:pPr>
            <w:r w:rsidRPr="000B2FF6">
              <w:t>Restore work area to original condition and remove waste caused by work tasks.</w:t>
            </w:r>
          </w:p>
        </w:tc>
      </w:tr>
    </w:tbl>
    <w:p w:rsidR="00000000" w:rsidRPr="000B2FF6" w:rsidP="000B2FF6">
      <w:pPr>
        <w:pStyle w:val="BodyText"/>
      </w:pPr>
    </w:p>
    <w:p w:rsidR="00000000" w:rsidRPr="000B2FF6" w:rsidP="000B2FF6">
      <w:pPr>
        <w:pStyle w:val="AllowPageBreak"/>
      </w:pPr>
    </w:p>
    <w:p w:rsidR="00000000" w:rsidRPr="000B2FF6" w:rsidP="000B2FF6">
      <w:pPr>
        <w:pStyle w:val="Heading1"/>
      </w:pPr>
      <w:bookmarkStart w:id="6" w:name="O_1053536"/>
      <w:bookmarkEnd w:id="6"/>
      <w:r w:rsidRPr="000B2FF6">
        <w:t>Foundation Skills</w:t>
      </w:r>
    </w:p>
    <w:p w:rsidR="00000000" w:rsidRPr="000B2FF6" w:rsidP="00EB161F">
      <w:pPr>
        <w:pStyle w:val="BodyText"/>
      </w:pPr>
      <w:r w:rsidRPr="000B2FF6">
        <w:t>As well as the foundation skills explicit in the performance criteria of this unit, candidates require:</w:t>
      </w:r>
    </w:p>
    <w:p w:rsidR="00000000" w:rsidRPr="000B2FF6" w:rsidP="000B2FF6">
      <w:pPr>
        <w:pStyle w:val="ListBullet"/>
      </w:pPr>
      <w:r w:rsidRPr="000B2FF6">
        <w:t>reading skills to interpret key r</w:t>
      </w:r>
      <w:r w:rsidRPr="000B2FF6">
        <w:t>equirements of:</w:t>
      </w:r>
    </w:p>
    <w:p w:rsidR="00000000" w:rsidRPr="000B2FF6" w:rsidP="000B2FF6">
      <w:pPr>
        <w:pStyle w:val="ListBullet2"/>
      </w:pPr>
      <w:r w:rsidRPr="000B2FF6">
        <w:t>specifications for networked system architecture and configuration</w:t>
      </w:r>
    </w:p>
    <w:p w:rsidR="00000000" w:rsidRPr="000B2FF6" w:rsidP="000B2FF6">
      <w:pPr>
        <w:pStyle w:val="ListBullet2"/>
      </w:pPr>
      <w:r w:rsidRPr="000B2FF6">
        <w:t>system installation plans and specifications</w:t>
      </w:r>
    </w:p>
    <w:p w:rsidR="00000000" w:rsidRPr="000B2FF6" w:rsidP="000B2FF6">
      <w:pPr>
        <w:pStyle w:val="ListBullet2"/>
      </w:pPr>
      <w:r w:rsidRPr="000B2FF6">
        <w:t>manufacturers’ instructions</w:t>
      </w:r>
    </w:p>
    <w:p w:rsidR="00000000" w:rsidRPr="000B2FF6" w:rsidP="000B2FF6">
      <w:pPr>
        <w:pStyle w:val="ListBullet"/>
      </w:pPr>
      <w:r w:rsidRPr="000B2FF6">
        <w:t xml:space="preserve">numeracy skills to interpret multimeter readings when installing and programming networked </w:t>
      </w:r>
      <w:r w:rsidRPr="000B2FF6">
        <w:t>security system.</w:t>
      </w:r>
    </w:p>
    <w:p w:rsidR="00000000" w:rsidRPr="000B2FF6" w:rsidP="000B2FF6">
      <w:pPr>
        <w:pStyle w:val="AllowPageBreak"/>
      </w:pPr>
    </w:p>
    <w:p w:rsidR="00000000" w:rsidRPr="000B2FF6" w:rsidP="000B2FF6">
      <w:pPr>
        <w:pStyle w:val="Heading1"/>
      </w:pPr>
      <w:bookmarkStart w:id="7" w:name="O_1053535"/>
      <w:bookmarkEnd w:id="7"/>
      <w:r w:rsidRPr="000B2FF6">
        <w:t>Unit Mapping Information</w:t>
      </w:r>
    </w:p>
    <w:p w:rsidR="00000000" w:rsidRPr="000B2FF6" w:rsidP="00EB161F">
      <w:pPr>
        <w:pStyle w:val="BodyText"/>
      </w:pPr>
      <w:r w:rsidRPr="000B2FF6">
        <w:t>Supersedes and equivalent to CPPSEC4018A Configure security devices on IT networks.</w:t>
      </w:r>
    </w:p>
    <w:p w:rsidR="00000000" w:rsidRPr="000B2FF6" w:rsidP="000B2FF6">
      <w:pPr>
        <w:pStyle w:val="Heading1"/>
      </w:pPr>
      <w:bookmarkStart w:id="8" w:name="O_1053528"/>
      <w:bookmarkEnd w:id="8"/>
      <w:r w:rsidRPr="000B2FF6">
        <w:t>Links</w:t>
      </w:r>
    </w:p>
    <w:p w:rsidR="00000000" w:rsidRPr="000B2FF6" w:rsidP="00EB161F">
      <w:pPr>
        <w:pStyle w:val="BodyText"/>
      </w:pPr>
      <w:r w:rsidRPr="000B2FF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42B6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B2FF6" w:rsidP="000B2FF6"/>
    <w:sectPr w:rsidSect="000B2F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F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FF6" w:rsidRPr="00EB161F" w:rsidP="00EB16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F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1F" w:rsidP="000B2F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161F" w:rsidP="000B2F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B161F" w:rsidP="000B2F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F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2FF6" w:rsidRPr="00EB161F" w:rsidP="00EB16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F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1F" w:rsidRPr="002D2AF8" w:rsidP="000B2F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CPPSEC4018 Program and configure networked security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B161F" w:rsidP="000B2F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22ED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C860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8ABD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F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2F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2F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2F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2F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2F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2F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2F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2F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2F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2F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2FF6"/>
  </w:style>
  <w:style w:type="character" w:customStyle="1" w:styleId="Heading1Char">
    <w:name w:val="Heading 1 Char"/>
    <w:basedOn w:val="DefaultParagraphFont"/>
    <w:link w:val="Heading1"/>
    <w:rsid w:val="000B2F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2F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2F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2F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2F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2F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2F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2F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2F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2F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2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2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2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2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2F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2F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2F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2F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2F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2F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2F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2F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2F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2F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2F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2F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2F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2FF6"/>
    <w:rPr>
      <w:b/>
      <w:spacing w:val="0"/>
    </w:rPr>
  </w:style>
  <w:style w:type="paragraph" w:customStyle="1" w:styleId="SuperTitle">
    <w:name w:val="SuperTitle"/>
    <w:basedOn w:val="Title"/>
    <w:rsid w:val="000B2F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2F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2F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2F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2F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2F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2F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2F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2F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2F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2F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2F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2FF6"/>
    <w:rPr>
      <w:i/>
    </w:rPr>
  </w:style>
  <w:style w:type="paragraph" w:styleId="Caption">
    <w:name w:val="caption"/>
    <w:basedOn w:val="BodyText"/>
    <w:next w:val="Normal"/>
    <w:qFormat/>
    <w:rsid w:val="000B2F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2F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2F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2FF6"/>
  </w:style>
  <w:style w:type="paragraph" w:styleId="TableofFigures">
    <w:name w:val="table of figures"/>
    <w:basedOn w:val="Normal"/>
    <w:next w:val="Normal"/>
    <w:semiHidden/>
    <w:rsid w:val="000B2F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2F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2FF6"/>
    <w:rPr>
      <w:rFonts w:ascii="Wingdings" w:hAnsi="Wingdings"/>
    </w:rPr>
  </w:style>
  <w:style w:type="paragraph" w:customStyle="1" w:styleId="TableHeading">
    <w:name w:val="Table Heading"/>
    <w:basedOn w:val="HeadingBase"/>
    <w:rsid w:val="000B2F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2FF6"/>
    <w:rPr>
      <w:color w:val="0033CC"/>
      <w:u w:val="none"/>
    </w:rPr>
  </w:style>
  <w:style w:type="paragraph" w:customStyle="1" w:styleId="BodyTextRight">
    <w:name w:val="Body Text Right"/>
    <w:basedOn w:val="BodyText"/>
    <w:rsid w:val="000B2F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2F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2F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2F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2F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2F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2FF6"/>
    <w:rPr>
      <w:sz w:val="32"/>
    </w:rPr>
  </w:style>
  <w:style w:type="paragraph" w:customStyle="1" w:styleId="HeadingProcedure">
    <w:name w:val="Heading Procedure"/>
    <w:basedOn w:val="HeadingBase"/>
    <w:next w:val="Normal"/>
    <w:rsid w:val="000B2F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2FF6"/>
    <w:pPr>
      <w:spacing w:before="60" w:after="60"/>
    </w:pPr>
  </w:style>
  <w:style w:type="paragraph" w:styleId="ListContinue">
    <w:name w:val="List Continue"/>
    <w:basedOn w:val="List"/>
    <w:rsid w:val="000B2FF6"/>
    <w:pPr>
      <w:ind w:firstLine="0"/>
    </w:pPr>
  </w:style>
  <w:style w:type="paragraph" w:customStyle="1" w:styleId="ListNote">
    <w:name w:val="List Note"/>
    <w:basedOn w:val="List"/>
    <w:rsid w:val="000B2F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2F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2F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2FF6"/>
    <w:rPr>
      <w:rFonts w:ascii="Courier New" w:hAnsi="Courier New"/>
    </w:rPr>
  </w:style>
  <w:style w:type="paragraph" w:customStyle="1" w:styleId="NoteBullet">
    <w:name w:val="Note Bullet"/>
    <w:basedOn w:val="Note"/>
    <w:rsid w:val="000B2F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2F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2F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2F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2F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2F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2F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2FF6"/>
    <w:rPr>
      <w:b/>
      <w:smallCaps/>
    </w:rPr>
  </w:style>
  <w:style w:type="paragraph" w:customStyle="1" w:styleId="TableListNumber">
    <w:name w:val="Table List Number"/>
    <w:basedOn w:val="ListNumber"/>
    <w:rsid w:val="000B2F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2F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2FF6"/>
    <w:pPr>
      <w:numPr>
        <w:numId w:val="9"/>
      </w:numPr>
    </w:pPr>
  </w:style>
  <w:style w:type="paragraph" w:customStyle="1" w:styleId="ListAlpha2">
    <w:name w:val="List Alpha 2"/>
    <w:basedOn w:val="List2"/>
    <w:rsid w:val="000B2FF6"/>
    <w:pPr>
      <w:numPr>
        <w:numId w:val="8"/>
      </w:numPr>
    </w:pPr>
  </w:style>
  <w:style w:type="paragraph" w:styleId="List2">
    <w:name w:val="List 2"/>
    <w:basedOn w:val="BodyText"/>
    <w:rsid w:val="000B2F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2F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2F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2F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2F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2F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2FF6"/>
    <w:pPr>
      <w:numPr>
        <w:numId w:val="4"/>
      </w:numPr>
    </w:pPr>
  </w:style>
  <w:style w:type="paragraph" w:styleId="ListContinue2">
    <w:name w:val="List Continue 2"/>
    <w:basedOn w:val="List2"/>
    <w:rsid w:val="000B2FF6"/>
    <w:pPr>
      <w:ind w:firstLine="0"/>
    </w:pPr>
  </w:style>
  <w:style w:type="paragraph" w:styleId="ListContinue3">
    <w:name w:val="List Continue 3"/>
    <w:basedOn w:val="List3"/>
    <w:rsid w:val="000B2FF6"/>
    <w:pPr>
      <w:ind w:left="1021" w:firstLine="0"/>
    </w:pPr>
  </w:style>
  <w:style w:type="paragraph" w:styleId="ListContinue4">
    <w:name w:val="List Continue 4"/>
    <w:basedOn w:val="List4"/>
    <w:rsid w:val="000B2FF6"/>
    <w:pPr>
      <w:ind w:firstLine="0"/>
    </w:pPr>
  </w:style>
  <w:style w:type="paragraph" w:styleId="ListContinue5">
    <w:name w:val="List Continue 5"/>
    <w:basedOn w:val="List5"/>
    <w:rsid w:val="000B2FF6"/>
    <w:pPr>
      <w:ind w:firstLine="0"/>
    </w:pPr>
  </w:style>
  <w:style w:type="paragraph" w:styleId="ListNumber3">
    <w:name w:val="List Number 3"/>
    <w:basedOn w:val="List3"/>
    <w:rsid w:val="000B2FF6"/>
    <w:pPr>
      <w:numPr>
        <w:numId w:val="5"/>
      </w:numPr>
    </w:pPr>
  </w:style>
  <w:style w:type="paragraph" w:styleId="ListNumber4">
    <w:name w:val="List Number 4"/>
    <w:basedOn w:val="List4"/>
    <w:rsid w:val="000B2FF6"/>
    <w:pPr>
      <w:numPr>
        <w:numId w:val="6"/>
      </w:numPr>
    </w:pPr>
  </w:style>
  <w:style w:type="paragraph" w:styleId="ListNumber5">
    <w:name w:val="List Number 5"/>
    <w:basedOn w:val="List5"/>
    <w:rsid w:val="000B2FF6"/>
    <w:pPr>
      <w:numPr>
        <w:numId w:val="7"/>
      </w:numPr>
    </w:pPr>
  </w:style>
  <w:style w:type="paragraph" w:styleId="BlockText">
    <w:name w:val="Block Text"/>
    <w:basedOn w:val="Normal"/>
    <w:rsid w:val="000B2F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2F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2FF6"/>
    <w:rPr>
      <w:sz w:val="16"/>
      <w:vertAlign w:val="superscript"/>
    </w:rPr>
  </w:style>
  <w:style w:type="character" w:customStyle="1" w:styleId="Symbols">
    <w:name w:val="Symbols"/>
    <w:basedOn w:val="DefaultParagraphFont"/>
    <w:rsid w:val="000B2FF6"/>
    <w:rPr>
      <w:rFonts w:ascii="Symbol" w:hAnsi="Symbol"/>
    </w:rPr>
  </w:style>
  <w:style w:type="character" w:customStyle="1" w:styleId="MenuOptions">
    <w:name w:val="Menu Options"/>
    <w:basedOn w:val="DefaultParagraphFont"/>
    <w:rsid w:val="000B2F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2FF6"/>
    <w:rPr>
      <w:b/>
    </w:rPr>
  </w:style>
  <w:style w:type="character" w:customStyle="1" w:styleId="Underlined">
    <w:name w:val="Underlined"/>
    <w:basedOn w:val="DefaultParagraphFont"/>
    <w:rsid w:val="000B2FF6"/>
    <w:rPr>
      <w:u w:val="single"/>
    </w:rPr>
  </w:style>
  <w:style w:type="paragraph" w:customStyle="1" w:styleId="TableBodyTextRight">
    <w:name w:val="Table Body Text Right"/>
    <w:basedOn w:val="TableBodyText"/>
    <w:rsid w:val="000B2F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2FF6"/>
    <w:rPr>
      <w:sz w:val="18"/>
    </w:rPr>
  </w:style>
  <w:style w:type="paragraph" w:customStyle="1" w:styleId="BodySmallRight">
    <w:name w:val="Body Small Right"/>
    <w:basedOn w:val="BodyTextRight"/>
    <w:rsid w:val="000B2FF6"/>
    <w:rPr>
      <w:sz w:val="18"/>
      <w:szCs w:val="18"/>
    </w:rPr>
  </w:style>
  <w:style w:type="paragraph" w:customStyle="1" w:styleId="MarginEdition">
    <w:name w:val="Margin Edition"/>
    <w:basedOn w:val="MarginNote"/>
    <w:rsid w:val="000B2F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2FF6"/>
    <w:rPr>
      <w:sz w:val="2"/>
      <w:szCs w:val="2"/>
    </w:rPr>
  </w:style>
  <w:style w:type="character" w:customStyle="1" w:styleId="Small">
    <w:name w:val="Small"/>
    <w:basedOn w:val="DefaultParagraphFont"/>
    <w:rsid w:val="000B2FF6"/>
    <w:rPr>
      <w:sz w:val="16"/>
    </w:rPr>
  </w:style>
  <w:style w:type="paragraph" w:customStyle="1" w:styleId="WideTable">
    <w:name w:val="Wide Table"/>
    <w:basedOn w:val="Normal"/>
    <w:rsid w:val="000B2F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2FF6"/>
  </w:style>
  <w:style w:type="paragraph" w:styleId="Quote">
    <w:name w:val="Quote"/>
    <w:basedOn w:val="Heading1"/>
    <w:link w:val="QuoteChar"/>
    <w:qFormat/>
    <w:rsid w:val="000B2F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2F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2FF6"/>
    <w:pPr>
      <w:pageBreakBefore/>
    </w:pPr>
  </w:style>
  <w:style w:type="paragraph" w:customStyle="1" w:styleId="Border">
    <w:name w:val="Border"/>
    <w:basedOn w:val="Normal"/>
    <w:qFormat/>
    <w:rsid w:val="000B2F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2F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F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F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2F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2F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2F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2F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2F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2FF6"/>
    <w:rPr>
      <w:u w:val="single"/>
    </w:rPr>
  </w:style>
  <w:style w:type="character" w:customStyle="1" w:styleId="BoldandItalics">
    <w:name w:val="Bold and Italics"/>
    <w:qFormat/>
    <w:rsid w:val="000B2FF6"/>
    <w:rPr>
      <w:b/>
      <w:i/>
      <w:u w:val="none"/>
    </w:rPr>
  </w:style>
  <w:style w:type="paragraph" w:styleId="BalloonText">
    <w:name w:val="Balloon Text"/>
    <w:basedOn w:val="Normal"/>
    <w:link w:val="BalloonTextChar"/>
    <w:rsid w:val="000B2F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2F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2F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2F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2F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2F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2FF6"/>
    <w:pPr>
      <w:spacing w:before="0" w:after="0"/>
    </w:pPr>
  </w:style>
  <w:style w:type="paragraph" w:customStyle="1" w:styleId="BodyTextBold">
    <w:name w:val="Body Text Bold"/>
    <w:basedOn w:val="BodyText"/>
    <w:qFormat/>
    <w:rsid w:val="000B2FF6"/>
    <w:rPr>
      <w:b/>
    </w:rPr>
  </w:style>
  <w:style w:type="character" w:styleId="Hyperlink">
    <w:name w:val="Hyperlink"/>
    <w:basedOn w:val="DefaultParagraphFont"/>
    <w:uiPriority w:val="99"/>
    <w:unhideWhenUsed/>
    <w:rsid w:val="00EB16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4119</Characters>
  <Application>Microsoft Office Word</Application>
  <DocSecurity>0</DocSecurity>
  <Lines>187</Lines>
  <Paragraphs>96</Paragraphs>
  <ScaleCrop>false</ScaleCrop>
  <Company>Author-it Software Corporation Ltd.</Company>
  <LinksUpToDate>false</LinksUpToDate>
  <CharactersWithSpaces>4656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CPPSEC4018 Program and configure networked security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2022-12-19T06:15:00Z</dcterms:created>
  <dcterms:modified xsi:type="dcterms:W3CDTF">2022-12-19T06:15:00Z</dcterms:modified>
</cp:coreProperties>
</file>