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B84" w:rsidP="002A3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CPPSEC4018 Program and configure networked security systems</w:t>
      </w:r>
      <w:r>
        <w:fldChar w:fldCharType="end"/>
      </w:r>
    </w:p>
    <w:p w:rsidR="002A3B84" w:rsidP="002A3B84">
      <w:pPr>
        <w:pStyle w:val="Version"/>
        <w:sectPr w:rsidSect="009B2F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F89" w:rsidP="009B2F89">
      <w:pPr>
        <w:pStyle w:val="SuperHeading"/>
      </w:pPr>
      <w:r w:rsidRPr="009B2F89">
        <w:t>CPPSEC4018 Program and configure networked security systems</w:t>
      </w:r>
    </w:p>
    <w:p w:rsidR="00000000" w:rsidRPr="009B2F89" w:rsidP="009B2F89">
      <w:pPr>
        <w:pStyle w:val="Heading1"/>
      </w:pPr>
      <w:bookmarkStart w:id="1" w:name="O_1053534"/>
      <w:bookmarkEnd w:id="1"/>
      <w:r w:rsidRPr="009B2F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F89" w:rsidP="009B2F89">
            <w:pPr>
              <w:pStyle w:val="BodyText"/>
            </w:pPr>
            <w:r w:rsidRPr="009B2F89">
              <w:t>This version first released with CPP Property Services Training Package Release 9.0.</w:t>
            </w:r>
          </w:p>
          <w:p w:rsidR="00000000" w:rsidRPr="009B2F89" w:rsidP="009B2F89">
            <w:pPr>
              <w:pStyle w:val="BodyText"/>
            </w:pPr>
            <w:r w:rsidRPr="009B2F89">
              <w:t>Supersedes and is equivalent to CPPSEC4018A Configure security devices on IT networks. Updated to meet the Standards for T</w:t>
            </w:r>
            <w:r w:rsidRPr="009B2F89">
              <w:t>raining Packages.</w:t>
            </w:r>
          </w:p>
        </w:tc>
      </w:tr>
    </w:tbl>
    <w:p w:rsidR="00000000" w:rsidRPr="009B2F89" w:rsidP="009B2F89">
      <w:pPr>
        <w:pStyle w:val="BodyText"/>
      </w:pPr>
    </w:p>
    <w:p w:rsidR="00000000" w:rsidRPr="009B2F89" w:rsidP="009B2F89">
      <w:pPr>
        <w:pStyle w:val="AllowPageBreak"/>
      </w:pPr>
    </w:p>
    <w:p w:rsidR="00000000" w:rsidRPr="009B2F89" w:rsidP="009B2F89">
      <w:pPr>
        <w:pStyle w:val="Heading1"/>
      </w:pPr>
      <w:bookmarkStart w:id="2" w:name="O_1053540"/>
      <w:bookmarkEnd w:id="2"/>
      <w:r w:rsidRPr="009B2F89">
        <w:t>Application</w:t>
      </w:r>
    </w:p>
    <w:p w:rsidR="00000000" w:rsidRPr="009B2F89" w:rsidP="002A3B84">
      <w:pPr>
        <w:pStyle w:val="BodyText"/>
      </w:pPr>
      <w:r w:rsidRPr="009B2F89">
        <w:t>This unit specifies the skills and knowledge required to program and configure a range of security systems and networks. It includes identifying configuration requirements and parameters for the type of se</w:t>
      </w:r>
      <w:r w:rsidRPr="009B2F89">
        <w:t>curity system and network, and conducting programming, configurations and testing to ensure the system operates correctly and meets client requirements.</w:t>
      </w:r>
    </w:p>
    <w:p w:rsidR="00000000" w:rsidRPr="009B2F89" w:rsidP="002A3B84">
      <w:pPr>
        <w:pStyle w:val="BodyText"/>
      </w:pPr>
      <w:r w:rsidRPr="009B2F89">
        <w:t>This unit is suitable for those using specialised knowledge to complete routine and non-routine tasks a</w:t>
      </w:r>
      <w:r w:rsidRPr="009B2F89">
        <w:t>nd using their own judgement to deal with predictable and sometimes unpredictable problems.</w:t>
      </w:r>
    </w:p>
    <w:p w:rsidR="00000000" w:rsidRPr="009B2F89" w:rsidP="002A3B84">
      <w:pPr>
        <w:pStyle w:val="BodyText"/>
      </w:pPr>
      <w:r w:rsidRPr="009B2F89">
        <w:t>Legislative, regulatory or certification requirements apply in some states and territories to the provision of advice on security solutions, strategies, protocols a</w:t>
      </w:r>
      <w:r w:rsidRPr="009B2F89">
        <w:t>nd procedures. For further information, check with the relevant regulatory authority.</w:t>
      </w:r>
    </w:p>
    <w:p w:rsidR="00000000" w:rsidRPr="009B2F89" w:rsidP="009B2F89">
      <w:pPr>
        <w:pStyle w:val="Heading1"/>
      </w:pPr>
      <w:bookmarkStart w:id="3" w:name="O_1053539"/>
      <w:bookmarkEnd w:id="3"/>
      <w:r w:rsidRPr="009B2F89">
        <w:t>Pre-requisite Unit</w:t>
      </w:r>
    </w:p>
    <w:p w:rsidR="00000000" w:rsidRPr="009B2F89" w:rsidP="002A3B84">
      <w:pPr>
        <w:pStyle w:val="BodyText"/>
      </w:pPr>
      <w:r w:rsidRPr="009B2F89">
        <w:t>Nil.</w:t>
      </w:r>
    </w:p>
    <w:p w:rsidR="00000000" w:rsidRPr="009B2F89" w:rsidP="009B2F89">
      <w:pPr>
        <w:pStyle w:val="Heading1"/>
      </w:pPr>
      <w:bookmarkStart w:id="4" w:name="O_1053538"/>
      <w:bookmarkEnd w:id="4"/>
      <w:r w:rsidRPr="009B2F89">
        <w:t>Unit Sector</w:t>
      </w:r>
    </w:p>
    <w:p w:rsidR="00000000" w:rsidRPr="009B2F89" w:rsidP="002A3B84">
      <w:pPr>
        <w:pStyle w:val="BodyText"/>
      </w:pPr>
      <w:r w:rsidRPr="009B2F89">
        <w:t>Security/Risk management</w:t>
      </w:r>
    </w:p>
    <w:p w:rsidR="00000000" w:rsidRPr="009B2F89" w:rsidP="009B2F89">
      <w:pPr>
        <w:pStyle w:val="Heading1"/>
      </w:pPr>
      <w:bookmarkStart w:id="5" w:name="O_1053537"/>
      <w:bookmarkEnd w:id="5"/>
      <w:r w:rsidRPr="009B2F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 xml:space="preserve">Elements describe </w:t>
            </w:r>
            <w:r w:rsidRPr="009B2F89">
              <w:t>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Performance criteria describe what needs to be done to demonstrate achievement of the element.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Confirm security system and network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Access and interpret key requirements of legislation, regulations and workplace policies and procedures, including work health and safety (WHS), and apply to work instructions to ensure compliance.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Review work instructions to confirm client requirem</w:t>
            </w:r>
            <w:r w:rsidRPr="009B2F89">
              <w:t>ents and work timeframes.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Obtain and confirm security system installation specifications and network configurations.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Review installation documentation to confirm equipment, cabling and connection requirements.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Check proposed configurations against operational parameters and specifications for security system and type of network.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Plan and prioritise work tasks allowing sufficient time to meet work instructions.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Select and organise required materials, tools, testing devices and equipment including personal protective equipment and check for safe and correct operation.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Arrange access to security system and network in consultation with relevant persons.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Identify hazards in the work area and apply risk control measures.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Conduct system and network programming and configuration.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Access networked security system with minimal disruption to services and others in the work area.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Use safe work practices when working with electronic equipment and cables according to WHS requirements.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Assess security system design and existing infrastructure to identify and verify program parameters.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Install and program system software according to manufacturers’ instructions.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Configure and secure networked security system according to work instructions.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 xml:space="preserve">Inspect and test network </w:t>
            </w:r>
            <w:r w:rsidRPr="009B2F89">
              <w:t>configurations.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Test networked security system to confirm correct configuration, operation and connections.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Inspect networked security system configuration and confirm compliance with regulatory and client requirements.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Identify and rectify or report configu</w:t>
            </w:r>
            <w:r w:rsidRPr="009B2F89">
              <w:t>ration faults or deficiencies.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Finalise work tasks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Notify completion of work to relevant persons.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Complete documentation detailing work undertaken and identified faults or deficiencies according to workplace and regulatory requirements.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Check tools and equipment for faults, wear or damage and rectify or report problems.</w:t>
            </w:r>
          </w:p>
        </w:tc>
      </w:tr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F89" w:rsidP="009B2F89">
            <w:pPr>
              <w:pStyle w:val="BodyText"/>
            </w:pPr>
            <w:r w:rsidRPr="009B2F89">
              <w:t xml:space="preserve">Restore work area </w:t>
            </w:r>
            <w:r w:rsidRPr="009B2F89">
              <w:t>to original condition and remove waste caused by work tasks.</w:t>
            </w:r>
          </w:p>
        </w:tc>
      </w:tr>
    </w:tbl>
    <w:p w:rsidR="00000000" w:rsidRPr="009B2F89" w:rsidP="009B2F89">
      <w:pPr>
        <w:pStyle w:val="BodyText"/>
      </w:pPr>
    </w:p>
    <w:p w:rsidR="00000000" w:rsidRPr="009B2F89" w:rsidP="009B2F89">
      <w:pPr>
        <w:pStyle w:val="AllowPageBreak"/>
      </w:pPr>
    </w:p>
    <w:p w:rsidR="00000000" w:rsidRPr="009B2F89" w:rsidP="009B2F89">
      <w:pPr>
        <w:pStyle w:val="Heading1"/>
      </w:pPr>
      <w:bookmarkStart w:id="6" w:name="O_1053536"/>
      <w:bookmarkEnd w:id="6"/>
      <w:r w:rsidRPr="009B2F89">
        <w:t>Foundation Skills</w:t>
      </w:r>
    </w:p>
    <w:p w:rsidR="00000000" w:rsidRPr="009B2F89" w:rsidP="002A3B84">
      <w:pPr>
        <w:pStyle w:val="BodyText"/>
      </w:pPr>
      <w:r w:rsidRPr="009B2F89">
        <w:t>As well as the foundation skills explicit in the performance criteria of this unit, candidates require:</w:t>
      </w:r>
    </w:p>
    <w:p w:rsidR="00000000" w:rsidRPr="009B2F89" w:rsidP="009B2F89">
      <w:pPr>
        <w:pStyle w:val="ListBullet"/>
      </w:pPr>
      <w:r w:rsidRPr="009B2F89">
        <w:t>reading skills to interpret key requirements of:</w:t>
      </w:r>
    </w:p>
    <w:p w:rsidR="00000000" w:rsidRPr="009B2F89" w:rsidP="009B2F89">
      <w:pPr>
        <w:pStyle w:val="ListBullet2"/>
      </w:pPr>
      <w:r w:rsidRPr="009B2F89">
        <w:t>specifications for networked system architecture and configuration</w:t>
      </w:r>
    </w:p>
    <w:p w:rsidR="00000000" w:rsidRPr="009B2F89" w:rsidP="009B2F89">
      <w:pPr>
        <w:pStyle w:val="ListBullet2"/>
      </w:pPr>
      <w:r w:rsidRPr="009B2F89">
        <w:t>system installation plans and specifications</w:t>
      </w:r>
    </w:p>
    <w:p w:rsidR="00000000" w:rsidRPr="009B2F89" w:rsidP="009B2F89">
      <w:pPr>
        <w:pStyle w:val="ListBullet2"/>
      </w:pPr>
      <w:r w:rsidRPr="009B2F89">
        <w:t>manufacturers’ instructions</w:t>
      </w:r>
    </w:p>
    <w:p w:rsidR="00000000" w:rsidRPr="009B2F89" w:rsidP="009B2F89">
      <w:pPr>
        <w:pStyle w:val="ListBullet"/>
      </w:pPr>
      <w:r w:rsidRPr="009B2F89">
        <w:t>numeracy skills to interpret multimeter readings when installing and programming networked security system.</w:t>
      </w:r>
    </w:p>
    <w:p w:rsidR="00000000" w:rsidRPr="009B2F89" w:rsidP="009B2F89">
      <w:pPr>
        <w:pStyle w:val="AllowPageBreak"/>
      </w:pPr>
    </w:p>
    <w:p w:rsidR="00000000" w:rsidRPr="009B2F89" w:rsidP="009B2F89">
      <w:pPr>
        <w:pStyle w:val="Heading1"/>
      </w:pPr>
      <w:bookmarkStart w:id="7" w:name="O_1053535"/>
      <w:bookmarkEnd w:id="7"/>
      <w:r w:rsidRPr="009B2F89">
        <w:t>Unit Mapping Information</w:t>
      </w:r>
    </w:p>
    <w:p w:rsidR="00000000" w:rsidRPr="009B2F89" w:rsidP="002A3B84">
      <w:pPr>
        <w:pStyle w:val="BodyText"/>
      </w:pPr>
      <w:r w:rsidRPr="009B2F89">
        <w:t>Supersedes and equivalent to CPPSEC4018A Configure security devices on IT networks.</w:t>
      </w:r>
    </w:p>
    <w:p w:rsidR="00000000" w:rsidRPr="009B2F89" w:rsidP="009B2F89">
      <w:pPr>
        <w:pStyle w:val="Heading1"/>
      </w:pPr>
      <w:bookmarkStart w:id="8" w:name="O_1053528"/>
      <w:bookmarkEnd w:id="8"/>
      <w:r w:rsidRPr="009B2F89">
        <w:t>Links</w:t>
      </w:r>
    </w:p>
    <w:p w:rsidR="00000000" w:rsidRPr="009B2F89" w:rsidP="002A3B84">
      <w:pPr>
        <w:pStyle w:val="BodyText"/>
      </w:pPr>
      <w:r w:rsidRPr="009B2F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67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B2F89" w:rsidP="002A3B84">
      <w:pPr>
        <w:pStyle w:val="BodyText"/>
        <w:sectPr w:rsidSect="009B2F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2F89" w:rsidP="009B2F89">
      <w:pPr>
        <w:pStyle w:val="SuperHeading"/>
      </w:pPr>
      <w:r w:rsidRPr="009B2F89">
        <w:t>Assessment Requirements for CPPSEC4018 Program and configure networked security systems</w:t>
      </w:r>
    </w:p>
    <w:p w:rsidR="00000000" w:rsidRPr="009B2F89" w:rsidP="009B2F89">
      <w:pPr>
        <w:pStyle w:val="Heading1"/>
      </w:pPr>
      <w:bookmarkStart w:id="9" w:name="O_1053530"/>
      <w:bookmarkEnd w:id="9"/>
      <w:r w:rsidRPr="009B2F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B2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F89">
            <w:pPr>
              <w:pStyle w:val="BodyText"/>
              <w:rPr>
                <w:lang w:val="en-NZ"/>
              </w:rPr>
            </w:pPr>
            <w:r w:rsidRPr="009B2F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F89" w:rsidP="009B2F89">
            <w:pPr>
              <w:pStyle w:val="BodyText"/>
            </w:pPr>
            <w:r w:rsidRPr="009B2F89">
              <w:t>This version first released with CPP Property Services Training Package Release 9.0.</w:t>
            </w:r>
          </w:p>
          <w:p w:rsidR="00000000" w:rsidRPr="009B2F89" w:rsidP="009B2F89">
            <w:pPr>
              <w:pStyle w:val="BodyText"/>
            </w:pPr>
            <w:r w:rsidRPr="009B2F89">
              <w:t>Supersedes and is equivalent to CPPSEC4018A Configure security devices on IT networks. Updated to meet the Standards for Training Packages.</w:t>
            </w:r>
          </w:p>
        </w:tc>
      </w:tr>
    </w:tbl>
    <w:p w:rsidR="00000000" w:rsidRPr="009B2F89" w:rsidP="009B2F89">
      <w:pPr>
        <w:pStyle w:val="BodyText"/>
      </w:pPr>
    </w:p>
    <w:p w:rsidR="00000000" w:rsidRPr="009B2F89" w:rsidP="009B2F89">
      <w:pPr>
        <w:pStyle w:val="AllowPageBreak"/>
      </w:pPr>
    </w:p>
    <w:p w:rsidR="00000000" w:rsidRPr="009B2F89" w:rsidP="009B2F89">
      <w:pPr>
        <w:pStyle w:val="Heading1"/>
      </w:pPr>
      <w:bookmarkStart w:id="10" w:name="O_1053533"/>
      <w:bookmarkEnd w:id="10"/>
      <w:r w:rsidRPr="009B2F89">
        <w:t>Performanc</w:t>
      </w:r>
      <w:r w:rsidRPr="009B2F89">
        <w:t>e Evidence</w:t>
      </w:r>
    </w:p>
    <w:p w:rsidR="00000000" w:rsidRPr="009B2F89" w:rsidP="002A3B84">
      <w:pPr>
        <w:pStyle w:val="BodyText"/>
      </w:pPr>
      <w:r w:rsidRPr="009B2F89">
        <w:t>To demonstrate competency, a candidate must meet the performance criteria of this unit by programming and configuring three different internet protocol (IP) networked security systems.</w:t>
      </w:r>
    </w:p>
    <w:p w:rsidR="00000000" w:rsidRPr="009B2F89" w:rsidP="009B2F89">
      <w:pPr>
        <w:pStyle w:val="Heading1"/>
      </w:pPr>
      <w:bookmarkStart w:id="11" w:name="O_1053532"/>
      <w:bookmarkEnd w:id="11"/>
      <w:r w:rsidRPr="009B2F89">
        <w:t>Knowledge Evidence</w:t>
      </w:r>
    </w:p>
    <w:p w:rsidR="00000000" w:rsidRPr="009B2F89" w:rsidP="002A3B84">
      <w:pPr>
        <w:pStyle w:val="BodyText"/>
      </w:pPr>
      <w:r w:rsidRPr="009B2F89">
        <w:t>To be competent in thi</w:t>
      </w:r>
      <w:r w:rsidRPr="009B2F89">
        <w:t>s unit, a candidate must demonstrate knowledge of:</w:t>
      </w:r>
    </w:p>
    <w:p w:rsidR="00000000" w:rsidRPr="009B2F89" w:rsidP="009B2F89">
      <w:pPr>
        <w:pStyle w:val="ListBullet"/>
      </w:pPr>
      <w:r w:rsidRPr="009B2F89">
        <w:t>workplace policies and procedures that ensure compliance with legislative and regulatory requirements when programming and configuring networked security systems:</w:t>
      </w:r>
    </w:p>
    <w:p w:rsidR="00000000" w:rsidRPr="009B2F89" w:rsidP="009B2F89">
      <w:pPr>
        <w:pStyle w:val="ListBullet2"/>
      </w:pPr>
      <w:r w:rsidRPr="009B2F89">
        <w:t>licensing requirements and limits of own authority</w:t>
      </w:r>
    </w:p>
    <w:p w:rsidR="00000000" w:rsidRPr="009B2F89" w:rsidP="009B2F89">
      <w:pPr>
        <w:pStyle w:val="ListBullet2"/>
      </w:pPr>
      <w:r w:rsidRPr="009B2F89">
        <w:t>requirements for complying with Australian Communications and Media Authority cabling rules</w:t>
      </w:r>
    </w:p>
    <w:p w:rsidR="00000000" w:rsidRPr="009B2F89" w:rsidP="009B2F89">
      <w:pPr>
        <w:pStyle w:val="ListBullet2"/>
      </w:pPr>
      <w:r w:rsidRPr="009B2F89">
        <w:t>work health and safety</w:t>
      </w:r>
    </w:p>
    <w:p w:rsidR="00000000" w:rsidRPr="009B2F89" w:rsidP="009B2F89">
      <w:pPr>
        <w:pStyle w:val="ListBullet"/>
      </w:pPr>
      <w:r w:rsidRPr="009B2F89">
        <w:t>cable identification methods and techniques</w:t>
      </w:r>
    </w:p>
    <w:p w:rsidR="00000000" w:rsidRPr="009B2F89" w:rsidP="009B2F89">
      <w:pPr>
        <w:pStyle w:val="ListBullet"/>
      </w:pPr>
      <w:r w:rsidRPr="009B2F89">
        <w:t>common computer commands used to verify and m</w:t>
      </w:r>
      <w:r w:rsidRPr="009B2F89">
        <w:t>anage internet protocol and network performance</w:t>
      </w:r>
    </w:p>
    <w:p w:rsidR="00000000" w:rsidRPr="009B2F89" w:rsidP="009B2F89">
      <w:pPr>
        <w:pStyle w:val="ListBullet"/>
      </w:pPr>
      <w:r w:rsidRPr="009B2F89">
        <w:t>difference between programming and configuration of security equipment and systems</w:t>
      </w:r>
    </w:p>
    <w:p w:rsidR="00000000" w:rsidRPr="009B2F89" w:rsidP="009B2F89">
      <w:pPr>
        <w:pStyle w:val="ListBullet"/>
      </w:pPr>
      <w:r w:rsidRPr="009B2F89">
        <w:t>documentation to be completed when programming and configuring networked security systems to ensure compliance with licensing</w:t>
      </w:r>
      <w:r w:rsidRPr="009B2F89">
        <w:t xml:space="preserve"> and warranty requirements</w:t>
      </w:r>
    </w:p>
    <w:p w:rsidR="00000000" w:rsidRPr="009B2F89" w:rsidP="009B2F89">
      <w:pPr>
        <w:pStyle w:val="ListBullet"/>
      </w:pPr>
      <w:r w:rsidRPr="009B2F89">
        <w:t>fundamentals of routers, switches, firewalls and wireless access points</w:t>
      </w:r>
    </w:p>
    <w:p w:rsidR="00000000" w:rsidRPr="009B2F89" w:rsidP="009B2F89">
      <w:pPr>
        <w:pStyle w:val="ListBullet"/>
      </w:pPr>
      <w:r w:rsidRPr="009B2F89">
        <w:t>fundamentals of scripting language</w:t>
      </w:r>
    </w:p>
    <w:p w:rsidR="00000000" w:rsidRPr="009B2F89" w:rsidP="009B2F89">
      <w:pPr>
        <w:pStyle w:val="ListBullet"/>
      </w:pPr>
      <w:r w:rsidRPr="009B2F89">
        <w:t>keypad and control panel types and functions for a range of security equipment and systems</w:t>
      </w:r>
    </w:p>
    <w:p w:rsidR="00000000" w:rsidRPr="009B2F89" w:rsidP="009B2F89">
      <w:pPr>
        <w:pStyle w:val="ListBullet"/>
      </w:pPr>
      <w:r w:rsidRPr="009B2F89">
        <w:t>local area network and wide are</w:t>
      </w:r>
      <w:r w:rsidRPr="009B2F89">
        <w:t>a network capabilities</w:t>
      </w:r>
    </w:p>
    <w:p w:rsidR="00000000" w:rsidRPr="009B2F89" w:rsidP="009B2F89">
      <w:pPr>
        <w:pStyle w:val="ListBullet"/>
      </w:pPr>
      <w:r w:rsidRPr="009B2F89">
        <w:t>meaning of multiple form factor authentication</w:t>
      </w:r>
    </w:p>
    <w:p w:rsidR="00000000" w:rsidRPr="009B2F89" w:rsidP="009B2F89">
      <w:pPr>
        <w:pStyle w:val="ListBullet"/>
      </w:pPr>
      <w:r w:rsidRPr="009B2F89">
        <w:t>methods for ensuring IP networked systems and equipment are properly secured</w:t>
      </w:r>
    </w:p>
    <w:p w:rsidR="00000000" w:rsidRPr="009B2F89" w:rsidP="009B2F89">
      <w:pPr>
        <w:pStyle w:val="ListBullet"/>
      </w:pPr>
      <w:r w:rsidRPr="009B2F89">
        <w:t>principles of security system networking and integration including IP addresses and devices</w:t>
      </w:r>
    </w:p>
    <w:p w:rsidR="00000000" w:rsidRPr="009B2F89" w:rsidP="009B2F89">
      <w:pPr>
        <w:pStyle w:val="ListBullet"/>
      </w:pPr>
      <w:r w:rsidRPr="009B2F89">
        <w:t>tests to confirm correct configurations, operation and connections for networked security systems</w:t>
      </w:r>
    </w:p>
    <w:p w:rsidR="00000000" w:rsidRPr="009B2F89" w:rsidP="009B2F89">
      <w:pPr>
        <w:pStyle w:val="ListBullet"/>
      </w:pPr>
      <w:r w:rsidRPr="009B2F89">
        <w:t>tools and equipment including personal protective equipment (PPE) used when programming and configuring networked security systems at client sites</w:t>
      </w:r>
    </w:p>
    <w:p w:rsidR="00000000" w:rsidRPr="009B2F89" w:rsidP="009B2F89">
      <w:pPr>
        <w:pStyle w:val="ListBullet"/>
      </w:pPr>
      <w:r w:rsidRPr="009B2F89">
        <w:t>types, func</w:t>
      </w:r>
      <w:r w:rsidRPr="009B2F89">
        <w:t>tions and features of computerised, electronic and manual security equipment and systems that require programming and configuration:</w:t>
      </w:r>
    </w:p>
    <w:p w:rsidR="00000000" w:rsidRPr="009B2F89" w:rsidP="009B2F89">
      <w:pPr>
        <w:pStyle w:val="ListBullet2"/>
      </w:pPr>
      <w:r w:rsidRPr="009B2F89">
        <w:t>access control systems</w:t>
      </w:r>
    </w:p>
    <w:p w:rsidR="00000000" w:rsidRPr="009B2F89" w:rsidP="009B2F89">
      <w:pPr>
        <w:pStyle w:val="ListBullet2"/>
      </w:pPr>
      <w:r w:rsidRPr="009B2F89">
        <w:t>audible and visual warning devices</w:t>
      </w:r>
    </w:p>
    <w:p w:rsidR="00000000" w:rsidRPr="009B2F89" w:rsidP="009B2F89">
      <w:pPr>
        <w:pStyle w:val="ListBullet2"/>
      </w:pPr>
      <w:r w:rsidRPr="009B2F89">
        <w:t>cameras and monitors</w:t>
      </w:r>
    </w:p>
    <w:p w:rsidR="00000000" w:rsidRPr="009B2F89" w:rsidP="009B2F89">
      <w:pPr>
        <w:pStyle w:val="ListBullet2"/>
      </w:pPr>
      <w:r w:rsidRPr="009B2F89">
        <w:t>commercial and residential alarm systems</w:t>
      </w:r>
    </w:p>
    <w:p w:rsidR="00000000" w:rsidRPr="009B2F89" w:rsidP="009B2F89">
      <w:pPr>
        <w:pStyle w:val="ListBullet2"/>
      </w:pPr>
      <w:r w:rsidRPr="009B2F89">
        <w:t>de</w:t>
      </w:r>
      <w:r w:rsidRPr="009B2F89">
        <w:t>tection devices</w:t>
      </w:r>
    </w:p>
    <w:p w:rsidR="00000000" w:rsidRPr="009B2F89" w:rsidP="009B2F89">
      <w:pPr>
        <w:pStyle w:val="ListBullet2"/>
      </w:pPr>
      <w:r w:rsidRPr="009B2F89">
        <w:t>electronic and mechanical fire safety and fire locking systems</w:t>
      </w:r>
    </w:p>
    <w:p w:rsidR="00000000" w:rsidRPr="009B2F89" w:rsidP="009B2F89">
      <w:pPr>
        <w:pStyle w:val="ListBullet2"/>
      </w:pPr>
      <w:r w:rsidRPr="009B2F89">
        <w:t>electronic locks and locking systems</w:t>
      </w:r>
    </w:p>
    <w:p w:rsidR="00000000" w:rsidRPr="009B2F89" w:rsidP="009B2F89">
      <w:pPr>
        <w:pStyle w:val="ListBullet2"/>
      </w:pPr>
      <w:r w:rsidRPr="009B2F89">
        <w:t>electronic readers</w:t>
      </w:r>
    </w:p>
    <w:p w:rsidR="00000000" w:rsidRPr="009B2F89" w:rsidP="009B2F89">
      <w:pPr>
        <w:pStyle w:val="ListBullet2"/>
      </w:pPr>
      <w:r w:rsidRPr="009B2F89">
        <w:t>electronic screen equipment</w:t>
      </w:r>
    </w:p>
    <w:p w:rsidR="00000000" w:rsidRPr="009B2F89" w:rsidP="009B2F89">
      <w:pPr>
        <w:pStyle w:val="ListBullet2"/>
      </w:pPr>
      <w:r w:rsidRPr="009B2F89">
        <w:t>intercoms and control panels</w:t>
      </w:r>
    </w:p>
    <w:p w:rsidR="00000000" w:rsidRPr="009B2F89" w:rsidP="009B2F89">
      <w:pPr>
        <w:pStyle w:val="ListBullet2"/>
      </w:pPr>
      <w:r w:rsidRPr="009B2F89">
        <w:t>security doors and door controls</w:t>
      </w:r>
    </w:p>
    <w:p w:rsidR="00000000" w:rsidRPr="009B2F89" w:rsidP="009B2F89">
      <w:pPr>
        <w:pStyle w:val="ListBullet"/>
      </w:pPr>
      <w:r w:rsidRPr="009B2F89">
        <w:t>types of earthing systems used in electrical installations</w:t>
      </w:r>
    </w:p>
    <w:p w:rsidR="00000000" w:rsidRPr="009B2F89" w:rsidP="009B2F89">
      <w:pPr>
        <w:pStyle w:val="ListBullet"/>
      </w:pPr>
      <w:r w:rsidRPr="009B2F89">
        <w:t>typical hazards encountered when programming and configuring networked security systems and the control measures for each:</w:t>
      </w:r>
    </w:p>
    <w:p w:rsidR="00000000" w:rsidRPr="009B2F89" w:rsidP="009B2F89">
      <w:pPr>
        <w:pStyle w:val="ListBullet2"/>
      </w:pPr>
      <w:r w:rsidRPr="009B2F89">
        <w:t>confined spaces</w:t>
      </w:r>
    </w:p>
    <w:p w:rsidR="00000000" w:rsidRPr="009B2F89" w:rsidP="009B2F89">
      <w:pPr>
        <w:pStyle w:val="ListBullet2"/>
      </w:pPr>
      <w:r w:rsidRPr="009B2F89">
        <w:t>electrical</w:t>
      </w:r>
    </w:p>
    <w:p w:rsidR="00000000" w:rsidRPr="009B2F89" w:rsidP="009B2F89">
      <w:pPr>
        <w:pStyle w:val="ListBullet2"/>
      </w:pPr>
      <w:r w:rsidRPr="009B2F89">
        <w:t>hazardous materials and chemicals</w:t>
      </w:r>
    </w:p>
    <w:p w:rsidR="00000000" w:rsidRPr="009B2F89" w:rsidP="009B2F89">
      <w:pPr>
        <w:pStyle w:val="ListBullet2"/>
      </w:pPr>
      <w:r w:rsidRPr="009B2F89">
        <w:t>hidden utili</w:t>
      </w:r>
      <w:r w:rsidRPr="009B2F89">
        <w:t>ties</w:t>
      </w:r>
    </w:p>
    <w:p w:rsidR="00000000" w:rsidRPr="009B2F89" w:rsidP="009B2F89">
      <w:pPr>
        <w:pStyle w:val="ListBullet2"/>
      </w:pPr>
      <w:r w:rsidRPr="009B2F89">
        <w:t>people in the work area</w:t>
      </w:r>
    </w:p>
    <w:p w:rsidR="00000000" w:rsidRPr="009B2F89" w:rsidP="009B2F89">
      <w:pPr>
        <w:pStyle w:val="ListBullet2"/>
      </w:pPr>
      <w:r w:rsidRPr="009B2F89">
        <w:t>power tools</w:t>
      </w:r>
    </w:p>
    <w:p w:rsidR="00000000" w:rsidRPr="009B2F89" w:rsidP="009B2F89">
      <w:pPr>
        <w:pStyle w:val="ListBullet2"/>
      </w:pPr>
      <w:r w:rsidRPr="009B2F89">
        <w:t>vermin.</w:t>
      </w:r>
    </w:p>
    <w:p w:rsidR="00000000" w:rsidRPr="009B2F89" w:rsidP="009B2F89">
      <w:pPr>
        <w:pStyle w:val="AllowPageBreak"/>
      </w:pPr>
    </w:p>
    <w:p w:rsidR="00000000" w:rsidRPr="009B2F89" w:rsidP="009B2F89">
      <w:pPr>
        <w:pStyle w:val="Heading1"/>
      </w:pPr>
      <w:bookmarkStart w:id="12" w:name="O_1053531"/>
      <w:bookmarkEnd w:id="12"/>
      <w:r w:rsidRPr="009B2F89">
        <w:t>Assessment Conditions</w:t>
      </w:r>
    </w:p>
    <w:p w:rsidR="00000000" w:rsidRPr="009B2F89" w:rsidP="009B2F89">
      <w:pPr>
        <w:pStyle w:val="Heading1"/>
      </w:pPr>
      <w:bookmarkStart w:id="13" w:name="O_1053529"/>
      <w:bookmarkEnd w:id="13"/>
      <w:r w:rsidRPr="009B2F89">
        <w:t>Links</w:t>
      </w:r>
    </w:p>
    <w:p w:rsidR="00000000" w:rsidRPr="009B2F89" w:rsidP="002A3B84">
      <w:pPr>
        <w:pStyle w:val="BodyText"/>
      </w:pPr>
      <w:r w:rsidRPr="009B2F89">
        <w:t>Companion volumes to this training package are available at the VETNet websit</w:t>
      </w:r>
      <w:r w:rsidRPr="009B2F89">
        <w:t xml:space="preserve">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67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B2F89" w:rsidP="009B2F89"/>
    <w:sectPr w:rsidSect="009B2F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89" w:rsidRPr="002A3B84" w:rsidP="002A3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84" w:rsidP="009B2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B84" w:rsidP="009B2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A3B84" w:rsidP="009B2F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89" w:rsidP="009B2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3B84">
      <w:t>Approved</w:t>
    </w:r>
    <w:r w:rsidR="002A3B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3B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3B84">
      <w:rPr>
        <w:noProof/>
      </w:rPr>
      <w:t>4</w:t>
    </w:r>
    <w:r>
      <w:rPr>
        <w:noProof/>
      </w:rPr>
      <w:fldChar w:fldCharType="end"/>
    </w:r>
  </w:p>
  <w:p w:rsidR="009B2F89" w:rsidP="009B2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3B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3B84">
      <w:t>BuildSkills Australia</w:t>
    </w:r>
    <w:r w:rsidR="002A3B84">
      <w:fldChar w:fldCharType="end"/>
    </w:r>
  </w:p>
  <w:p w:rsidR="009B2F89" w:rsidP="009B2F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F89" w:rsidRPr="002A3B84" w:rsidP="002A3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84" w:rsidRPr="002D2AF8" w:rsidP="009B2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CPPSEC4018 Program and configure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3B84" w:rsidP="009B2F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89" w:rsidRPr="002D2AF8" w:rsidP="009B2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3B84">
      <w:t>CPPSEC4018 Program and configure networked security systems</w:t>
    </w:r>
    <w:r w:rsidR="002A3B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3B84">
      <w:rPr>
        <w:noProof/>
      </w:rPr>
      <w:t>2 March 2025</w:t>
    </w:r>
    <w:r>
      <w:fldChar w:fldCharType="end"/>
    </w:r>
  </w:p>
  <w:p w:rsidR="009B2F89" w:rsidP="009B2F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F09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A47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A65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F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F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F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F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F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F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F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F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F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F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F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F89"/>
  </w:style>
  <w:style w:type="character" w:customStyle="1" w:styleId="Heading1Char">
    <w:name w:val="Heading 1 Char"/>
    <w:basedOn w:val="DefaultParagraphFont"/>
    <w:link w:val="Heading1"/>
    <w:rsid w:val="009B2F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F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F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F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2F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F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F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F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F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F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F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F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F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F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F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F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F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F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F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F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F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F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F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2F89"/>
    <w:rPr>
      <w:b/>
      <w:spacing w:val="0"/>
    </w:rPr>
  </w:style>
  <w:style w:type="paragraph" w:customStyle="1" w:styleId="SuperTitle">
    <w:name w:val="SuperTitle"/>
    <w:basedOn w:val="Title"/>
    <w:rsid w:val="009B2F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F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F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F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F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F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F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F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F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F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F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F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F89"/>
    <w:rPr>
      <w:i/>
    </w:rPr>
  </w:style>
  <w:style w:type="paragraph" w:styleId="Caption">
    <w:name w:val="caption"/>
    <w:basedOn w:val="BodyText"/>
    <w:next w:val="Normal"/>
    <w:qFormat/>
    <w:rsid w:val="009B2F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F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F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F89"/>
  </w:style>
  <w:style w:type="paragraph" w:styleId="TableofFigures">
    <w:name w:val="table of figures"/>
    <w:basedOn w:val="Normal"/>
    <w:next w:val="Normal"/>
    <w:semiHidden/>
    <w:rsid w:val="009B2F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F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2F89"/>
    <w:rPr>
      <w:rFonts w:ascii="Wingdings" w:hAnsi="Wingdings"/>
    </w:rPr>
  </w:style>
  <w:style w:type="paragraph" w:customStyle="1" w:styleId="TableHeading">
    <w:name w:val="Table Heading"/>
    <w:basedOn w:val="HeadingBase"/>
    <w:rsid w:val="009B2F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F89"/>
    <w:rPr>
      <w:color w:val="0033CC"/>
      <w:u w:val="none"/>
    </w:rPr>
  </w:style>
  <w:style w:type="paragraph" w:customStyle="1" w:styleId="BodyTextRight">
    <w:name w:val="Body Text Right"/>
    <w:basedOn w:val="BodyText"/>
    <w:rsid w:val="009B2F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F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F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F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F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F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F89"/>
    <w:rPr>
      <w:sz w:val="32"/>
    </w:rPr>
  </w:style>
  <w:style w:type="paragraph" w:customStyle="1" w:styleId="HeadingProcedure">
    <w:name w:val="Heading Procedure"/>
    <w:basedOn w:val="HeadingBase"/>
    <w:next w:val="Normal"/>
    <w:rsid w:val="009B2F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F89"/>
    <w:pPr>
      <w:spacing w:before="60" w:after="60"/>
    </w:pPr>
  </w:style>
  <w:style w:type="paragraph" w:styleId="ListContinue">
    <w:name w:val="List Continue"/>
    <w:basedOn w:val="List"/>
    <w:rsid w:val="009B2F89"/>
    <w:pPr>
      <w:ind w:firstLine="0"/>
    </w:pPr>
  </w:style>
  <w:style w:type="paragraph" w:customStyle="1" w:styleId="ListNote">
    <w:name w:val="List Note"/>
    <w:basedOn w:val="List"/>
    <w:rsid w:val="009B2F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F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F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F89"/>
    <w:rPr>
      <w:rFonts w:ascii="Courier New" w:hAnsi="Courier New"/>
    </w:rPr>
  </w:style>
  <w:style w:type="paragraph" w:customStyle="1" w:styleId="NoteBullet">
    <w:name w:val="Note Bullet"/>
    <w:basedOn w:val="Note"/>
    <w:rsid w:val="009B2F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F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F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F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F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2F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F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F89"/>
    <w:rPr>
      <w:b/>
      <w:smallCaps/>
    </w:rPr>
  </w:style>
  <w:style w:type="paragraph" w:customStyle="1" w:styleId="TableListNumber">
    <w:name w:val="Table List Number"/>
    <w:basedOn w:val="ListNumber"/>
    <w:rsid w:val="009B2F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F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F89"/>
    <w:pPr>
      <w:numPr>
        <w:numId w:val="9"/>
      </w:numPr>
    </w:pPr>
  </w:style>
  <w:style w:type="paragraph" w:customStyle="1" w:styleId="ListAlpha2">
    <w:name w:val="List Alpha 2"/>
    <w:basedOn w:val="List2"/>
    <w:rsid w:val="009B2F89"/>
    <w:pPr>
      <w:numPr>
        <w:numId w:val="8"/>
      </w:numPr>
    </w:pPr>
  </w:style>
  <w:style w:type="paragraph" w:styleId="List2">
    <w:name w:val="List 2"/>
    <w:basedOn w:val="BodyText"/>
    <w:rsid w:val="009B2F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F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F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F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F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F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2F89"/>
    <w:pPr>
      <w:numPr>
        <w:numId w:val="4"/>
      </w:numPr>
    </w:pPr>
  </w:style>
  <w:style w:type="paragraph" w:styleId="ListContinue2">
    <w:name w:val="List Continue 2"/>
    <w:basedOn w:val="List2"/>
    <w:rsid w:val="009B2F89"/>
    <w:pPr>
      <w:ind w:firstLine="0"/>
    </w:pPr>
  </w:style>
  <w:style w:type="paragraph" w:styleId="ListContinue3">
    <w:name w:val="List Continue 3"/>
    <w:basedOn w:val="List3"/>
    <w:rsid w:val="009B2F89"/>
    <w:pPr>
      <w:ind w:left="1021" w:firstLine="0"/>
    </w:pPr>
  </w:style>
  <w:style w:type="paragraph" w:styleId="ListContinue4">
    <w:name w:val="List Continue 4"/>
    <w:basedOn w:val="List4"/>
    <w:rsid w:val="009B2F89"/>
    <w:pPr>
      <w:ind w:firstLine="0"/>
    </w:pPr>
  </w:style>
  <w:style w:type="paragraph" w:styleId="ListContinue5">
    <w:name w:val="List Continue 5"/>
    <w:basedOn w:val="List5"/>
    <w:rsid w:val="009B2F89"/>
    <w:pPr>
      <w:ind w:firstLine="0"/>
    </w:pPr>
  </w:style>
  <w:style w:type="paragraph" w:styleId="ListNumber3">
    <w:name w:val="List Number 3"/>
    <w:basedOn w:val="List3"/>
    <w:rsid w:val="009B2F89"/>
    <w:pPr>
      <w:numPr>
        <w:numId w:val="5"/>
      </w:numPr>
    </w:pPr>
  </w:style>
  <w:style w:type="paragraph" w:styleId="ListNumber4">
    <w:name w:val="List Number 4"/>
    <w:basedOn w:val="List4"/>
    <w:rsid w:val="009B2F89"/>
    <w:pPr>
      <w:numPr>
        <w:numId w:val="6"/>
      </w:numPr>
    </w:pPr>
  </w:style>
  <w:style w:type="paragraph" w:styleId="ListNumber5">
    <w:name w:val="List Number 5"/>
    <w:basedOn w:val="List5"/>
    <w:rsid w:val="009B2F89"/>
    <w:pPr>
      <w:numPr>
        <w:numId w:val="7"/>
      </w:numPr>
    </w:pPr>
  </w:style>
  <w:style w:type="paragraph" w:styleId="BlockText">
    <w:name w:val="Block Text"/>
    <w:basedOn w:val="Normal"/>
    <w:rsid w:val="009B2F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F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F89"/>
    <w:rPr>
      <w:sz w:val="16"/>
      <w:vertAlign w:val="superscript"/>
    </w:rPr>
  </w:style>
  <w:style w:type="character" w:customStyle="1" w:styleId="Symbols">
    <w:name w:val="Symbols"/>
    <w:basedOn w:val="DefaultParagraphFont"/>
    <w:rsid w:val="009B2F89"/>
    <w:rPr>
      <w:rFonts w:ascii="Symbol" w:hAnsi="Symbol"/>
    </w:rPr>
  </w:style>
  <w:style w:type="character" w:customStyle="1" w:styleId="MenuOptions">
    <w:name w:val="Menu Options"/>
    <w:basedOn w:val="DefaultParagraphFont"/>
    <w:rsid w:val="009B2F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F89"/>
    <w:rPr>
      <w:b/>
    </w:rPr>
  </w:style>
  <w:style w:type="character" w:customStyle="1" w:styleId="Underlined">
    <w:name w:val="Underlined"/>
    <w:basedOn w:val="DefaultParagraphFont"/>
    <w:rsid w:val="009B2F89"/>
    <w:rPr>
      <w:u w:val="single"/>
    </w:rPr>
  </w:style>
  <w:style w:type="paragraph" w:customStyle="1" w:styleId="TableBodyTextRight">
    <w:name w:val="Table Body Text Right"/>
    <w:basedOn w:val="TableBodyText"/>
    <w:rsid w:val="009B2F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F89"/>
    <w:rPr>
      <w:sz w:val="18"/>
    </w:rPr>
  </w:style>
  <w:style w:type="paragraph" w:customStyle="1" w:styleId="BodySmallRight">
    <w:name w:val="Body Small Right"/>
    <w:basedOn w:val="BodyTextRight"/>
    <w:rsid w:val="009B2F89"/>
    <w:rPr>
      <w:sz w:val="18"/>
      <w:szCs w:val="18"/>
    </w:rPr>
  </w:style>
  <w:style w:type="paragraph" w:customStyle="1" w:styleId="MarginEdition">
    <w:name w:val="Margin Edition"/>
    <w:basedOn w:val="MarginNote"/>
    <w:rsid w:val="009B2F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F89"/>
    <w:rPr>
      <w:sz w:val="2"/>
      <w:szCs w:val="2"/>
    </w:rPr>
  </w:style>
  <w:style w:type="character" w:customStyle="1" w:styleId="Small">
    <w:name w:val="Small"/>
    <w:basedOn w:val="DefaultParagraphFont"/>
    <w:rsid w:val="009B2F89"/>
    <w:rPr>
      <w:sz w:val="16"/>
    </w:rPr>
  </w:style>
  <w:style w:type="paragraph" w:customStyle="1" w:styleId="WideTable">
    <w:name w:val="Wide Table"/>
    <w:basedOn w:val="Normal"/>
    <w:rsid w:val="009B2F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F89"/>
  </w:style>
  <w:style w:type="paragraph" w:styleId="Quote">
    <w:name w:val="Quote"/>
    <w:basedOn w:val="Heading1"/>
    <w:link w:val="QuoteChar"/>
    <w:qFormat/>
    <w:rsid w:val="009B2F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F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F89"/>
    <w:pPr>
      <w:pageBreakBefore/>
    </w:pPr>
  </w:style>
  <w:style w:type="paragraph" w:customStyle="1" w:styleId="Border">
    <w:name w:val="Border"/>
    <w:basedOn w:val="Normal"/>
    <w:qFormat/>
    <w:rsid w:val="009B2F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F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F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F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F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F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F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F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F89"/>
    <w:rPr>
      <w:u w:val="single"/>
    </w:rPr>
  </w:style>
  <w:style w:type="character" w:customStyle="1" w:styleId="BoldandItalics">
    <w:name w:val="Bold and Italics"/>
    <w:qFormat/>
    <w:rsid w:val="009B2F89"/>
    <w:rPr>
      <w:b/>
      <w:i/>
      <w:u w:val="none"/>
    </w:rPr>
  </w:style>
  <w:style w:type="paragraph" w:styleId="BalloonText">
    <w:name w:val="Balloon Text"/>
    <w:basedOn w:val="Normal"/>
    <w:link w:val="BalloonTextChar"/>
    <w:rsid w:val="009B2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F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F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F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F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F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F89"/>
    <w:pPr>
      <w:spacing w:before="0" w:after="0"/>
    </w:pPr>
  </w:style>
  <w:style w:type="paragraph" w:customStyle="1" w:styleId="BodyTextBold">
    <w:name w:val="Body Text Bold"/>
    <w:basedOn w:val="BodyText"/>
    <w:qFormat/>
    <w:rsid w:val="009B2F89"/>
    <w:rPr>
      <w:b/>
    </w:rPr>
  </w:style>
  <w:style w:type="character" w:styleId="Hyperlink">
    <w:name w:val="Hyperlink"/>
    <w:basedOn w:val="DefaultParagraphFont"/>
    <w:uiPriority w:val="99"/>
    <w:unhideWhenUsed/>
    <w:rsid w:val="002A3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6868</Characters>
  <Application>Microsoft Office Word</Application>
  <DocSecurity>0</DocSecurity>
  <Lines>264</Lines>
  <Paragraphs>154</Paragraphs>
  <ScaleCrop>false</ScaleCrop>
  <Company>Author-it Software Corporation Ltd.</Company>
  <LinksUpToDate>false</LinksUpToDate>
  <CharactersWithSpaces>7749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CPPSEC4018 Program and configure networked security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