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CEC" w:rsidP="00676CEC">
      <w:pPr>
        <w:pStyle w:val="Title"/>
      </w:pPr>
      <w:r>
        <w:fldChar w:fldCharType="begin"/>
      </w:r>
      <w:r>
        <w:instrText xml:space="preserve"> TITLE   \* MERGEFORMAT </w:instrText>
      </w:r>
      <w:r>
        <w:fldChar w:fldCharType="separate"/>
      </w:r>
      <w:r>
        <w:t>CPPSEC4016 Install networked security systems</w:t>
      </w:r>
      <w:r>
        <w:fldChar w:fldCharType="end"/>
      </w:r>
    </w:p>
    <w:p w:rsidR="00676CEC" w:rsidP="00676CEC">
      <w:pPr>
        <w:pStyle w:val="Version"/>
        <w:sectPr w:rsidSect="002E0C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C68" w:rsidP="002E0C68">
      <w:pPr>
        <w:pStyle w:val="SuperHeading"/>
      </w:pPr>
      <w:r w:rsidRPr="002E0C68">
        <w:t>CPPSEC4016 Install networked security systems</w:t>
      </w:r>
    </w:p>
    <w:p w:rsidR="00000000" w:rsidRPr="002E0C68" w:rsidP="002E0C68">
      <w:pPr>
        <w:pStyle w:val="Heading1"/>
      </w:pPr>
      <w:bookmarkStart w:id="1" w:name="O_1053500"/>
      <w:bookmarkEnd w:id="1"/>
      <w:r w:rsidRPr="002E0C68">
        <w:t>Modification History</w:t>
      </w:r>
    </w:p>
    <w:tbl>
      <w:tblPr>
        <w:tblW w:w="0" w:type="auto"/>
        <w:tblLayout w:type="fixed"/>
        <w:tblCellMar>
          <w:left w:w="62" w:type="dxa"/>
          <w:right w:w="62" w:type="dxa"/>
        </w:tblCellMar>
        <w:tblLook w:val="0000"/>
      </w:tblPr>
      <w:tblGrid>
        <w:gridCol w:w="1128"/>
        <w:gridCol w:w="7944"/>
      </w:tblGrid>
      <w:tr w:rsidTr="002E0C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Release 1</w:t>
            </w:r>
          </w:p>
        </w:tc>
        <w:tc>
          <w:tcPr>
            <w:tcW w:w="7944" w:type="dxa"/>
            <w:tcBorders>
              <w:top w:val="nil"/>
              <w:left w:val="nil"/>
              <w:bottom w:val="nil"/>
              <w:right w:val="nil"/>
            </w:tcBorders>
            <w:tcMar>
              <w:top w:w="0" w:type="dxa"/>
              <w:left w:w="62" w:type="dxa"/>
              <w:bottom w:w="0" w:type="dxa"/>
              <w:right w:w="62" w:type="dxa"/>
            </w:tcMar>
          </w:tcPr>
          <w:p w:rsidR="00000000" w:rsidRPr="002E0C68" w:rsidP="002E0C68">
            <w:pPr>
              <w:pStyle w:val="BodyText"/>
            </w:pPr>
            <w:r w:rsidRPr="002E0C68">
              <w:t>This version first released with CPP Property Services Training Package Release 9.0.</w:t>
            </w:r>
          </w:p>
          <w:p w:rsidR="00000000" w:rsidRPr="002E0C68" w:rsidP="002E0C68">
            <w:pPr>
              <w:pStyle w:val="BodyText"/>
            </w:pPr>
            <w:r w:rsidRPr="002E0C68">
              <w:t>Supersedes and is equivalent to CPPSEC4016A Install networked security system. Updated to meet the Standards for Training Packages.</w:t>
            </w:r>
          </w:p>
        </w:tc>
      </w:tr>
    </w:tbl>
    <w:p w:rsidR="00000000" w:rsidRPr="002E0C68" w:rsidP="002E0C68">
      <w:pPr>
        <w:pStyle w:val="BodyText"/>
      </w:pPr>
    </w:p>
    <w:p w:rsidR="00000000" w:rsidRPr="002E0C68" w:rsidP="002E0C68">
      <w:pPr>
        <w:pStyle w:val="AllowPageBreak"/>
      </w:pPr>
    </w:p>
    <w:p w:rsidR="00000000" w:rsidRPr="002E0C68" w:rsidP="002E0C68">
      <w:pPr>
        <w:pStyle w:val="Heading1"/>
      </w:pPr>
      <w:bookmarkStart w:id="2" w:name="O_1053506"/>
      <w:bookmarkEnd w:id="2"/>
      <w:r w:rsidRPr="002E0C68">
        <w:t>Application</w:t>
      </w:r>
    </w:p>
    <w:p w:rsidR="00000000" w:rsidRPr="002E0C68" w:rsidP="00676CEC">
      <w:pPr>
        <w:pStyle w:val="BodyText"/>
      </w:pPr>
      <w:r w:rsidRPr="002E0C68">
        <w:t>This unit specifies the skills and knowledge required to install a range of networked security systems.  It includes installing and configuring a range of software, hardware and new components in a network and performing t</w:t>
      </w:r>
      <w:r w:rsidRPr="002E0C68">
        <w:t>ests to determine operational effectiveness.</w:t>
      </w:r>
    </w:p>
    <w:p w:rsidR="00000000" w:rsidRPr="002E0C68" w:rsidP="00676CEC">
      <w:pPr>
        <w:pStyle w:val="BodyText"/>
      </w:pPr>
      <w:r w:rsidRPr="002E0C68">
        <w:t>This unit is suitable for those using specialised knowledge to complete routine and non-routine tasks and using their own judgement to deal with predictable and sometimes unpredictable problems.</w:t>
      </w:r>
    </w:p>
    <w:p w:rsidR="00000000" w:rsidRPr="002E0C68" w:rsidP="00676CEC">
      <w:pPr>
        <w:pStyle w:val="BodyText"/>
      </w:pPr>
      <w:r w:rsidRPr="002E0C68">
        <w:t>Legislative, reg</w:t>
      </w:r>
      <w:r w:rsidRPr="002E0C68">
        <w:t>ulatory or certification requirements apply in some states and territories to the provision of advice on security solutions, strategies, protocols and procedures. For further information, check with the relevant regulatory authority.</w:t>
      </w:r>
    </w:p>
    <w:p w:rsidR="00000000" w:rsidRPr="002E0C68" w:rsidP="002E0C68">
      <w:pPr>
        <w:pStyle w:val="Heading1"/>
      </w:pPr>
      <w:bookmarkStart w:id="3" w:name="O_1053505"/>
      <w:bookmarkEnd w:id="3"/>
      <w:r w:rsidRPr="002E0C68">
        <w:t>Pre</w:t>
      </w:r>
      <w:r w:rsidRPr="002E0C68">
        <w:t>-requisite Unit</w:t>
      </w:r>
    </w:p>
    <w:p w:rsidR="00000000" w:rsidRPr="002E0C68" w:rsidP="00676CEC">
      <w:pPr>
        <w:pStyle w:val="BodyText"/>
      </w:pPr>
      <w:r w:rsidRPr="002E0C68">
        <w:t>None.</w:t>
      </w:r>
    </w:p>
    <w:p w:rsidR="00000000" w:rsidRPr="002E0C68" w:rsidP="002E0C68">
      <w:pPr>
        <w:pStyle w:val="Heading1"/>
      </w:pPr>
      <w:bookmarkStart w:id="4" w:name="O_1053504"/>
      <w:bookmarkEnd w:id="4"/>
      <w:r w:rsidRPr="002E0C68">
        <w:t>Unit Sector</w:t>
      </w:r>
    </w:p>
    <w:p w:rsidR="00000000" w:rsidRPr="002E0C68" w:rsidP="00676CEC">
      <w:pPr>
        <w:pStyle w:val="BodyText"/>
      </w:pPr>
      <w:r w:rsidRPr="002E0C68">
        <w:t>Security/Risk management</w:t>
      </w:r>
    </w:p>
    <w:p w:rsidR="00000000" w:rsidRPr="002E0C68" w:rsidP="002E0C68">
      <w:pPr>
        <w:pStyle w:val="Heading1"/>
      </w:pPr>
      <w:bookmarkStart w:id="5" w:name="O_1053503"/>
      <w:bookmarkEnd w:id="5"/>
      <w:r w:rsidRPr="002E0C6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E0C6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Performance criteria describe what needs to be done to demonstrate achievement of the element.</w:t>
            </w:r>
          </w:p>
        </w:tc>
      </w:tr>
      <w:tr w:rsidTr="002E0C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1</w:t>
            </w:r>
          </w:p>
        </w:tc>
        <w:tc>
          <w:tcPr>
            <w:tcW w:w="2357" w:type="dxa"/>
            <w:vMerge w:val="restart"/>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Prepare to install networked security system.</w:t>
            </w: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1.1</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Access and interpret key requirements of legislation, regulations and workplace policies and procedures, in</w:t>
            </w:r>
            <w:r w:rsidRPr="002E0C68">
              <w:t>cluding work health and safety (WHS), and apply to work instructions to ensure compliance.</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1.2</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Review work instructions to confirm client and site requirements and work timeframes.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1.3</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 xml:space="preserve">Review </w:t>
            </w:r>
            <w:r w:rsidRPr="002E0C68">
              <w:rPr>
                <w:rStyle w:val="Emphasis"/>
              </w:rPr>
              <w:t>AS/NZS 2201.1:2007 Intruder alarm systems – Client’</w:t>
            </w:r>
            <w:r w:rsidRPr="002E0C68">
              <w:rPr>
                <w:rStyle w:val="Emphasis"/>
              </w:rPr>
              <w:t>s premises – Design, installation, commissioning and maintenance</w:t>
            </w:r>
            <w:r w:rsidRPr="002E0C68">
              <w:t xml:space="preserve"> (AS/NZS 2201) and National Construction Code (NCC) to understand and apply requirements associated with installing networked security systems.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1.4</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Review security system architecture and c</w:t>
            </w:r>
            <w:r w:rsidRPr="002E0C68">
              <w:t>onfiguration documentation and source information to clarify installation requirements.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1.5</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Confirm location and availability of networked security system components.</w:t>
            </w:r>
          </w:p>
        </w:tc>
      </w:tr>
      <w:tr w:rsidTr="002E0C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E0C68">
            <w:pPr>
              <w:pStyle w:val="BodyText"/>
              <w:rPr>
                <w:lang w:val="en-NZ"/>
              </w:rPr>
            </w:pPr>
          </w:p>
        </w:tc>
      </w:tr>
      <w:tr w:rsidTr="002E0C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2</w:t>
            </w:r>
          </w:p>
        </w:tc>
        <w:tc>
          <w:tcPr>
            <w:tcW w:w="2357" w:type="dxa"/>
            <w:vMerge w:val="restart"/>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2.1</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Plan and prioritise work tasks allowing sufficient time to meet work instructions.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2.2</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Select and organise required materials, tools, testing devices and equipment including personal protective equipment and check for safe and correct operation.</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2.3</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Arrange access to installation site in consultation with relevant persons.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2.4</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Identify hazards in the work area and apply risk control measures.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2.5</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Use safe work practices when working with electronic equipment and cables according to WHS requireme</w:t>
            </w:r>
            <w:r w:rsidRPr="002E0C68">
              <w:t>nts.</w:t>
            </w:r>
          </w:p>
        </w:tc>
      </w:tr>
      <w:tr w:rsidTr="002E0C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E0C68">
            <w:pPr>
              <w:pStyle w:val="BodyText"/>
              <w:rPr>
                <w:lang w:val="en-NZ"/>
              </w:rPr>
            </w:pPr>
          </w:p>
        </w:tc>
      </w:tr>
      <w:tr w:rsidTr="002E0C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3</w:t>
            </w:r>
          </w:p>
        </w:tc>
        <w:tc>
          <w:tcPr>
            <w:tcW w:w="2357" w:type="dxa"/>
            <w:vMerge w:val="restart"/>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Perform installation of networked security system.</w:t>
            </w: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3.1</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Obtain authorisation to install networked security system according to workplace requirements.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3.2</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Isolate circuits according to WHS requirements.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3.3</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Install cabling and check to ensure compliance with regulatory requirements.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3.4</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Install networked security system hardware, software and components according to manufacturers’ instructions.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3.5</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Configure system hardware and software according to man</w:t>
            </w:r>
            <w:r w:rsidRPr="002E0C68">
              <w:t>ufacturers’ instructions and work instructions.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3.6</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 xml:space="preserve">Conduct procedures to ensure security of system </w:t>
            </w:r>
            <w:r w:rsidRPr="002E0C68">
              <w:t>connections over internet protocol network.</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3.7</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Conduct performance tests to ensure system operation meets prescribed parameters and specifications.</w:t>
            </w:r>
          </w:p>
        </w:tc>
      </w:tr>
      <w:tr w:rsidTr="002E0C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E0C68">
            <w:pPr>
              <w:pStyle w:val="BodyText"/>
              <w:rPr>
                <w:lang w:val="en-NZ"/>
              </w:rPr>
            </w:pPr>
          </w:p>
        </w:tc>
      </w:tr>
      <w:tr w:rsidTr="002E0C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4</w:t>
            </w:r>
          </w:p>
        </w:tc>
        <w:tc>
          <w:tcPr>
            <w:tcW w:w="2357" w:type="dxa"/>
            <w:vMerge w:val="restart"/>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Finalise installation and documentation.</w:t>
            </w: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4.1</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Complete and secure installation documentation to maintain client confidentiality.</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4.2</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Notify work completion to relevant persons.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4.3</w:t>
            </w:r>
          </w:p>
        </w:tc>
        <w:tc>
          <w:tcPr>
            <w:tcW w:w="5659"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Check tools and equipment for faults, wear or damage and rectify or report problems.</w:t>
            </w:r>
          </w:p>
        </w:tc>
      </w:tr>
      <w:tr w:rsidTr="002E0C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0C68">
            <w:pPr>
              <w:pStyle w:val="BodyText"/>
              <w:rPr>
                <w:lang w:val="en-NZ"/>
              </w:rPr>
            </w:pPr>
            <w:r w:rsidRPr="002E0C68">
              <w:t>4.4</w:t>
            </w:r>
          </w:p>
        </w:tc>
        <w:tc>
          <w:tcPr>
            <w:tcW w:w="5659" w:type="dxa"/>
            <w:tcBorders>
              <w:top w:val="nil"/>
              <w:left w:val="nil"/>
              <w:bottom w:val="nil"/>
              <w:right w:val="nil"/>
            </w:tcBorders>
            <w:tcMar>
              <w:top w:w="0" w:type="dxa"/>
              <w:left w:w="62" w:type="dxa"/>
              <w:bottom w:w="0" w:type="dxa"/>
              <w:right w:w="62" w:type="dxa"/>
            </w:tcMar>
          </w:tcPr>
          <w:p w:rsidR="00000000" w:rsidRPr="002E0C68" w:rsidP="002E0C68">
            <w:pPr>
              <w:pStyle w:val="BodyText"/>
            </w:pPr>
            <w:r w:rsidRPr="002E0C68">
              <w:t>Clean and restore work area and remove waste caused by installation tasks.</w:t>
            </w:r>
          </w:p>
        </w:tc>
      </w:tr>
    </w:tbl>
    <w:p w:rsidR="00000000" w:rsidRPr="002E0C68" w:rsidP="002E0C68">
      <w:pPr>
        <w:pStyle w:val="BodyText"/>
      </w:pPr>
    </w:p>
    <w:p w:rsidR="00000000" w:rsidRPr="002E0C68" w:rsidP="002E0C68">
      <w:pPr>
        <w:pStyle w:val="AllowPageBreak"/>
      </w:pPr>
    </w:p>
    <w:p w:rsidR="00000000" w:rsidRPr="002E0C68" w:rsidP="002E0C68">
      <w:pPr>
        <w:pStyle w:val="Heading1"/>
      </w:pPr>
      <w:bookmarkStart w:id="6" w:name="O_1053502"/>
      <w:bookmarkEnd w:id="6"/>
      <w:r w:rsidRPr="002E0C68">
        <w:t>Foundation Skills</w:t>
      </w:r>
    </w:p>
    <w:p w:rsidR="00000000" w:rsidRPr="002E0C68" w:rsidP="00676CEC">
      <w:pPr>
        <w:pStyle w:val="BodyText"/>
      </w:pPr>
      <w:r w:rsidRPr="002E0C68">
        <w:t>As well as the foundation skills explicit in the performance criteria of this unit, candidates require:</w:t>
      </w:r>
    </w:p>
    <w:p w:rsidR="00000000" w:rsidRPr="002E0C68" w:rsidP="002E0C68">
      <w:pPr>
        <w:pStyle w:val="ListBullet"/>
      </w:pPr>
      <w:r w:rsidRPr="002E0C68">
        <w:t>reading skills to interpret key requirements of:</w:t>
      </w:r>
    </w:p>
    <w:p w:rsidR="00000000" w:rsidRPr="002E0C68" w:rsidP="002E0C68">
      <w:pPr>
        <w:pStyle w:val="ListBullet2"/>
      </w:pPr>
      <w:r w:rsidRPr="002E0C68">
        <w:t>specifications for networked system architecture and configuration</w:t>
      </w:r>
    </w:p>
    <w:p w:rsidR="00000000" w:rsidRPr="002E0C68" w:rsidP="002E0C68">
      <w:pPr>
        <w:pStyle w:val="ListBullet2"/>
      </w:pPr>
      <w:r w:rsidRPr="002E0C68">
        <w:t>plans and specifications when loca</w:t>
      </w:r>
      <w:r w:rsidRPr="002E0C68">
        <w:t xml:space="preserve">ting networked security system and components for installation </w:t>
      </w:r>
    </w:p>
    <w:p w:rsidR="00000000" w:rsidRPr="002E0C68" w:rsidP="002E0C68">
      <w:pPr>
        <w:pStyle w:val="ListBullet2"/>
      </w:pPr>
      <w:r w:rsidRPr="002E0C68">
        <w:t>Australian standards, NCC and manufacturers’ instructions</w:t>
      </w:r>
    </w:p>
    <w:p w:rsidR="00000000" w:rsidRPr="002E0C68" w:rsidP="002E0C68">
      <w:pPr>
        <w:pStyle w:val="ListBullet"/>
      </w:pPr>
      <w:r w:rsidRPr="002E0C68">
        <w:t>numeracy skills to interpret multimeter readings when testing installed networked security system.</w:t>
      </w:r>
    </w:p>
    <w:p w:rsidR="00000000" w:rsidRPr="002E0C68" w:rsidP="002E0C68">
      <w:pPr>
        <w:pStyle w:val="AllowPageBreak"/>
      </w:pPr>
    </w:p>
    <w:p w:rsidR="00000000" w:rsidRPr="002E0C68" w:rsidP="002E0C68">
      <w:pPr>
        <w:pStyle w:val="Heading1"/>
      </w:pPr>
      <w:bookmarkStart w:id="7" w:name="O_1053501"/>
      <w:bookmarkEnd w:id="7"/>
      <w:r w:rsidRPr="002E0C68">
        <w:t>Unit Mapping Information</w:t>
      </w:r>
    </w:p>
    <w:p w:rsidR="00000000" w:rsidRPr="002E0C68" w:rsidP="00676CEC">
      <w:pPr>
        <w:pStyle w:val="BodyText"/>
      </w:pPr>
      <w:r w:rsidRPr="002E0C68">
        <w:t>Supersedes and equivalent to CPPSEC4016A Install networked security system.</w:t>
      </w:r>
    </w:p>
    <w:p w:rsidR="00000000" w:rsidRPr="002E0C68" w:rsidP="002E0C68">
      <w:pPr>
        <w:pStyle w:val="Heading1"/>
      </w:pPr>
      <w:bookmarkStart w:id="8" w:name="O_1053494"/>
      <w:bookmarkEnd w:id="8"/>
      <w:r w:rsidRPr="002E0C68">
        <w:t>Links</w:t>
      </w:r>
    </w:p>
    <w:p w:rsidR="00000000" w:rsidRPr="002E0C68" w:rsidP="00676CEC">
      <w:pPr>
        <w:pStyle w:val="BodyText"/>
      </w:pPr>
      <w:r w:rsidRPr="002E0C6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20FBD">
        <w:rPr>
          <w:rStyle w:val="Hyperlink"/>
        </w:rPr>
        <w:t>https://vetnet.gov.au/Pages/TrainingDocs.aspx?q=6f3f9672-30e8-4835-b348-205dfcf13d9b</w:t>
      </w:r>
      <w:r>
        <w:fldChar w:fldCharType="end"/>
      </w:r>
    </w:p>
    <w:p w:rsidR="00000000" w:rsidRPr="002E0C68" w:rsidP="002E0C68"/>
    <w:sectPr w:rsidSect="002E0C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68" w:rsidRPr="00676CEC" w:rsidP="00676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EC" w:rsidP="002E0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6CEC" w:rsidP="002E0C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76CEC" w:rsidP="002E0C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C68" w:rsidRPr="00676CEC" w:rsidP="00676C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EC" w:rsidRPr="002D2AF8" w:rsidP="002E0C68">
    <w:pPr>
      <w:pStyle w:val="Header"/>
      <w:framePr w:wrap="around"/>
    </w:pPr>
    <w:r>
      <w:fldChar w:fldCharType="begin"/>
    </w:r>
    <w:r>
      <w:instrText xml:space="preserve"> TITLE   \* MERGEFORMAT </w:instrText>
    </w:r>
    <w:r>
      <w:fldChar w:fldCharType="separate"/>
    </w:r>
    <w:r>
      <w:t>CPPSEC4016 Install networked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76CEC" w:rsidP="002E0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A8F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ACA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1E8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C68"/>
    <w:pPr>
      <w:spacing w:before="360" w:after="60"/>
      <w:outlineLvl w:val="0"/>
    </w:pPr>
    <w:rPr>
      <w:sz w:val="32"/>
    </w:rPr>
  </w:style>
  <w:style w:type="paragraph" w:styleId="Heading2">
    <w:name w:val="heading 2"/>
    <w:basedOn w:val="HeadingBase"/>
    <w:next w:val="BodyText"/>
    <w:link w:val="Heading2Char"/>
    <w:qFormat/>
    <w:rsid w:val="002E0C68"/>
    <w:pPr>
      <w:keepLines/>
      <w:spacing w:before="240" w:after="120"/>
      <w:outlineLvl w:val="1"/>
    </w:pPr>
    <w:rPr>
      <w:sz w:val="28"/>
      <w:szCs w:val="40"/>
    </w:rPr>
  </w:style>
  <w:style w:type="paragraph" w:styleId="Heading3">
    <w:name w:val="heading 3"/>
    <w:basedOn w:val="HeadingBase"/>
    <w:next w:val="BodyText"/>
    <w:link w:val="Heading3Char"/>
    <w:qFormat/>
    <w:rsid w:val="002E0C68"/>
    <w:pPr>
      <w:spacing w:before="180" w:after="120"/>
      <w:outlineLvl w:val="2"/>
    </w:pPr>
    <w:rPr>
      <w:spacing w:val="-10"/>
      <w:kern w:val="32"/>
    </w:rPr>
  </w:style>
  <w:style w:type="paragraph" w:styleId="Heading4">
    <w:name w:val="heading 4"/>
    <w:basedOn w:val="HeadingBase"/>
    <w:next w:val="BodyText"/>
    <w:link w:val="Heading4Char"/>
    <w:qFormat/>
    <w:rsid w:val="002E0C68"/>
    <w:pPr>
      <w:spacing w:before="160" w:after="120"/>
      <w:outlineLvl w:val="3"/>
    </w:pPr>
    <w:rPr>
      <w:sz w:val="22"/>
    </w:rPr>
  </w:style>
  <w:style w:type="paragraph" w:styleId="Heading5">
    <w:name w:val="heading 5"/>
    <w:basedOn w:val="HeadingBase"/>
    <w:next w:val="Normal"/>
    <w:link w:val="Heading5Char"/>
    <w:qFormat/>
    <w:rsid w:val="002E0C68"/>
    <w:pPr>
      <w:spacing w:before="80"/>
      <w:outlineLvl w:val="4"/>
    </w:pPr>
    <w:rPr>
      <w:color w:val="918585"/>
      <w:sz w:val="20"/>
    </w:rPr>
  </w:style>
  <w:style w:type="paragraph" w:styleId="Heading6">
    <w:name w:val="heading 6"/>
    <w:basedOn w:val="HeadingBase"/>
    <w:next w:val="Normal"/>
    <w:link w:val="Heading6Char"/>
    <w:qFormat/>
    <w:rsid w:val="002E0C68"/>
    <w:pPr>
      <w:spacing w:before="60"/>
      <w:outlineLvl w:val="5"/>
    </w:pPr>
    <w:rPr>
      <w:color w:val="918585"/>
      <w:sz w:val="20"/>
    </w:rPr>
  </w:style>
  <w:style w:type="paragraph" w:styleId="Heading7">
    <w:name w:val="heading 7"/>
    <w:basedOn w:val="Normal"/>
    <w:next w:val="Normal"/>
    <w:link w:val="Heading7Char"/>
    <w:qFormat/>
    <w:rsid w:val="002E0C68"/>
    <w:pPr>
      <w:ind w:left="720"/>
      <w:outlineLvl w:val="6"/>
    </w:pPr>
    <w:rPr>
      <w:i/>
    </w:rPr>
  </w:style>
  <w:style w:type="paragraph" w:styleId="Heading8">
    <w:name w:val="heading 8"/>
    <w:basedOn w:val="Normal"/>
    <w:next w:val="Normal"/>
    <w:link w:val="Heading8Char"/>
    <w:qFormat/>
    <w:rsid w:val="002E0C68"/>
    <w:pPr>
      <w:ind w:left="720"/>
      <w:outlineLvl w:val="7"/>
    </w:pPr>
    <w:rPr>
      <w:i/>
    </w:rPr>
  </w:style>
  <w:style w:type="paragraph" w:styleId="Heading9">
    <w:name w:val="heading 9"/>
    <w:basedOn w:val="Normal"/>
    <w:next w:val="Normal"/>
    <w:link w:val="Heading9Char"/>
    <w:qFormat/>
    <w:rsid w:val="002E0C68"/>
    <w:pPr>
      <w:ind w:left="720"/>
      <w:outlineLvl w:val="8"/>
    </w:pPr>
    <w:rPr>
      <w:i/>
    </w:rPr>
  </w:style>
  <w:style w:type="character" w:default="1" w:styleId="DefaultParagraphFont">
    <w:name w:val="Default Paragraph Font"/>
    <w:uiPriority w:val="1"/>
    <w:unhideWhenUsed/>
    <w:rsid w:val="002E0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C68"/>
  </w:style>
  <w:style w:type="character" w:customStyle="1" w:styleId="Heading1Char">
    <w:name w:val="Heading 1 Char"/>
    <w:basedOn w:val="DefaultParagraphFont"/>
    <w:link w:val="Heading1"/>
    <w:rsid w:val="002E0C68"/>
    <w:rPr>
      <w:rFonts w:ascii="Times New Roman" w:eastAsia="Times New Roman" w:hAnsi="Times New Roman" w:cs="Times New Roman"/>
      <w:b/>
      <w:sz w:val="32"/>
      <w:szCs w:val="20"/>
      <w:lang w:eastAsia="en-US"/>
    </w:rPr>
  </w:style>
  <w:style w:type="paragraph" w:styleId="BodyText">
    <w:name w:val="Body Text"/>
    <w:basedOn w:val="Normal"/>
    <w:link w:val="BodyTextChar"/>
    <w:rsid w:val="002E0C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C68"/>
    <w:rPr>
      <w:rFonts w:ascii="Times New Roman" w:eastAsia="Times New Roman" w:hAnsi="Times New Roman" w:cs="Times New Roman"/>
      <w:sz w:val="24"/>
      <w:lang w:eastAsia="en-US"/>
    </w:rPr>
  </w:style>
  <w:style w:type="paragraph" w:styleId="ListBullet">
    <w:name w:val="List Bullet"/>
    <w:basedOn w:val="List"/>
    <w:rsid w:val="002E0C68"/>
    <w:pPr>
      <w:numPr>
        <w:numId w:val="12"/>
      </w:numPr>
      <w:tabs>
        <w:tab w:val="clear" w:pos="340"/>
      </w:tabs>
      <w:spacing w:before="40" w:after="40"/>
    </w:pPr>
  </w:style>
  <w:style w:type="paragraph" w:styleId="ListBullet2">
    <w:name w:val="List Bullet 2"/>
    <w:basedOn w:val="List2"/>
    <w:rsid w:val="002E0C68"/>
    <w:pPr>
      <w:numPr>
        <w:numId w:val="13"/>
      </w:numPr>
      <w:tabs>
        <w:tab w:val="clear" w:pos="680"/>
      </w:tabs>
    </w:pPr>
  </w:style>
  <w:style w:type="character" w:styleId="Emphasis">
    <w:name w:val="Emphasis"/>
    <w:basedOn w:val="DefaultParagraphFont"/>
    <w:qFormat/>
    <w:rsid w:val="002E0C68"/>
    <w:rPr>
      <w:i/>
    </w:rPr>
  </w:style>
  <w:style w:type="paragraph" w:customStyle="1" w:styleId="SuperHeading">
    <w:name w:val="SuperHeading"/>
    <w:basedOn w:val="Normal"/>
    <w:rsid w:val="002E0C68"/>
    <w:pPr>
      <w:spacing w:before="240" w:after="120"/>
      <w:outlineLvl w:val="0"/>
    </w:pPr>
    <w:rPr>
      <w:rFonts w:ascii="Times New Roman" w:hAnsi="Times New Roman"/>
      <w:b/>
      <w:sz w:val="32"/>
    </w:rPr>
  </w:style>
  <w:style w:type="paragraph" w:customStyle="1" w:styleId="AllowPageBreak">
    <w:name w:val="AllowPageBreak"/>
    <w:rsid w:val="002E0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0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C68"/>
    <w:rPr>
      <w:rFonts w:ascii="Courier New" w:eastAsia="Times New Roman" w:hAnsi="Courier New" w:cs="Times New Roman"/>
      <w:i/>
      <w:szCs w:val="20"/>
      <w:lang w:eastAsia="en-US"/>
    </w:rPr>
  </w:style>
  <w:style w:type="paragraph" w:customStyle="1" w:styleId="HeadingBase">
    <w:name w:val="Heading Base"/>
    <w:rsid w:val="002E0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C68"/>
    <w:pPr>
      <w:tabs>
        <w:tab w:val="right" w:leader="dot" w:pos="9072"/>
      </w:tabs>
      <w:ind w:left="567"/>
    </w:pPr>
    <w:rPr>
      <w:szCs w:val="22"/>
    </w:rPr>
  </w:style>
  <w:style w:type="paragraph" w:customStyle="1" w:styleId="TOCBase">
    <w:name w:val="TOC Base"/>
    <w:rsid w:val="002E0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C68"/>
    <w:pPr>
      <w:tabs>
        <w:tab w:val="right" w:leader="dot" w:pos="9072"/>
      </w:tabs>
      <w:spacing w:before="40" w:after="40"/>
      <w:ind w:left="284"/>
    </w:pPr>
    <w:rPr>
      <w:rFonts w:ascii="Times New Roman" w:hAnsi="Times New Roman"/>
    </w:rPr>
  </w:style>
  <w:style w:type="paragraph" w:styleId="TOC1">
    <w:name w:val="toc 1"/>
    <w:basedOn w:val="TOCBase"/>
    <w:next w:val="Normal"/>
    <w:rsid w:val="002E0C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C68"/>
    <w:rPr>
      <w:rFonts w:ascii="Times New Roman" w:eastAsia="Times New Roman" w:hAnsi="Times New Roman" w:cs="Times New Roman"/>
      <w:sz w:val="16"/>
      <w:lang w:eastAsia="en-US"/>
    </w:rPr>
  </w:style>
  <w:style w:type="paragraph" w:styleId="Title">
    <w:name w:val="Title"/>
    <w:basedOn w:val="HeadingBase"/>
    <w:link w:val="TitleChar"/>
    <w:qFormat/>
    <w:rsid w:val="002E0C68"/>
    <w:pPr>
      <w:spacing w:before="5040"/>
      <w:jc w:val="center"/>
    </w:pPr>
    <w:rPr>
      <w:sz w:val="48"/>
      <w:szCs w:val="72"/>
      <w:lang w:val="en-US"/>
    </w:rPr>
  </w:style>
  <w:style w:type="character" w:customStyle="1" w:styleId="TitleChar">
    <w:name w:val="Title Char"/>
    <w:basedOn w:val="DefaultParagraphFont"/>
    <w:link w:val="Title"/>
    <w:rsid w:val="002E0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C68"/>
    <w:pPr>
      <w:tabs>
        <w:tab w:val="left" w:pos="3600"/>
        <w:tab w:val="left" w:pos="3958"/>
      </w:tabs>
    </w:pPr>
  </w:style>
  <w:style w:type="paragraph" w:styleId="List">
    <w:name w:val="List"/>
    <w:basedOn w:val="BodyText"/>
    <w:next w:val="BodyText"/>
    <w:rsid w:val="002E0C68"/>
    <w:pPr>
      <w:tabs>
        <w:tab w:val="left" w:pos="340"/>
      </w:tabs>
      <w:spacing w:before="60" w:after="60"/>
      <w:ind w:left="340" w:hanging="340"/>
    </w:pPr>
  </w:style>
  <w:style w:type="paragraph" w:customStyle="1" w:styleId="Note">
    <w:name w:val="Note"/>
    <w:basedOn w:val="BodyText"/>
    <w:rsid w:val="002E0C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0C68"/>
    <w:rPr>
      <w:b/>
      <w:spacing w:val="0"/>
    </w:rPr>
  </w:style>
  <w:style w:type="paragraph" w:customStyle="1" w:styleId="SuperTitle">
    <w:name w:val="SuperTitle"/>
    <w:basedOn w:val="Title"/>
    <w:rsid w:val="002E0C68"/>
    <w:pPr>
      <w:framePr w:wrap="auto" w:hAnchor="text" w:y="6049"/>
    </w:pPr>
    <w:rPr>
      <w:color w:val="000000"/>
      <w:sz w:val="40"/>
    </w:rPr>
  </w:style>
  <w:style w:type="paragraph" w:customStyle="1" w:styleId="TOCTitle">
    <w:name w:val="TOCTitle"/>
    <w:basedOn w:val="Heading1"/>
    <w:rsid w:val="002E0C68"/>
    <w:pPr>
      <w:spacing w:after="240"/>
      <w:jc w:val="center"/>
      <w:outlineLvl w:val="9"/>
    </w:pPr>
    <w:rPr>
      <w:caps/>
    </w:rPr>
  </w:style>
  <w:style w:type="paragraph" w:customStyle="1" w:styleId="Version">
    <w:name w:val="Version"/>
    <w:rsid w:val="002E0C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C68"/>
    <w:pPr>
      <w:keepNext w:val="0"/>
      <w:tabs>
        <w:tab w:val="right" w:pos="4176"/>
      </w:tabs>
      <w:ind w:left="198" w:hanging="198"/>
    </w:pPr>
    <w:rPr>
      <w:rFonts w:ascii="Garamond" w:hAnsi="Garamond"/>
    </w:rPr>
  </w:style>
  <w:style w:type="paragraph" w:styleId="IndexHeading">
    <w:name w:val="index heading"/>
    <w:basedOn w:val="Normal"/>
    <w:next w:val="Index1"/>
    <w:semiHidden/>
    <w:rsid w:val="002E0C68"/>
    <w:pPr>
      <w:spacing w:before="120" w:after="120"/>
    </w:pPr>
    <w:rPr>
      <w:rFonts w:ascii="Arial" w:hAnsi="Arial"/>
      <w:b/>
      <w:color w:val="918585"/>
      <w:sz w:val="24"/>
    </w:rPr>
  </w:style>
  <w:style w:type="paragraph" w:styleId="Header">
    <w:name w:val="header"/>
    <w:basedOn w:val="Normal"/>
    <w:link w:val="HeaderChar"/>
    <w:rsid w:val="002E0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C68"/>
    <w:rPr>
      <w:rFonts w:ascii="Times New Roman" w:eastAsia="Times New Roman" w:hAnsi="Times New Roman" w:cs="Times New Roman"/>
      <w:sz w:val="16"/>
      <w:szCs w:val="20"/>
      <w:lang w:val="en-GB" w:eastAsia="en-US"/>
    </w:rPr>
  </w:style>
  <w:style w:type="paragraph" w:customStyle="1" w:styleId="Chapter">
    <w:name w:val="Chapter"/>
    <w:basedOn w:val="Normal"/>
    <w:rsid w:val="002E0C68"/>
    <w:pPr>
      <w:spacing w:before="240"/>
    </w:pPr>
    <w:rPr>
      <w:rFonts w:ascii="Times New Roman" w:hAnsi="Times New Roman"/>
      <w:smallCaps/>
      <w:spacing w:val="80"/>
      <w:sz w:val="28"/>
    </w:rPr>
  </w:style>
  <w:style w:type="paragraph" w:customStyle="1" w:styleId="InChapter">
    <w:name w:val="InChapter"/>
    <w:basedOn w:val="Heading3"/>
    <w:rsid w:val="002E0C68"/>
    <w:pPr>
      <w:spacing w:after="240"/>
      <w:outlineLvl w:val="9"/>
    </w:pPr>
    <w:rPr>
      <w:noProof/>
    </w:rPr>
  </w:style>
  <w:style w:type="paragraph" w:styleId="Index2">
    <w:name w:val="index 2"/>
    <w:basedOn w:val="Normal"/>
    <w:next w:val="Normal"/>
    <w:semiHidden/>
    <w:rsid w:val="002E0C68"/>
    <w:pPr>
      <w:tabs>
        <w:tab w:val="right" w:pos="4176"/>
      </w:tabs>
      <w:ind w:left="568" w:hanging="284"/>
    </w:pPr>
    <w:rPr>
      <w:rFonts w:ascii="Garamond" w:hAnsi="Garamond"/>
    </w:rPr>
  </w:style>
  <w:style w:type="paragraph" w:customStyle="1" w:styleId="Byline">
    <w:name w:val="Byline"/>
    <w:rsid w:val="002E0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C68"/>
    <w:pPr>
      <w:tabs>
        <w:tab w:val="clear" w:pos="3600"/>
        <w:tab w:val="clear" w:pos="3958"/>
      </w:tabs>
      <w:jc w:val="right"/>
    </w:pPr>
  </w:style>
  <w:style w:type="paragraph" w:styleId="Caption">
    <w:name w:val="caption"/>
    <w:basedOn w:val="BodyText"/>
    <w:next w:val="Normal"/>
    <w:qFormat/>
    <w:rsid w:val="002E0C68"/>
    <w:pPr>
      <w:framePr w:w="2268" w:hSpace="181" w:vSpace="181" w:wrap="around" w:vAnchor="text" w:hAnchor="page" w:x="1135" w:y="285" w:anchorLock="1"/>
    </w:pPr>
    <w:rPr>
      <w:i/>
    </w:rPr>
  </w:style>
  <w:style w:type="paragraph" w:customStyle="1" w:styleId="MiniTOCTitle">
    <w:name w:val="MiniTOCTitle"/>
    <w:basedOn w:val="Heading4"/>
    <w:rsid w:val="002E0C68"/>
    <w:pPr>
      <w:spacing w:before="240"/>
      <w:outlineLvl w:val="9"/>
    </w:pPr>
    <w:rPr>
      <w:noProof/>
      <w:sz w:val="24"/>
    </w:rPr>
  </w:style>
  <w:style w:type="paragraph" w:customStyle="1" w:styleId="MiniTOCItem">
    <w:name w:val="MiniTOCItem"/>
    <w:basedOn w:val="ListBullet"/>
    <w:rsid w:val="002E0C68"/>
    <w:pPr>
      <w:numPr>
        <w:numId w:val="0"/>
      </w:numPr>
      <w:tabs>
        <w:tab w:val="right" w:leader="dot" w:pos="6521"/>
      </w:tabs>
      <w:spacing w:before="0" w:after="0"/>
    </w:pPr>
  </w:style>
  <w:style w:type="paragraph" w:customStyle="1" w:styleId="TOFTitle">
    <w:name w:val="TOFTitle"/>
    <w:basedOn w:val="TOCTitle"/>
    <w:rsid w:val="002E0C68"/>
  </w:style>
  <w:style w:type="paragraph" w:styleId="TableofFigures">
    <w:name w:val="table of figures"/>
    <w:basedOn w:val="Normal"/>
    <w:next w:val="Normal"/>
    <w:semiHidden/>
    <w:rsid w:val="002E0C68"/>
    <w:pPr>
      <w:tabs>
        <w:tab w:val="right" w:leader="dot" w:pos="9072"/>
      </w:tabs>
      <w:ind w:left="970" w:hanging="403"/>
    </w:pPr>
    <w:rPr>
      <w:rFonts w:ascii="Times New Roman" w:hAnsi="Times New Roman"/>
      <w:b/>
    </w:rPr>
  </w:style>
  <w:style w:type="paragraph" w:styleId="ListNumber">
    <w:name w:val="List Number"/>
    <w:basedOn w:val="List"/>
    <w:rsid w:val="002E0C68"/>
    <w:pPr>
      <w:numPr>
        <w:numId w:val="15"/>
      </w:numPr>
      <w:tabs>
        <w:tab w:val="clear" w:pos="340"/>
      </w:tabs>
    </w:pPr>
  </w:style>
  <w:style w:type="character" w:customStyle="1" w:styleId="WingdingSymbols">
    <w:name w:val="Wingding Symbols"/>
    <w:rsid w:val="002E0C68"/>
    <w:rPr>
      <w:rFonts w:ascii="Wingdings" w:hAnsi="Wingdings"/>
    </w:rPr>
  </w:style>
  <w:style w:type="paragraph" w:customStyle="1" w:styleId="TableHeading">
    <w:name w:val="Table Heading"/>
    <w:basedOn w:val="HeadingBase"/>
    <w:rsid w:val="002E0C68"/>
    <w:pPr>
      <w:keepLines/>
      <w:pBdr>
        <w:bottom w:val="single" w:sz="6" w:space="1" w:color="918585"/>
      </w:pBdr>
      <w:spacing w:before="240"/>
    </w:pPr>
  </w:style>
  <w:style w:type="character" w:customStyle="1" w:styleId="HotSpot">
    <w:name w:val="HotSpot"/>
    <w:rsid w:val="002E0C68"/>
    <w:rPr>
      <w:color w:val="0033CC"/>
      <w:u w:val="none"/>
    </w:rPr>
  </w:style>
  <w:style w:type="paragraph" w:customStyle="1" w:styleId="BodyTextRight">
    <w:name w:val="Body Text Right"/>
    <w:basedOn w:val="BodyText"/>
    <w:rsid w:val="002E0C68"/>
    <w:pPr>
      <w:spacing w:before="0" w:after="0"/>
      <w:jc w:val="right"/>
    </w:pPr>
  </w:style>
  <w:style w:type="paragraph" w:styleId="Index3">
    <w:name w:val="index 3"/>
    <w:basedOn w:val="ListNumber2"/>
    <w:next w:val="Normal"/>
    <w:semiHidden/>
    <w:rsid w:val="002E0C68"/>
    <w:pPr>
      <w:numPr>
        <w:numId w:val="0"/>
      </w:numPr>
      <w:tabs>
        <w:tab w:val="right" w:leader="dot" w:pos="4176"/>
      </w:tabs>
    </w:pPr>
  </w:style>
  <w:style w:type="paragraph" w:styleId="ListNumber2">
    <w:name w:val="List Number 2"/>
    <w:basedOn w:val="List2"/>
    <w:rsid w:val="002E0C68"/>
    <w:pPr>
      <w:numPr>
        <w:numId w:val="10"/>
      </w:numPr>
      <w:tabs>
        <w:tab w:val="clear" w:pos="1060"/>
      </w:tabs>
    </w:pPr>
  </w:style>
  <w:style w:type="paragraph" w:customStyle="1" w:styleId="MarginNote">
    <w:name w:val="Margin Note"/>
    <w:basedOn w:val="BodyText"/>
    <w:rsid w:val="002E0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C68"/>
    <w:rPr>
      <w:sz w:val="32"/>
    </w:rPr>
  </w:style>
  <w:style w:type="paragraph" w:customStyle="1" w:styleId="HeadingProcedure">
    <w:name w:val="Heading Procedure"/>
    <w:basedOn w:val="HeadingBase"/>
    <w:next w:val="Normal"/>
    <w:rsid w:val="002E0C68"/>
    <w:pPr>
      <w:tabs>
        <w:tab w:val="left" w:pos="0"/>
      </w:tabs>
      <w:spacing w:before="120" w:after="60"/>
    </w:pPr>
    <w:rPr>
      <w:i/>
      <w:color w:val="918585"/>
      <w:sz w:val="22"/>
    </w:rPr>
  </w:style>
  <w:style w:type="paragraph" w:customStyle="1" w:styleId="TableBodyText">
    <w:name w:val="Table Body Text"/>
    <w:basedOn w:val="BodyText"/>
    <w:rsid w:val="002E0C68"/>
    <w:pPr>
      <w:spacing w:before="60" w:after="60"/>
    </w:pPr>
  </w:style>
  <w:style w:type="paragraph" w:styleId="ListContinue">
    <w:name w:val="List Continue"/>
    <w:basedOn w:val="List"/>
    <w:rsid w:val="002E0C68"/>
    <w:pPr>
      <w:ind w:firstLine="0"/>
    </w:pPr>
  </w:style>
  <w:style w:type="paragraph" w:customStyle="1" w:styleId="ListNote">
    <w:name w:val="List Note"/>
    <w:basedOn w:val="List"/>
    <w:rsid w:val="002E0C68"/>
    <w:pPr>
      <w:pBdr>
        <w:top w:val="single" w:sz="6" w:space="2" w:color="918585"/>
        <w:bottom w:val="single" w:sz="6" w:space="2" w:color="918585"/>
      </w:pBdr>
      <w:tabs>
        <w:tab w:val="left" w:pos="1021"/>
      </w:tabs>
      <w:ind w:firstLine="0"/>
    </w:pPr>
  </w:style>
  <w:style w:type="paragraph" w:customStyle="1" w:styleId="Warning">
    <w:name w:val="Warning"/>
    <w:basedOn w:val="BodyText"/>
    <w:rsid w:val="002E0C68"/>
    <w:pPr>
      <w:shd w:val="clear" w:color="auto" w:fill="D9D9D9"/>
      <w:tabs>
        <w:tab w:val="left" w:pos="992"/>
      </w:tabs>
      <w:ind w:left="119" w:right="119"/>
    </w:pPr>
    <w:rPr>
      <w:sz w:val="20"/>
    </w:rPr>
  </w:style>
  <w:style w:type="paragraph" w:customStyle="1" w:styleId="MarginIcons">
    <w:name w:val="Margin Icons"/>
    <w:basedOn w:val="BodyText"/>
    <w:rsid w:val="002E0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C68"/>
    <w:rPr>
      <w:rFonts w:ascii="Courier New" w:hAnsi="Courier New"/>
    </w:rPr>
  </w:style>
  <w:style w:type="paragraph" w:customStyle="1" w:styleId="NoteBullet">
    <w:name w:val="Note Bullet"/>
    <w:basedOn w:val="Note"/>
    <w:rsid w:val="002E0C68"/>
    <w:pPr>
      <w:tabs>
        <w:tab w:val="clear" w:pos="680"/>
      </w:tabs>
      <w:spacing w:before="60" w:after="60"/>
    </w:pPr>
  </w:style>
  <w:style w:type="paragraph" w:customStyle="1" w:styleId="SubHeading2">
    <w:name w:val="SubHeading2"/>
    <w:basedOn w:val="HeadingBase"/>
    <w:rsid w:val="002E0C68"/>
    <w:pPr>
      <w:spacing w:before="240" w:after="60"/>
    </w:pPr>
    <w:rPr>
      <w:sz w:val="20"/>
    </w:rPr>
  </w:style>
  <w:style w:type="paragraph" w:customStyle="1" w:styleId="SubHeading1">
    <w:name w:val="SubHeading1"/>
    <w:basedOn w:val="HeadingBase"/>
    <w:rsid w:val="002E0C68"/>
    <w:pPr>
      <w:spacing w:before="240" w:after="60"/>
    </w:pPr>
    <w:rPr>
      <w:color w:val="918585"/>
      <w:sz w:val="22"/>
    </w:rPr>
  </w:style>
  <w:style w:type="paragraph" w:customStyle="1" w:styleId="SideHeading">
    <w:name w:val="Side Heading"/>
    <w:basedOn w:val="HeadingBase"/>
    <w:rsid w:val="002E0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C68"/>
    <w:pPr>
      <w:tabs>
        <w:tab w:val="num" w:pos="360"/>
      </w:tabs>
    </w:pPr>
  </w:style>
  <w:style w:type="paragraph" w:styleId="PlainText">
    <w:name w:val="Plain Text"/>
    <w:basedOn w:val="Normal"/>
    <w:link w:val="PlainTextChar"/>
    <w:rsid w:val="002E0C68"/>
    <w:rPr>
      <w:sz w:val="20"/>
    </w:rPr>
  </w:style>
  <w:style w:type="character" w:customStyle="1" w:styleId="PlainTextChar">
    <w:name w:val="Plain Text Char"/>
    <w:basedOn w:val="DefaultParagraphFont"/>
    <w:link w:val="PlainText"/>
    <w:rsid w:val="002E0C68"/>
    <w:rPr>
      <w:rFonts w:ascii="Courier New" w:eastAsia="Times New Roman" w:hAnsi="Courier New" w:cs="Times New Roman"/>
      <w:sz w:val="20"/>
      <w:szCs w:val="20"/>
      <w:lang w:eastAsia="en-US"/>
    </w:rPr>
  </w:style>
  <w:style w:type="character" w:customStyle="1" w:styleId="MenuOption">
    <w:name w:val="Menu Option"/>
    <w:basedOn w:val="DefaultParagraphFont"/>
    <w:rsid w:val="002E0C68"/>
    <w:rPr>
      <w:b/>
      <w:smallCaps/>
    </w:rPr>
  </w:style>
  <w:style w:type="paragraph" w:customStyle="1" w:styleId="TableListNumber">
    <w:name w:val="Table List Number"/>
    <w:basedOn w:val="ListNumber"/>
    <w:rsid w:val="002E0C68"/>
    <w:pPr>
      <w:numPr>
        <w:numId w:val="0"/>
      </w:numPr>
    </w:pPr>
  </w:style>
  <w:style w:type="paragraph" w:styleId="TOC4">
    <w:name w:val="toc 4"/>
    <w:basedOn w:val="TOCBase"/>
    <w:next w:val="Normal"/>
    <w:semiHidden/>
    <w:rsid w:val="002E0C68"/>
    <w:pPr>
      <w:tabs>
        <w:tab w:val="right" w:leader="dot" w:pos="9071"/>
      </w:tabs>
      <w:ind w:left="1701"/>
    </w:pPr>
  </w:style>
  <w:style w:type="paragraph" w:customStyle="1" w:styleId="ListAlpha">
    <w:name w:val="List Alpha"/>
    <w:basedOn w:val="List"/>
    <w:rsid w:val="002E0C68"/>
    <w:pPr>
      <w:numPr>
        <w:numId w:val="9"/>
      </w:numPr>
    </w:pPr>
  </w:style>
  <w:style w:type="paragraph" w:customStyle="1" w:styleId="ListAlpha2">
    <w:name w:val="List Alpha 2"/>
    <w:basedOn w:val="List2"/>
    <w:rsid w:val="002E0C68"/>
    <w:pPr>
      <w:numPr>
        <w:numId w:val="8"/>
      </w:numPr>
    </w:pPr>
  </w:style>
  <w:style w:type="paragraph" w:styleId="List2">
    <w:name w:val="List 2"/>
    <w:basedOn w:val="BodyText"/>
    <w:rsid w:val="002E0C68"/>
    <w:pPr>
      <w:tabs>
        <w:tab w:val="left" w:pos="680"/>
      </w:tabs>
      <w:spacing w:before="60" w:after="60"/>
      <w:ind w:left="680" w:hanging="340"/>
    </w:pPr>
  </w:style>
  <w:style w:type="paragraph" w:styleId="List3">
    <w:name w:val="List 3"/>
    <w:basedOn w:val="BodyText"/>
    <w:rsid w:val="002E0C68"/>
    <w:pPr>
      <w:tabs>
        <w:tab w:val="left" w:pos="1021"/>
      </w:tabs>
      <w:spacing w:before="60" w:after="60"/>
      <w:ind w:left="1020" w:hanging="340"/>
    </w:pPr>
  </w:style>
  <w:style w:type="paragraph" w:styleId="List4">
    <w:name w:val="List 4"/>
    <w:basedOn w:val="BodyText"/>
    <w:rsid w:val="002E0C68"/>
    <w:pPr>
      <w:tabs>
        <w:tab w:val="left" w:pos="1361"/>
      </w:tabs>
      <w:spacing w:before="60" w:after="60"/>
      <w:ind w:left="1361" w:hanging="340"/>
    </w:pPr>
  </w:style>
  <w:style w:type="paragraph" w:styleId="List5">
    <w:name w:val="List 5"/>
    <w:basedOn w:val="BodyText"/>
    <w:rsid w:val="002E0C68"/>
    <w:pPr>
      <w:tabs>
        <w:tab w:val="left" w:pos="1701"/>
      </w:tabs>
      <w:spacing w:before="60" w:after="60"/>
      <w:ind w:left="1701" w:hanging="340"/>
    </w:pPr>
  </w:style>
  <w:style w:type="paragraph" w:styleId="ListBullet3">
    <w:name w:val="List Bullet 3"/>
    <w:basedOn w:val="List3"/>
    <w:rsid w:val="002E0C68"/>
    <w:pPr>
      <w:numPr>
        <w:numId w:val="14"/>
      </w:numPr>
      <w:tabs>
        <w:tab w:val="clear" w:pos="1021"/>
      </w:tabs>
      <w:ind w:left="1037" w:hanging="357"/>
    </w:pPr>
  </w:style>
  <w:style w:type="paragraph" w:styleId="ListBullet4">
    <w:name w:val="List Bullet 4"/>
    <w:basedOn w:val="List4"/>
    <w:rsid w:val="002E0C68"/>
    <w:pPr>
      <w:numPr>
        <w:numId w:val="3"/>
      </w:numPr>
      <w:tabs>
        <w:tab w:val="clear" w:pos="1361"/>
      </w:tabs>
    </w:pPr>
  </w:style>
  <w:style w:type="paragraph" w:styleId="ListBullet5">
    <w:name w:val="List Bullet 5"/>
    <w:basedOn w:val="List5"/>
    <w:rsid w:val="002E0C68"/>
    <w:pPr>
      <w:numPr>
        <w:numId w:val="4"/>
      </w:numPr>
    </w:pPr>
  </w:style>
  <w:style w:type="paragraph" w:styleId="ListContinue2">
    <w:name w:val="List Continue 2"/>
    <w:basedOn w:val="List2"/>
    <w:rsid w:val="002E0C68"/>
    <w:pPr>
      <w:ind w:firstLine="0"/>
    </w:pPr>
  </w:style>
  <w:style w:type="paragraph" w:styleId="ListContinue3">
    <w:name w:val="List Continue 3"/>
    <w:basedOn w:val="List3"/>
    <w:rsid w:val="002E0C68"/>
    <w:pPr>
      <w:ind w:left="1021" w:firstLine="0"/>
    </w:pPr>
  </w:style>
  <w:style w:type="paragraph" w:styleId="ListContinue4">
    <w:name w:val="List Continue 4"/>
    <w:basedOn w:val="List4"/>
    <w:rsid w:val="002E0C68"/>
    <w:pPr>
      <w:ind w:firstLine="0"/>
    </w:pPr>
  </w:style>
  <w:style w:type="paragraph" w:styleId="ListContinue5">
    <w:name w:val="List Continue 5"/>
    <w:basedOn w:val="List5"/>
    <w:rsid w:val="002E0C68"/>
    <w:pPr>
      <w:ind w:firstLine="0"/>
    </w:pPr>
  </w:style>
  <w:style w:type="paragraph" w:styleId="ListNumber3">
    <w:name w:val="List Number 3"/>
    <w:basedOn w:val="List3"/>
    <w:rsid w:val="002E0C68"/>
    <w:pPr>
      <w:numPr>
        <w:numId w:val="5"/>
      </w:numPr>
    </w:pPr>
  </w:style>
  <w:style w:type="paragraph" w:styleId="ListNumber4">
    <w:name w:val="List Number 4"/>
    <w:basedOn w:val="List4"/>
    <w:rsid w:val="002E0C68"/>
    <w:pPr>
      <w:numPr>
        <w:numId w:val="6"/>
      </w:numPr>
    </w:pPr>
  </w:style>
  <w:style w:type="paragraph" w:styleId="ListNumber5">
    <w:name w:val="List Number 5"/>
    <w:basedOn w:val="List5"/>
    <w:rsid w:val="002E0C68"/>
    <w:pPr>
      <w:numPr>
        <w:numId w:val="7"/>
      </w:numPr>
    </w:pPr>
  </w:style>
  <w:style w:type="paragraph" w:styleId="BlockText">
    <w:name w:val="Block Text"/>
    <w:basedOn w:val="Normal"/>
    <w:rsid w:val="002E0C68"/>
    <w:pPr>
      <w:spacing w:after="120"/>
      <w:ind w:left="1440" w:right="1440"/>
    </w:pPr>
  </w:style>
  <w:style w:type="character" w:customStyle="1" w:styleId="Subscript">
    <w:name w:val="Subscript"/>
    <w:basedOn w:val="DefaultParagraphFont"/>
    <w:rsid w:val="002E0C68"/>
    <w:rPr>
      <w:sz w:val="16"/>
      <w:vertAlign w:val="subscript"/>
    </w:rPr>
  </w:style>
  <w:style w:type="character" w:customStyle="1" w:styleId="Superscript">
    <w:name w:val="Superscript"/>
    <w:basedOn w:val="DefaultParagraphFont"/>
    <w:rsid w:val="002E0C68"/>
    <w:rPr>
      <w:sz w:val="16"/>
      <w:vertAlign w:val="superscript"/>
    </w:rPr>
  </w:style>
  <w:style w:type="character" w:customStyle="1" w:styleId="Symbols">
    <w:name w:val="Symbols"/>
    <w:basedOn w:val="DefaultParagraphFont"/>
    <w:rsid w:val="002E0C68"/>
    <w:rPr>
      <w:rFonts w:ascii="Symbol" w:hAnsi="Symbol"/>
    </w:rPr>
  </w:style>
  <w:style w:type="character" w:customStyle="1" w:styleId="MenuOptions">
    <w:name w:val="Menu Options"/>
    <w:basedOn w:val="DefaultParagraphFont"/>
    <w:rsid w:val="002E0C68"/>
    <w:rPr>
      <w:rFonts w:ascii="Arial Narrow" w:hAnsi="Arial Narrow"/>
      <w:smallCaps/>
    </w:rPr>
  </w:style>
  <w:style w:type="character" w:customStyle="1" w:styleId="Buttons">
    <w:name w:val="Buttons"/>
    <w:basedOn w:val="DefaultParagraphFont"/>
    <w:rsid w:val="002E0C68"/>
    <w:rPr>
      <w:b/>
    </w:rPr>
  </w:style>
  <w:style w:type="character" w:customStyle="1" w:styleId="Underlined">
    <w:name w:val="Underlined"/>
    <w:basedOn w:val="DefaultParagraphFont"/>
    <w:rsid w:val="002E0C68"/>
    <w:rPr>
      <w:u w:val="single"/>
    </w:rPr>
  </w:style>
  <w:style w:type="paragraph" w:customStyle="1" w:styleId="TableBodyTextRight">
    <w:name w:val="Table Body Text Right"/>
    <w:basedOn w:val="TableBodyText"/>
    <w:rsid w:val="002E0C68"/>
    <w:pPr>
      <w:widowControl w:val="0"/>
      <w:autoSpaceDE w:val="0"/>
      <w:autoSpaceDN w:val="0"/>
      <w:adjustRightInd w:val="0"/>
      <w:jc w:val="right"/>
    </w:pPr>
    <w:rPr>
      <w:rFonts w:cs="Arial"/>
      <w:szCs w:val="18"/>
    </w:rPr>
  </w:style>
  <w:style w:type="paragraph" w:customStyle="1" w:styleId="CopyrightText">
    <w:name w:val="Copyright Text"/>
    <w:basedOn w:val="BodyText"/>
    <w:rsid w:val="002E0C68"/>
    <w:rPr>
      <w:sz w:val="18"/>
    </w:rPr>
  </w:style>
  <w:style w:type="paragraph" w:customStyle="1" w:styleId="BodySmallRight">
    <w:name w:val="Body Small Right"/>
    <w:basedOn w:val="BodyTextRight"/>
    <w:rsid w:val="002E0C68"/>
    <w:rPr>
      <w:sz w:val="18"/>
      <w:szCs w:val="18"/>
    </w:rPr>
  </w:style>
  <w:style w:type="paragraph" w:customStyle="1" w:styleId="MarginEdition">
    <w:name w:val="Margin Edition"/>
    <w:basedOn w:val="MarginNote"/>
    <w:rsid w:val="002E0C68"/>
    <w:pPr>
      <w:spacing w:before="0" w:after="0"/>
    </w:pPr>
    <w:rPr>
      <w:rFonts w:ascii="Times New Roman" w:hAnsi="Times New Roman"/>
      <w:color w:val="999999"/>
    </w:rPr>
  </w:style>
  <w:style w:type="paragraph" w:customStyle="1" w:styleId="Spacer">
    <w:name w:val="Spacer"/>
    <w:basedOn w:val="Normal"/>
    <w:rsid w:val="002E0C68"/>
    <w:rPr>
      <w:sz w:val="2"/>
      <w:szCs w:val="2"/>
    </w:rPr>
  </w:style>
  <w:style w:type="character" w:customStyle="1" w:styleId="Small">
    <w:name w:val="Small"/>
    <w:basedOn w:val="DefaultParagraphFont"/>
    <w:rsid w:val="002E0C68"/>
    <w:rPr>
      <w:sz w:val="16"/>
    </w:rPr>
  </w:style>
  <w:style w:type="paragraph" w:customStyle="1" w:styleId="WideTable">
    <w:name w:val="Wide Table"/>
    <w:basedOn w:val="Normal"/>
    <w:rsid w:val="002E0C68"/>
    <w:pPr>
      <w:ind w:left="-1418"/>
    </w:pPr>
    <w:rPr>
      <w:sz w:val="2"/>
      <w:szCs w:val="2"/>
    </w:rPr>
  </w:style>
  <w:style w:type="character" w:styleId="PageNumber">
    <w:name w:val="page number"/>
    <w:basedOn w:val="DefaultParagraphFont"/>
    <w:rsid w:val="002E0C68"/>
  </w:style>
  <w:style w:type="paragraph" w:styleId="Quote">
    <w:name w:val="Quote"/>
    <w:basedOn w:val="Heading1"/>
    <w:link w:val="QuoteChar"/>
    <w:qFormat/>
    <w:rsid w:val="002E0C68"/>
    <w:rPr>
      <w:b w:val="0"/>
      <w:sz w:val="72"/>
      <w:szCs w:val="72"/>
      <w:lang w:val="en-NZ"/>
    </w:rPr>
  </w:style>
  <w:style w:type="character" w:customStyle="1" w:styleId="QuoteChar">
    <w:name w:val="Quote Char"/>
    <w:basedOn w:val="DefaultParagraphFont"/>
    <w:link w:val="Quote"/>
    <w:rsid w:val="002E0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C68"/>
    <w:pPr>
      <w:pageBreakBefore/>
    </w:pPr>
  </w:style>
  <w:style w:type="paragraph" w:customStyle="1" w:styleId="Border">
    <w:name w:val="Border"/>
    <w:basedOn w:val="Normal"/>
    <w:qFormat/>
    <w:rsid w:val="002E0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C68"/>
    <w:rPr>
      <w:b/>
      <w:bCs/>
      <w:i/>
      <w:iCs/>
      <w:color w:val="auto"/>
    </w:rPr>
  </w:style>
  <w:style w:type="paragraph" w:styleId="IntenseQuote">
    <w:name w:val="Intense Quote"/>
    <w:basedOn w:val="Normal"/>
    <w:next w:val="Normal"/>
    <w:link w:val="IntenseQuoteChar"/>
    <w:uiPriority w:val="30"/>
    <w:qFormat/>
    <w:rsid w:val="002E0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C68"/>
    <w:rPr>
      <w:smallCaps/>
      <w:color w:val="auto"/>
      <w:u w:val="single"/>
    </w:rPr>
  </w:style>
  <w:style w:type="character" w:styleId="IntenseReference">
    <w:name w:val="Intense Reference"/>
    <w:basedOn w:val="DefaultParagraphFont"/>
    <w:uiPriority w:val="32"/>
    <w:qFormat/>
    <w:rsid w:val="002E0C68"/>
    <w:rPr>
      <w:b/>
      <w:bCs/>
      <w:smallCaps/>
      <w:color w:val="auto"/>
      <w:spacing w:val="5"/>
      <w:u w:val="single"/>
    </w:rPr>
  </w:style>
  <w:style w:type="paragraph" w:customStyle="1" w:styleId="2ColumnHeading">
    <w:name w:val="2Column Heading"/>
    <w:basedOn w:val="BodyText"/>
    <w:qFormat/>
    <w:rsid w:val="002E0C68"/>
    <w:pPr>
      <w:spacing w:after="60"/>
      <w:ind w:left="-2268"/>
    </w:pPr>
    <w:rPr>
      <w:b/>
    </w:rPr>
  </w:style>
  <w:style w:type="paragraph" w:customStyle="1" w:styleId="Heading1TOC">
    <w:name w:val="Heading1 TOC"/>
    <w:basedOn w:val="Normal"/>
    <w:qFormat/>
    <w:rsid w:val="002E0C68"/>
    <w:pPr>
      <w:spacing w:before="240" w:after="120"/>
    </w:pPr>
    <w:rPr>
      <w:rFonts w:ascii="Times New Roman" w:hAnsi="Times New Roman"/>
      <w:b/>
      <w:sz w:val="32"/>
    </w:rPr>
  </w:style>
  <w:style w:type="paragraph" w:customStyle="1" w:styleId="Heading2TOC">
    <w:name w:val="Heading2 TOC"/>
    <w:basedOn w:val="Normal"/>
    <w:qFormat/>
    <w:rsid w:val="002E0C68"/>
    <w:pPr>
      <w:spacing w:before="240" w:after="60"/>
    </w:pPr>
    <w:rPr>
      <w:rFonts w:ascii="Times New Roman" w:hAnsi="Times New Roman"/>
      <w:b/>
      <w:sz w:val="28"/>
    </w:rPr>
  </w:style>
  <w:style w:type="character" w:customStyle="1" w:styleId="Underline">
    <w:name w:val="Underline"/>
    <w:basedOn w:val="DefaultParagraphFont"/>
    <w:qFormat/>
    <w:rsid w:val="002E0C68"/>
    <w:rPr>
      <w:u w:val="single"/>
    </w:rPr>
  </w:style>
  <w:style w:type="character" w:customStyle="1" w:styleId="BoldandItalics">
    <w:name w:val="Bold and Italics"/>
    <w:qFormat/>
    <w:rsid w:val="002E0C68"/>
    <w:rPr>
      <w:b/>
      <w:i/>
      <w:u w:val="none"/>
    </w:rPr>
  </w:style>
  <w:style w:type="paragraph" w:styleId="BalloonText">
    <w:name w:val="Balloon Text"/>
    <w:basedOn w:val="Normal"/>
    <w:link w:val="BalloonTextChar"/>
    <w:rsid w:val="002E0C68"/>
    <w:rPr>
      <w:rFonts w:ascii="Tahoma" w:hAnsi="Tahoma" w:cs="Tahoma"/>
      <w:sz w:val="16"/>
      <w:szCs w:val="16"/>
    </w:rPr>
  </w:style>
  <w:style w:type="character" w:customStyle="1" w:styleId="BalloonTextChar">
    <w:name w:val="Balloon Text Char"/>
    <w:basedOn w:val="DefaultParagraphFont"/>
    <w:link w:val="BalloonText"/>
    <w:rsid w:val="002E0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C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C68"/>
    <w:rPr>
      <w:b/>
      <w:color w:val="660033"/>
      <w:spacing w:val="0"/>
    </w:rPr>
  </w:style>
  <w:style w:type="paragraph" w:customStyle="1" w:styleId="Nameditemlist">
    <w:name w:val="Named item list"/>
    <w:basedOn w:val="BodyText"/>
    <w:qFormat/>
    <w:rsid w:val="002E0C68"/>
    <w:pPr>
      <w:tabs>
        <w:tab w:val="left" w:pos="2835"/>
      </w:tabs>
      <w:ind w:left="2835" w:hanging="2835"/>
    </w:pPr>
  </w:style>
  <w:style w:type="paragraph" w:customStyle="1" w:styleId="BodyTextnopadding">
    <w:name w:val="Body Text no padding"/>
    <w:basedOn w:val="BodyText"/>
    <w:qFormat/>
    <w:rsid w:val="002E0C68"/>
    <w:pPr>
      <w:spacing w:before="0" w:after="0"/>
    </w:pPr>
  </w:style>
  <w:style w:type="paragraph" w:customStyle="1" w:styleId="BodyTextBold">
    <w:name w:val="Body Text Bold"/>
    <w:basedOn w:val="BodyText"/>
    <w:qFormat/>
    <w:rsid w:val="002E0C68"/>
    <w:rPr>
      <w:b/>
    </w:rPr>
  </w:style>
  <w:style w:type="character" w:styleId="Hyperlink">
    <w:name w:val="Hyperlink"/>
    <w:basedOn w:val="DefaultParagraphFont"/>
    <w:uiPriority w:val="99"/>
    <w:unhideWhenUsed/>
    <w:rsid w:val="00676C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4109</Characters>
  <Application>Microsoft Office Word</Application>
  <DocSecurity>0</DocSecurity>
  <Lines>186</Lines>
  <Paragraphs>94</Paragraphs>
  <ScaleCrop>false</ScaleCrop>
  <Company>Author-it Software Corporation Ltd.</Company>
  <LinksUpToDate>false</LinksUpToDate>
  <CharactersWithSpaces>4635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CPPSEC4016 Install networked security systems</dc:title>
  <dc:subject>Approved</dc:subject>
  <dc:creator>Artibus Innovation</dc:creator>
  <cp:keywords>Release: 1</cp:keywords>
  <dc:description>Review Date: 12 April 2008</dc:description>
  <cp:lastModifiedBy>HSD_TPCMSd.prod</cp:lastModifiedBy>
  <cp:revision>3</cp:revision>
  <dcterms:created xsi:type="dcterms:W3CDTF">2022-12-19T06:24:00Z</dcterms:created>
  <dcterms:modified xsi:type="dcterms:W3CDTF">2022-12-19T06:24:00Z</dcterms:modified>
</cp:coreProperties>
</file>