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5B8" w:rsidP="00083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CPPSEC4010 Manage monitoring centre operations</w:t>
      </w:r>
      <w:r>
        <w:fldChar w:fldCharType="end"/>
      </w:r>
    </w:p>
    <w:p w:rsidR="000835B8" w:rsidP="000835B8">
      <w:pPr>
        <w:pStyle w:val="Version"/>
        <w:sectPr w:rsidSect="00FF5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800" w:rsidP="00FF5800">
      <w:pPr>
        <w:pStyle w:val="SuperHeading"/>
      </w:pPr>
      <w:r w:rsidRPr="00FF5800">
        <w:t>CPPSEC4010 Manage monitoring centre operations</w:t>
      </w:r>
    </w:p>
    <w:p w:rsidR="00000000" w:rsidRPr="00FF5800" w:rsidP="00FF5800">
      <w:pPr>
        <w:pStyle w:val="Heading1"/>
      </w:pPr>
      <w:bookmarkStart w:id="1" w:name="O_1053415"/>
      <w:bookmarkEnd w:id="1"/>
      <w:r w:rsidRPr="00FF58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800" w:rsidP="00FF5800">
            <w:pPr>
              <w:pStyle w:val="BodyText"/>
            </w:pPr>
            <w:r w:rsidRPr="00FF5800">
              <w:t>This version first released with CPP Property Services Training Package Release 9.0.</w:t>
            </w:r>
          </w:p>
          <w:p w:rsidR="00000000" w:rsidRPr="00FF5800" w:rsidP="00FF5800">
            <w:pPr>
              <w:pStyle w:val="BodyText"/>
            </w:pPr>
            <w:r w:rsidRPr="00FF5800">
              <w:t>Supersedes and is equivalent to CPPSEC4010A Manage monitoring centres. Updated to meet the Standards for Training Packages.</w:t>
            </w:r>
          </w:p>
        </w:tc>
      </w:tr>
    </w:tbl>
    <w:p w:rsidR="00000000" w:rsidRPr="00FF5800" w:rsidP="00FF5800">
      <w:pPr>
        <w:pStyle w:val="BodyText"/>
      </w:pPr>
    </w:p>
    <w:p w:rsidR="00000000" w:rsidRPr="00FF5800" w:rsidP="00FF5800">
      <w:pPr>
        <w:pStyle w:val="AllowPageBreak"/>
      </w:pPr>
    </w:p>
    <w:p w:rsidR="00000000" w:rsidRPr="00FF5800" w:rsidP="00FF5800">
      <w:pPr>
        <w:pStyle w:val="Heading1"/>
      </w:pPr>
      <w:bookmarkStart w:id="2" w:name="O_1053421"/>
      <w:bookmarkEnd w:id="2"/>
      <w:r w:rsidRPr="00FF5800">
        <w:t>Application</w:t>
      </w:r>
    </w:p>
    <w:p w:rsidR="00000000" w:rsidRPr="00FF5800" w:rsidP="000835B8">
      <w:pPr>
        <w:pStyle w:val="BodyText"/>
      </w:pPr>
      <w:r w:rsidRPr="00FF5800">
        <w:t>This unit specifies the skills and knowledge required to manage monitoring centre operations.  It includes managing operations and resources within budget parameters, supervising electronic security data monitoring and alarm respo</w:t>
      </w:r>
      <w:r w:rsidRPr="00FF5800">
        <w:t>nse activities to ensure compliance with client instructions, and reviewing operational outcomes to identify procedural improvements.</w:t>
      </w:r>
    </w:p>
    <w:p w:rsidR="00000000" w:rsidRPr="00FF5800" w:rsidP="000835B8">
      <w:pPr>
        <w:pStyle w:val="BodyText"/>
      </w:pPr>
      <w:r w:rsidRPr="00FF5800">
        <w:t xml:space="preserve">This unit is suitable for those using specialised knowledge to complete routine and non-routine tasks and using their own </w:t>
      </w:r>
      <w:r w:rsidRPr="00FF5800">
        <w:t>judgement to deal with predictable and sometimes unpredictable problems.</w:t>
      </w:r>
    </w:p>
    <w:p w:rsidR="00000000" w:rsidRPr="00FF5800" w:rsidP="000835B8">
      <w:pPr>
        <w:pStyle w:val="BodyText"/>
      </w:pPr>
      <w:r w:rsidRPr="00FF5800">
        <w:t xml:space="preserve">Legislative, regulatory or certification requirements apply in some states and territories to the provision of advice on security solutions, strategies, protocols and procedures. For </w:t>
      </w:r>
      <w:r w:rsidRPr="00FF5800">
        <w:t>further information, check with the relevant regulatory authority.</w:t>
      </w:r>
    </w:p>
    <w:p w:rsidR="00000000" w:rsidRPr="00FF5800" w:rsidP="00FF5800">
      <w:pPr>
        <w:pStyle w:val="Heading1"/>
      </w:pPr>
      <w:bookmarkStart w:id="3" w:name="O_1053420"/>
      <w:bookmarkEnd w:id="3"/>
      <w:r w:rsidRPr="00FF5800">
        <w:t>Pre-requisite Unit</w:t>
      </w:r>
    </w:p>
    <w:p w:rsidR="00000000" w:rsidRPr="00FF5800" w:rsidP="000835B8">
      <w:pPr>
        <w:pStyle w:val="BodyText"/>
      </w:pPr>
      <w:r w:rsidRPr="00FF5800">
        <w:t>None.</w:t>
      </w:r>
    </w:p>
    <w:p w:rsidR="00000000" w:rsidRPr="00FF5800" w:rsidP="00FF5800">
      <w:pPr>
        <w:pStyle w:val="Heading1"/>
      </w:pPr>
      <w:bookmarkStart w:id="4" w:name="O_1053419"/>
      <w:bookmarkEnd w:id="4"/>
      <w:r w:rsidRPr="00FF5800">
        <w:t>Unit Sector</w:t>
      </w:r>
    </w:p>
    <w:p w:rsidR="00000000" w:rsidRPr="00FF5800" w:rsidP="000835B8">
      <w:pPr>
        <w:pStyle w:val="BodyText"/>
      </w:pPr>
      <w:r w:rsidRPr="00FF5800">
        <w:t>Security/Risk management</w:t>
      </w:r>
    </w:p>
    <w:p w:rsidR="00000000" w:rsidRPr="00FF5800" w:rsidP="00FF5800">
      <w:pPr>
        <w:pStyle w:val="Heading1"/>
      </w:pPr>
      <w:bookmarkStart w:id="5" w:name="O_1053418"/>
      <w:bookmarkEnd w:id="5"/>
      <w:r w:rsidRPr="00FF58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Elements describe the essential outc</w:t>
            </w:r>
            <w:r w:rsidRPr="00FF5800">
              <w:t>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Performance criteria describe what needs to be done to demonstrate achievement of the element.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Prepare for monitoring centre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Access and interpret key requirements of legislation, regulations and workplace policies and procedures and apply to work instructions to ensure compliance.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 xml:space="preserve">Review </w:t>
            </w:r>
            <w:r w:rsidRPr="00FF5800">
              <w:rPr>
                <w:rStyle w:val="Emphasis"/>
              </w:rPr>
              <w:t>AS 2201.2-2004 Intruder alarm systems, Part 2: Monitoring centres</w:t>
            </w:r>
            <w:r w:rsidRPr="00FF5800">
              <w:t xml:space="preserve"> to understand requi</w:t>
            </w:r>
            <w:r w:rsidRPr="00FF5800">
              <w:t xml:space="preserve">rements for </w:t>
            </w:r>
            <w:r w:rsidRPr="00FF5800">
              <w:t>operating electronic security systems and apply to monitoring centre operations to ensure compliance.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Obtain and review work instructions</w:t>
            </w:r>
            <w:r w:rsidRPr="00FF5800">
              <w:t xml:space="preserve"> and operational documentation to clarify monitoring centre systems, technologies and staffing requirements.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Confirm operational budget and delegations and clarify agreed limits and allocations.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Check and confirm correct operation and connect</w:t>
            </w:r>
            <w:r w:rsidRPr="00FF5800">
              <w:t>ion of security systems, equipment and technologies and record and report faults or required maintenance.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 xml:space="preserve">Confirm roles and responsibilities of monitoring centre personnel and clarify client instructions for security monitoring in consultation with </w:t>
            </w:r>
            <w:r w:rsidRPr="00FF5800">
              <w:t>relevant persons.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Instruct relevant persons on procedures for identifying faults or deficiencies in security equipment, backing up systems and data, and arranging preventative and breakdown maintenance.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Supervise monitoring and alarm response.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Systematically monitor correct operation and performance of security systems, equipment and technologies.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Monitor receipt, interpretation and transmission of electronic security data to veri</w:t>
            </w:r>
            <w:r w:rsidRPr="00FF5800">
              <w:t>fy compliance with client instructions and workplace procedures.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Identify processing or transmission errors and implement required remedial actions.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Recognise alarm event and consult with relevant persons to provide instructions and ensure re</w:t>
            </w:r>
            <w:r w:rsidRPr="00FF5800">
              <w:t>sponse and security status meets client requirements.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Identify factors impacting alarm response and implement contingency actions to resolve alarm event and maintain security to meet client instructions.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Organise security data backup to meet legislative and workplace requirements.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 xml:space="preserve">Review and complete </w:t>
            </w:r>
            <w:r w:rsidRPr="00FF5800">
              <w:t>monitoring centre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 xml:space="preserve">Supervise change of shift procedures ensuring </w:t>
            </w:r>
            <w:r w:rsidRPr="00FF5800">
              <w:t>monitoring and system continuity.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Review monitoring centre operations to identify procedural improvements for future operations.</w:t>
            </w:r>
          </w:p>
        </w:tc>
      </w:tr>
      <w:tr w:rsidTr="00FF5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800">
            <w:pPr>
              <w:pStyle w:val="BodyText"/>
              <w:rPr>
                <w:lang w:val="en-NZ"/>
              </w:rPr>
            </w:pPr>
            <w:r w:rsidRPr="00FF580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800" w:rsidP="00FF5800">
            <w:pPr>
              <w:pStyle w:val="BodyText"/>
            </w:pPr>
            <w:r w:rsidRPr="00FF5800">
              <w:t>Complete and secure monitoring centre documentation in accordance with workplace and regulatory requirements.</w:t>
            </w:r>
          </w:p>
        </w:tc>
      </w:tr>
    </w:tbl>
    <w:p w:rsidR="00000000" w:rsidRPr="00FF5800" w:rsidP="00FF5800">
      <w:pPr>
        <w:pStyle w:val="BodyText"/>
      </w:pPr>
    </w:p>
    <w:p w:rsidR="00000000" w:rsidRPr="00FF5800" w:rsidP="00FF5800">
      <w:pPr>
        <w:pStyle w:val="AllowPageBreak"/>
      </w:pPr>
    </w:p>
    <w:p w:rsidR="00000000" w:rsidRPr="00FF5800" w:rsidP="00FF5800">
      <w:pPr>
        <w:pStyle w:val="Heading1"/>
      </w:pPr>
      <w:bookmarkStart w:id="6" w:name="O_1053417"/>
      <w:bookmarkEnd w:id="6"/>
      <w:r w:rsidRPr="00FF5800">
        <w:t>Foundation Skills</w:t>
      </w:r>
    </w:p>
    <w:p w:rsidR="00000000" w:rsidRPr="00FF5800" w:rsidP="000835B8">
      <w:pPr>
        <w:pStyle w:val="BodyText"/>
      </w:pPr>
      <w:r w:rsidRPr="00FF5800">
        <w:t>As well as the foundation skills explicit in the performance criteria of this unit, candidates require:</w:t>
      </w:r>
    </w:p>
    <w:p w:rsidR="00000000" w:rsidRPr="00FF5800" w:rsidP="00FF5800">
      <w:pPr>
        <w:pStyle w:val="ListBullet"/>
      </w:pPr>
      <w:r w:rsidRPr="00FF5800">
        <w:t>oral communication skills to use clear explanations, active listening and questioning skills to convey and clarify operational information.</w:t>
      </w:r>
    </w:p>
    <w:p w:rsidR="00000000" w:rsidRPr="00FF5800" w:rsidP="00FF5800">
      <w:pPr>
        <w:pStyle w:val="AllowPageBreak"/>
      </w:pPr>
    </w:p>
    <w:p w:rsidR="00000000" w:rsidRPr="00FF5800" w:rsidP="00FF5800">
      <w:pPr>
        <w:pStyle w:val="Heading1"/>
      </w:pPr>
      <w:bookmarkStart w:id="7" w:name="O_1053416"/>
      <w:bookmarkEnd w:id="7"/>
      <w:r w:rsidRPr="00FF5800">
        <w:t>Unit Mapping Information</w:t>
      </w:r>
    </w:p>
    <w:p w:rsidR="00000000" w:rsidRPr="00FF5800" w:rsidP="000835B8">
      <w:pPr>
        <w:pStyle w:val="BodyText"/>
      </w:pPr>
      <w:r w:rsidRPr="00FF5800">
        <w:t>Supersedes and equivalent to CPPSEC4010A Manage monitoring centres.</w:t>
      </w:r>
    </w:p>
    <w:p w:rsidR="00000000" w:rsidRPr="00FF5800" w:rsidP="00FF5800">
      <w:pPr>
        <w:pStyle w:val="Heading1"/>
      </w:pPr>
      <w:bookmarkStart w:id="8" w:name="O_1053409"/>
      <w:bookmarkEnd w:id="8"/>
      <w:r w:rsidRPr="00FF5800">
        <w:t>Links</w:t>
      </w:r>
    </w:p>
    <w:p w:rsidR="00000000" w:rsidRPr="00FF5800" w:rsidP="000835B8">
      <w:pPr>
        <w:pStyle w:val="BodyText"/>
      </w:pPr>
      <w:r w:rsidRPr="00FF58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4797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F5800" w:rsidP="00FF5800"/>
    <w:sectPr w:rsidSect="00FF58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800" w:rsidRPr="000835B8" w:rsidP="00083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B8" w:rsidP="00FF5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5B8" w:rsidP="00FF5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835B8" w:rsidP="00FF5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800" w:rsidRPr="000835B8" w:rsidP="000835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B8" w:rsidRPr="002D2AF8" w:rsidP="00FF5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CPPSEC4010 Manage monitoring centre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835B8" w:rsidP="00FF5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D64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CCE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800"/>
  </w:style>
  <w:style w:type="character" w:customStyle="1" w:styleId="Heading1Char">
    <w:name w:val="Heading 1 Char"/>
    <w:basedOn w:val="DefaultParagraphFont"/>
    <w:link w:val="Heading1"/>
    <w:rsid w:val="00FF5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80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F5800"/>
    <w:rPr>
      <w:i/>
    </w:rPr>
  </w:style>
  <w:style w:type="paragraph" w:customStyle="1" w:styleId="SuperHeading">
    <w:name w:val="SuperHeading"/>
    <w:basedOn w:val="Normal"/>
    <w:rsid w:val="00FF5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5800"/>
    <w:rPr>
      <w:b/>
      <w:spacing w:val="0"/>
    </w:rPr>
  </w:style>
  <w:style w:type="paragraph" w:customStyle="1" w:styleId="SuperTitle">
    <w:name w:val="SuperTitle"/>
    <w:basedOn w:val="Title"/>
    <w:rsid w:val="00FF5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8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8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5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800"/>
  </w:style>
  <w:style w:type="paragraph" w:styleId="TableofFigures">
    <w:name w:val="table of figures"/>
    <w:basedOn w:val="Normal"/>
    <w:next w:val="Normal"/>
    <w:semiHidden/>
    <w:rsid w:val="00FF5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8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5800"/>
    <w:rPr>
      <w:rFonts w:ascii="Wingdings" w:hAnsi="Wingdings"/>
    </w:rPr>
  </w:style>
  <w:style w:type="paragraph" w:customStyle="1" w:styleId="TableHeading">
    <w:name w:val="Table Heading"/>
    <w:basedOn w:val="HeadingBase"/>
    <w:rsid w:val="00FF5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800"/>
    <w:rPr>
      <w:color w:val="0033CC"/>
      <w:u w:val="none"/>
    </w:rPr>
  </w:style>
  <w:style w:type="paragraph" w:customStyle="1" w:styleId="BodyTextRight">
    <w:name w:val="Body Text Right"/>
    <w:basedOn w:val="BodyText"/>
    <w:rsid w:val="00FF5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8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800"/>
    <w:rPr>
      <w:sz w:val="32"/>
    </w:rPr>
  </w:style>
  <w:style w:type="paragraph" w:customStyle="1" w:styleId="HeadingProcedure">
    <w:name w:val="Heading Procedure"/>
    <w:basedOn w:val="HeadingBase"/>
    <w:next w:val="Normal"/>
    <w:rsid w:val="00FF5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800"/>
    <w:pPr>
      <w:spacing w:before="60" w:after="60"/>
    </w:pPr>
  </w:style>
  <w:style w:type="paragraph" w:styleId="ListContinue">
    <w:name w:val="List Continue"/>
    <w:basedOn w:val="List"/>
    <w:rsid w:val="00FF5800"/>
    <w:pPr>
      <w:ind w:firstLine="0"/>
    </w:pPr>
  </w:style>
  <w:style w:type="paragraph" w:customStyle="1" w:styleId="ListNote">
    <w:name w:val="List Note"/>
    <w:basedOn w:val="List"/>
    <w:rsid w:val="00FF5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800"/>
    <w:rPr>
      <w:rFonts w:ascii="Courier New" w:hAnsi="Courier New"/>
    </w:rPr>
  </w:style>
  <w:style w:type="paragraph" w:customStyle="1" w:styleId="NoteBullet">
    <w:name w:val="Note Bullet"/>
    <w:basedOn w:val="Note"/>
    <w:rsid w:val="00FF5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8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800"/>
    <w:rPr>
      <w:b/>
      <w:smallCaps/>
    </w:rPr>
  </w:style>
  <w:style w:type="paragraph" w:customStyle="1" w:styleId="TableListNumber">
    <w:name w:val="Table List Number"/>
    <w:basedOn w:val="ListNumber"/>
    <w:rsid w:val="00FF5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800"/>
    <w:pPr>
      <w:numPr>
        <w:numId w:val="8"/>
      </w:numPr>
    </w:pPr>
  </w:style>
  <w:style w:type="paragraph" w:customStyle="1" w:styleId="ListAlpha2">
    <w:name w:val="List Alpha 2"/>
    <w:basedOn w:val="List2"/>
    <w:rsid w:val="00FF5800"/>
    <w:pPr>
      <w:numPr>
        <w:numId w:val="7"/>
      </w:numPr>
    </w:pPr>
  </w:style>
  <w:style w:type="paragraph" w:styleId="List2">
    <w:name w:val="List 2"/>
    <w:basedOn w:val="BodyText"/>
    <w:rsid w:val="00FF5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8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8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5800"/>
    <w:pPr>
      <w:numPr>
        <w:numId w:val="3"/>
      </w:numPr>
    </w:pPr>
  </w:style>
  <w:style w:type="paragraph" w:styleId="ListContinue2">
    <w:name w:val="List Continue 2"/>
    <w:basedOn w:val="List2"/>
    <w:rsid w:val="00FF5800"/>
    <w:pPr>
      <w:ind w:firstLine="0"/>
    </w:pPr>
  </w:style>
  <w:style w:type="paragraph" w:styleId="ListContinue3">
    <w:name w:val="List Continue 3"/>
    <w:basedOn w:val="List3"/>
    <w:rsid w:val="00FF5800"/>
    <w:pPr>
      <w:ind w:left="1021" w:firstLine="0"/>
    </w:pPr>
  </w:style>
  <w:style w:type="paragraph" w:styleId="ListContinue4">
    <w:name w:val="List Continue 4"/>
    <w:basedOn w:val="List4"/>
    <w:rsid w:val="00FF5800"/>
    <w:pPr>
      <w:ind w:firstLine="0"/>
    </w:pPr>
  </w:style>
  <w:style w:type="paragraph" w:styleId="ListContinue5">
    <w:name w:val="List Continue 5"/>
    <w:basedOn w:val="List5"/>
    <w:rsid w:val="00FF5800"/>
    <w:pPr>
      <w:ind w:firstLine="0"/>
    </w:pPr>
  </w:style>
  <w:style w:type="paragraph" w:styleId="ListNumber3">
    <w:name w:val="List Number 3"/>
    <w:basedOn w:val="List3"/>
    <w:rsid w:val="00FF5800"/>
    <w:pPr>
      <w:numPr>
        <w:numId w:val="4"/>
      </w:numPr>
    </w:pPr>
  </w:style>
  <w:style w:type="paragraph" w:styleId="ListNumber4">
    <w:name w:val="List Number 4"/>
    <w:basedOn w:val="List4"/>
    <w:rsid w:val="00FF5800"/>
    <w:pPr>
      <w:numPr>
        <w:numId w:val="5"/>
      </w:numPr>
    </w:pPr>
  </w:style>
  <w:style w:type="paragraph" w:styleId="ListNumber5">
    <w:name w:val="List Number 5"/>
    <w:basedOn w:val="List5"/>
    <w:rsid w:val="00FF5800"/>
    <w:pPr>
      <w:numPr>
        <w:numId w:val="6"/>
      </w:numPr>
    </w:pPr>
  </w:style>
  <w:style w:type="paragraph" w:styleId="BlockText">
    <w:name w:val="Block Text"/>
    <w:basedOn w:val="Normal"/>
    <w:rsid w:val="00FF5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800"/>
    <w:rPr>
      <w:sz w:val="16"/>
      <w:vertAlign w:val="superscript"/>
    </w:rPr>
  </w:style>
  <w:style w:type="character" w:customStyle="1" w:styleId="Symbols">
    <w:name w:val="Symbols"/>
    <w:basedOn w:val="DefaultParagraphFont"/>
    <w:rsid w:val="00FF5800"/>
    <w:rPr>
      <w:rFonts w:ascii="Symbol" w:hAnsi="Symbol"/>
    </w:rPr>
  </w:style>
  <w:style w:type="character" w:customStyle="1" w:styleId="MenuOptions">
    <w:name w:val="Menu Options"/>
    <w:basedOn w:val="DefaultParagraphFont"/>
    <w:rsid w:val="00FF5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800"/>
    <w:rPr>
      <w:b/>
    </w:rPr>
  </w:style>
  <w:style w:type="character" w:customStyle="1" w:styleId="Underlined">
    <w:name w:val="Underlined"/>
    <w:basedOn w:val="DefaultParagraphFont"/>
    <w:rsid w:val="00FF5800"/>
    <w:rPr>
      <w:u w:val="single"/>
    </w:rPr>
  </w:style>
  <w:style w:type="paragraph" w:customStyle="1" w:styleId="TableBodyTextRight">
    <w:name w:val="Table Body Text Right"/>
    <w:basedOn w:val="TableBodyText"/>
    <w:rsid w:val="00FF5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800"/>
    <w:rPr>
      <w:sz w:val="18"/>
    </w:rPr>
  </w:style>
  <w:style w:type="paragraph" w:customStyle="1" w:styleId="BodySmallRight">
    <w:name w:val="Body Small Right"/>
    <w:basedOn w:val="BodyTextRight"/>
    <w:rsid w:val="00FF5800"/>
    <w:rPr>
      <w:sz w:val="18"/>
      <w:szCs w:val="18"/>
    </w:rPr>
  </w:style>
  <w:style w:type="paragraph" w:customStyle="1" w:styleId="MarginEdition">
    <w:name w:val="Margin Edition"/>
    <w:basedOn w:val="MarginNote"/>
    <w:rsid w:val="00FF5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800"/>
    <w:rPr>
      <w:sz w:val="2"/>
      <w:szCs w:val="2"/>
    </w:rPr>
  </w:style>
  <w:style w:type="character" w:customStyle="1" w:styleId="Small">
    <w:name w:val="Small"/>
    <w:basedOn w:val="DefaultParagraphFont"/>
    <w:rsid w:val="00FF5800"/>
    <w:rPr>
      <w:sz w:val="16"/>
    </w:rPr>
  </w:style>
  <w:style w:type="paragraph" w:customStyle="1" w:styleId="WideTable">
    <w:name w:val="Wide Table"/>
    <w:basedOn w:val="Normal"/>
    <w:rsid w:val="00FF5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800"/>
  </w:style>
  <w:style w:type="paragraph" w:styleId="Quote">
    <w:name w:val="Quote"/>
    <w:basedOn w:val="Heading1"/>
    <w:link w:val="QuoteChar"/>
    <w:qFormat/>
    <w:rsid w:val="00FF5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800"/>
    <w:pPr>
      <w:pageBreakBefore/>
    </w:pPr>
  </w:style>
  <w:style w:type="paragraph" w:customStyle="1" w:styleId="Border">
    <w:name w:val="Border"/>
    <w:basedOn w:val="Normal"/>
    <w:qFormat/>
    <w:rsid w:val="00FF5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800"/>
    <w:rPr>
      <w:u w:val="single"/>
    </w:rPr>
  </w:style>
  <w:style w:type="character" w:customStyle="1" w:styleId="BoldandItalics">
    <w:name w:val="Bold and Italics"/>
    <w:qFormat/>
    <w:rsid w:val="00FF5800"/>
    <w:rPr>
      <w:b/>
      <w:i/>
      <w:u w:val="none"/>
    </w:rPr>
  </w:style>
  <w:style w:type="paragraph" w:styleId="BalloonText">
    <w:name w:val="Balloon Text"/>
    <w:basedOn w:val="Normal"/>
    <w:link w:val="BalloonTextChar"/>
    <w:rsid w:val="00FF5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800"/>
    <w:pPr>
      <w:spacing w:before="0" w:after="0"/>
    </w:pPr>
  </w:style>
  <w:style w:type="paragraph" w:customStyle="1" w:styleId="BodyTextBold">
    <w:name w:val="Body Text Bold"/>
    <w:basedOn w:val="BodyText"/>
    <w:qFormat/>
    <w:rsid w:val="00FF5800"/>
    <w:rPr>
      <w:b/>
    </w:rPr>
  </w:style>
  <w:style w:type="character" w:styleId="Hyperlink">
    <w:name w:val="Hyperlink"/>
    <w:basedOn w:val="DefaultParagraphFont"/>
    <w:uiPriority w:val="99"/>
    <w:unhideWhenUsed/>
    <w:rsid w:val="00083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3873</Characters>
  <Application>Microsoft Office Word</Application>
  <DocSecurity>0</DocSecurity>
  <Lines>161</Lines>
  <Paragraphs>75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CPPSEC4010 Manage monitoring centre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