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AB7" w:rsidP="00CA5A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CPPSEC4009 Interpret electronic information from advanced technology security systems</w:t>
      </w:r>
      <w:r>
        <w:fldChar w:fldCharType="end"/>
      </w:r>
    </w:p>
    <w:p w:rsidR="00CA5AB7" w:rsidP="00CA5AB7">
      <w:pPr>
        <w:pStyle w:val="Version"/>
        <w:sectPr w:rsidSect="00D32B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B9D" w:rsidP="00D32B9D">
      <w:pPr>
        <w:pStyle w:val="SuperHeading"/>
      </w:pPr>
      <w:r w:rsidRPr="00D32B9D">
        <w:t>CPPSEC4009 Interpret electronic information from advanced technology security systems</w:t>
      </w:r>
    </w:p>
    <w:p w:rsidR="00000000" w:rsidRPr="00D32B9D" w:rsidP="00D32B9D">
      <w:pPr>
        <w:pStyle w:val="Heading1"/>
      </w:pPr>
      <w:bookmarkStart w:id="1" w:name="O_1053398"/>
      <w:bookmarkEnd w:id="1"/>
      <w:r w:rsidRPr="00D32B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B9D" w:rsidP="00D32B9D">
            <w:pPr>
              <w:pStyle w:val="BodyText"/>
            </w:pPr>
            <w:r w:rsidRPr="00D32B9D">
              <w:t>This version first released with CPP Property Services Training Package Release 9.0.</w:t>
            </w:r>
          </w:p>
          <w:p w:rsidR="00000000" w:rsidRPr="00D32B9D" w:rsidP="00D32B9D">
            <w:pPr>
              <w:pStyle w:val="BodyText"/>
            </w:pPr>
            <w:r w:rsidRPr="00D32B9D">
              <w:t>Supersedes and is equivalent to CPPSEC4009A Interpret information from advanced security equipment. Updated to meet the Standards for Training Packages.</w:t>
            </w:r>
          </w:p>
        </w:tc>
      </w:tr>
    </w:tbl>
    <w:p w:rsidR="00000000" w:rsidRPr="00D32B9D" w:rsidP="00D32B9D">
      <w:pPr>
        <w:pStyle w:val="BodyText"/>
      </w:pPr>
    </w:p>
    <w:p w:rsidR="00000000" w:rsidRPr="00D32B9D" w:rsidP="00D32B9D">
      <w:pPr>
        <w:pStyle w:val="AllowPageBreak"/>
      </w:pPr>
    </w:p>
    <w:p w:rsidR="00000000" w:rsidRPr="00D32B9D" w:rsidP="00D32B9D">
      <w:pPr>
        <w:pStyle w:val="Heading1"/>
      </w:pPr>
      <w:bookmarkStart w:id="2" w:name="O_1053404"/>
      <w:bookmarkEnd w:id="2"/>
      <w:r w:rsidRPr="00D32B9D">
        <w:t>Application</w:t>
      </w:r>
    </w:p>
    <w:p w:rsidR="00000000" w:rsidRPr="00D32B9D" w:rsidP="00CA5AB7">
      <w:pPr>
        <w:pStyle w:val="BodyText"/>
      </w:pPr>
      <w:r w:rsidRPr="00D32B9D">
        <w:t>This unit specifies the skills and knowledge required to interpret ele</w:t>
      </w:r>
      <w:r w:rsidRPr="00D32B9D">
        <w:t>ctronic information while operating advanced technology security systems.  It includes identifying and responding to security risk situations, maintaining operational performance of systems and backing-up systems and data.</w:t>
      </w:r>
    </w:p>
    <w:p w:rsidR="00000000" w:rsidRPr="00D32B9D" w:rsidP="00CA5AB7">
      <w:pPr>
        <w:pStyle w:val="BodyText"/>
      </w:pPr>
      <w:r w:rsidRPr="00D32B9D">
        <w:t>This unit is suitable for those u</w:t>
      </w:r>
      <w:r w:rsidRPr="00D32B9D">
        <w:t>sing specialised knowledge to complete routine and non-routine tasks and using their own judgement to deal with predictable and sometimes unpredictable problems.</w:t>
      </w:r>
    </w:p>
    <w:p w:rsidR="00000000" w:rsidRPr="00D32B9D" w:rsidP="00CA5AB7">
      <w:pPr>
        <w:pStyle w:val="BodyText"/>
      </w:pPr>
      <w:r w:rsidRPr="00D32B9D">
        <w:t xml:space="preserve">Legislative, regulatory or certification requirements apply in some states and territories to </w:t>
      </w:r>
      <w:r w:rsidRPr="00D32B9D">
        <w:t>the provision of advice on security solutions, strategies, protocols and procedures. For further information, check with the relevant regulatory authority.</w:t>
      </w:r>
    </w:p>
    <w:p w:rsidR="00000000" w:rsidRPr="00D32B9D" w:rsidP="00D32B9D">
      <w:pPr>
        <w:pStyle w:val="Heading1"/>
      </w:pPr>
      <w:bookmarkStart w:id="3" w:name="O_1053403"/>
      <w:bookmarkEnd w:id="3"/>
      <w:r w:rsidRPr="00D32B9D">
        <w:t>Pre-requisite Unit</w:t>
      </w:r>
    </w:p>
    <w:p w:rsidR="00000000" w:rsidRPr="00D32B9D" w:rsidP="00CA5AB7">
      <w:pPr>
        <w:pStyle w:val="BodyText"/>
      </w:pPr>
      <w:r w:rsidRPr="00D32B9D">
        <w:t>None.</w:t>
      </w:r>
    </w:p>
    <w:p w:rsidR="00000000" w:rsidRPr="00D32B9D" w:rsidP="00D32B9D">
      <w:pPr>
        <w:pStyle w:val="Heading1"/>
      </w:pPr>
      <w:bookmarkStart w:id="4" w:name="O_1053402"/>
      <w:bookmarkEnd w:id="4"/>
      <w:r w:rsidRPr="00D32B9D">
        <w:t>Unit Sector</w:t>
      </w:r>
    </w:p>
    <w:p w:rsidR="00000000" w:rsidRPr="00D32B9D" w:rsidP="00CA5AB7">
      <w:pPr>
        <w:pStyle w:val="BodyText"/>
      </w:pPr>
      <w:r w:rsidRPr="00D32B9D">
        <w:t>Security/Risk management</w:t>
      </w:r>
    </w:p>
    <w:p w:rsidR="00000000" w:rsidRPr="00D32B9D" w:rsidP="00D32B9D">
      <w:pPr>
        <w:pStyle w:val="Heading1"/>
      </w:pPr>
      <w:bookmarkStart w:id="5" w:name="O_1053401"/>
      <w:bookmarkEnd w:id="5"/>
      <w:r w:rsidRPr="00D32B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Performance criteria describe what needs to be done to demonstrate achievement of the element.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 xml:space="preserve">Evaluate electronic information from advanced technology </w:t>
            </w:r>
            <w:r w:rsidRPr="00D32B9D">
              <w:t>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Access and interpret key requirements of legislation, regulations and workplace policies and procedures and apply to work instructions to ensure compliance.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Operate and mo</w:t>
            </w:r>
            <w:r w:rsidRPr="00D32B9D">
              <w:t>nitor security system in accordance with manufacturers’ instructions.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Receive electronic data and verify source and authenticity.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Cross-check security system with companion monitoring systems to ensure accurate and consistent information exchange.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Interpret and evaluate received electronic security information in accordance with workplace requirements.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Respond to security risk situations.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Identify and assess potential security risk situation from received electronic information.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Accurately input data to implement a prompt and effective security response.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Vary security response to respond to changing circumstances and request additional support or specialist advice required to ensure safety and security of people and property.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Monitor security response while maintaining continual information exchange</w:t>
            </w:r>
            <w:r w:rsidRPr="00D32B9D">
              <w:t xml:space="preserve"> with relevant persons.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Record and report security response information to relevant persons.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Maintain advanced technology 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Monitor and test security system to confirm performance is within defined operating guidelines.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Implement preventative or breakdown maintenance procedures following manufacturers’ instructions.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Identify and report actual or suspected faults or deficiencies in security system.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Implement back-up procedures to maintain integrity of security system and data.</w:t>
            </w:r>
          </w:p>
        </w:tc>
      </w:tr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B9D" w:rsidP="00D32B9D">
            <w:pPr>
              <w:pStyle w:val="BodyText"/>
            </w:pPr>
            <w:r w:rsidRPr="00D32B9D">
              <w:t>Complete and secure security response and system maintenance documentation in accordance with workplace and regulatory requirements.</w:t>
            </w:r>
          </w:p>
        </w:tc>
      </w:tr>
    </w:tbl>
    <w:p w:rsidR="00000000" w:rsidRPr="00D32B9D" w:rsidP="00D32B9D">
      <w:pPr>
        <w:pStyle w:val="BodyText"/>
      </w:pPr>
    </w:p>
    <w:p w:rsidR="00000000" w:rsidRPr="00D32B9D" w:rsidP="00D32B9D">
      <w:pPr>
        <w:pStyle w:val="AllowPageBreak"/>
      </w:pPr>
    </w:p>
    <w:p w:rsidR="00000000" w:rsidRPr="00D32B9D" w:rsidP="00D32B9D">
      <w:pPr>
        <w:pStyle w:val="Heading1"/>
      </w:pPr>
      <w:bookmarkStart w:id="6" w:name="O_1053400"/>
      <w:bookmarkEnd w:id="6"/>
      <w:r w:rsidRPr="00D32B9D">
        <w:t>Foundation Skil</w:t>
      </w:r>
      <w:r w:rsidRPr="00D32B9D">
        <w:t>ls</w:t>
      </w:r>
    </w:p>
    <w:p w:rsidR="00000000" w:rsidRPr="00D32B9D" w:rsidP="00CA5AB7">
      <w:pPr>
        <w:pStyle w:val="BodyText"/>
      </w:pPr>
      <w:r w:rsidRPr="00D32B9D">
        <w:t>As well as the foundation skills explicit in the performance criteria of this unit, candidates require:</w:t>
      </w:r>
    </w:p>
    <w:p w:rsidR="00000000" w:rsidRPr="00D32B9D" w:rsidP="00D32B9D">
      <w:pPr>
        <w:pStyle w:val="ListBullet"/>
      </w:pPr>
      <w:r w:rsidRPr="00D32B9D">
        <w:t>oral communication skills to use clear explanations, active listening and questioning skills to convey and clarify instructions when monitoring secu</w:t>
      </w:r>
      <w:r w:rsidRPr="00D32B9D">
        <w:t>rity response.</w:t>
      </w:r>
    </w:p>
    <w:p w:rsidR="00000000" w:rsidRPr="00D32B9D" w:rsidP="00D32B9D">
      <w:pPr>
        <w:pStyle w:val="AllowPageBreak"/>
      </w:pPr>
    </w:p>
    <w:p w:rsidR="00000000" w:rsidRPr="00D32B9D" w:rsidP="00D32B9D">
      <w:pPr>
        <w:pStyle w:val="Heading1"/>
      </w:pPr>
      <w:bookmarkStart w:id="7" w:name="O_1053399"/>
      <w:bookmarkEnd w:id="7"/>
      <w:r w:rsidRPr="00D32B9D">
        <w:t>Unit Mapping Information</w:t>
      </w:r>
    </w:p>
    <w:p w:rsidR="00000000" w:rsidRPr="00D32B9D" w:rsidP="00CA5AB7">
      <w:pPr>
        <w:pStyle w:val="BodyText"/>
      </w:pPr>
      <w:r w:rsidRPr="00D32B9D">
        <w:t>Supersedes and equivalent to CPPSEC4009A Interpret information from advanced security equipment.</w:t>
      </w:r>
    </w:p>
    <w:p w:rsidR="00000000" w:rsidRPr="00D32B9D" w:rsidP="00D32B9D">
      <w:pPr>
        <w:pStyle w:val="Heading1"/>
      </w:pPr>
      <w:bookmarkStart w:id="8" w:name="O_1053392"/>
      <w:bookmarkEnd w:id="8"/>
      <w:r w:rsidRPr="00D32B9D">
        <w:t>Links</w:t>
      </w:r>
    </w:p>
    <w:p w:rsidR="00000000" w:rsidRPr="00D32B9D" w:rsidP="00CA5AB7">
      <w:pPr>
        <w:pStyle w:val="BodyText"/>
      </w:pPr>
      <w:r w:rsidRPr="00D32B9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647D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32B9D" w:rsidP="00CA5AB7">
      <w:pPr>
        <w:pStyle w:val="BodyText"/>
        <w:sectPr w:rsidSect="00D32B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2B9D" w:rsidP="00D32B9D">
      <w:pPr>
        <w:pStyle w:val="SuperHeading"/>
      </w:pPr>
      <w:r w:rsidRPr="00D32B9D">
        <w:t>Assessment Requirements for CPPSEC4009 Inte</w:t>
      </w:r>
      <w:r w:rsidRPr="00D32B9D">
        <w:t>rpret electronic information from advanced technology security systems</w:t>
      </w:r>
    </w:p>
    <w:p w:rsidR="00000000" w:rsidRPr="00D32B9D" w:rsidP="00D32B9D">
      <w:pPr>
        <w:pStyle w:val="Heading1"/>
      </w:pPr>
      <w:bookmarkStart w:id="9" w:name="O_1053394"/>
      <w:bookmarkEnd w:id="9"/>
      <w:r w:rsidRPr="00D32B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32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9D">
            <w:pPr>
              <w:pStyle w:val="BodyText"/>
              <w:rPr>
                <w:lang w:val="en-NZ"/>
              </w:rPr>
            </w:pPr>
            <w:r w:rsidRPr="00D32B9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B9D" w:rsidP="00D32B9D">
            <w:pPr>
              <w:pStyle w:val="BodyText"/>
            </w:pPr>
            <w:r w:rsidRPr="00D32B9D">
              <w:t>This version first released with CPP Property Services Training Package Release 9.0.</w:t>
            </w:r>
          </w:p>
          <w:p w:rsidR="00000000" w:rsidRPr="00D32B9D" w:rsidP="00D32B9D">
            <w:pPr>
              <w:pStyle w:val="BodyText"/>
            </w:pPr>
            <w:r w:rsidRPr="00D32B9D">
              <w:t>Supersedes and is equivalent to CPPSEC4009A Interpr</w:t>
            </w:r>
            <w:r w:rsidRPr="00D32B9D">
              <w:t>et information from advanced security equipment. Updated to meet the Standards for Training Packages.</w:t>
            </w:r>
          </w:p>
        </w:tc>
      </w:tr>
    </w:tbl>
    <w:p w:rsidR="00000000" w:rsidRPr="00D32B9D" w:rsidP="00D32B9D">
      <w:pPr>
        <w:pStyle w:val="BodyText"/>
      </w:pPr>
    </w:p>
    <w:p w:rsidR="00000000" w:rsidRPr="00D32B9D" w:rsidP="00D32B9D">
      <w:pPr>
        <w:pStyle w:val="AllowPageBreak"/>
      </w:pPr>
    </w:p>
    <w:p w:rsidR="00000000" w:rsidRPr="00D32B9D" w:rsidP="00D32B9D">
      <w:pPr>
        <w:pStyle w:val="Heading1"/>
      </w:pPr>
      <w:bookmarkStart w:id="10" w:name="O_1053397"/>
      <w:bookmarkEnd w:id="10"/>
      <w:r w:rsidRPr="00D32B9D">
        <w:t>Performance Evidence</w:t>
      </w:r>
    </w:p>
    <w:p w:rsidR="00000000" w:rsidRPr="00D32B9D" w:rsidP="00CA5AB7">
      <w:pPr>
        <w:pStyle w:val="BodyText"/>
      </w:pPr>
      <w:r w:rsidRPr="00D32B9D">
        <w:t>To demonstrate competency, a candidate must meet the performance criteria of this unit by interpret electronic information from three different types of advanced technology security systems.</w:t>
      </w:r>
    </w:p>
    <w:p w:rsidR="00000000" w:rsidRPr="00D32B9D" w:rsidP="00D32B9D">
      <w:pPr>
        <w:pStyle w:val="Heading1"/>
      </w:pPr>
      <w:bookmarkStart w:id="11" w:name="O_1053396"/>
      <w:bookmarkEnd w:id="11"/>
      <w:r w:rsidRPr="00D32B9D">
        <w:t>Knowledge Evidence</w:t>
      </w:r>
    </w:p>
    <w:p w:rsidR="00000000" w:rsidRPr="00D32B9D" w:rsidP="00CA5AB7">
      <w:pPr>
        <w:pStyle w:val="BodyText"/>
      </w:pPr>
      <w:r w:rsidRPr="00D32B9D">
        <w:t>To be competent in this uni</w:t>
      </w:r>
      <w:r w:rsidRPr="00D32B9D">
        <w:t>t, a candidate must demonstrate knowledge of:</w:t>
      </w:r>
    </w:p>
    <w:p w:rsidR="00000000" w:rsidRPr="00D32B9D" w:rsidP="00D32B9D">
      <w:pPr>
        <w:pStyle w:val="ListBullet"/>
      </w:pPr>
      <w:r w:rsidRPr="00D32B9D">
        <w:t>workplace policies and procedures that ensure compliance with legislative and regulatory requirements when interpreting electronic information from advanced technology security systems:</w:t>
      </w:r>
    </w:p>
    <w:p w:rsidR="00000000" w:rsidRPr="00D32B9D" w:rsidP="00D32B9D">
      <w:pPr>
        <w:pStyle w:val="ListBullet2"/>
      </w:pPr>
      <w:r w:rsidRPr="00D32B9D">
        <w:t>duty of care</w:t>
      </w:r>
    </w:p>
    <w:p w:rsidR="00000000" w:rsidRPr="00D32B9D" w:rsidP="00D32B9D">
      <w:pPr>
        <w:pStyle w:val="ListBullet2"/>
      </w:pPr>
      <w:r w:rsidRPr="00D32B9D">
        <w:t>information privacy and confidentiality</w:t>
      </w:r>
    </w:p>
    <w:p w:rsidR="00000000" w:rsidRPr="00D32B9D" w:rsidP="00D32B9D">
      <w:pPr>
        <w:pStyle w:val="ListBullet2"/>
      </w:pPr>
      <w:r w:rsidRPr="00D32B9D">
        <w:t>licensing requirements in the security industry</w:t>
      </w:r>
    </w:p>
    <w:p w:rsidR="00000000" w:rsidRPr="00D32B9D" w:rsidP="00D32B9D">
      <w:pPr>
        <w:pStyle w:val="ListBullet2"/>
      </w:pPr>
      <w:r w:rsidRPr="00D32B9D">
        <w:t>regulatory requirements in the jurisdiction of operation</w:t>
      </w:r>
    </w:p>
    <w:p w:rsidR="00000000" w:rsidRPr="00D32B9D" w:rsidP="00D32B9D">
      <w:pPr>
        <w:pStyle w:val="ListBullet2"/>
      </w:pPr>
      <w:r w:rsidRPr="00D32B9D">
        <w:t>workplace health and safety</w:t>
      </w:r>
    </w:p>
    <w:p w:rsidR="00000000" w:rsidRPr="00D32B9D" w:rsidP="00D32B9D">
      <w:pPr>
        <w:pStyle w:val="ListBullet"/>
      </w:pPr>
      <w:r w:rsidRPr="00D32B9D">
        <w:t>back-up procedures for a range of advanced technology security systems</w:t>
      </w:r>
    </w:p>
    <w:p w:rsidR="00000000" w:rsidRPr="00D32B9D" w:rsidP="00D32B9D">
      <w:pPr>
        <w:pStyle w:val="ListBullet"/>
      </w:pPr>
      <w:r w:rsidRPr="00D32B9D">
        <w:t>common faul</w:t>
      </w:r>
      <w:r w:rsidRPr="00D32B9D">
        <w:t>ts and malfunctions in advanced technology security systems</w:t>
      </w:r>
    </w:p>
    <w:p w:rsidR="00000000" w:rsidRPr="00D32B9D" w:rsidP="00D32B9D">
      <w:pPr>
        <w:pStyle w:val="ListBullet"/>
      </w:pPr>
      <w:r w:rsidRPr="00D32B9D">
        <w:t>common keypad and control panel types and functions associated with a range of advanced technology security systems</w:t>
      </w:r>
    </w:p>
    <w:p w:rsidR="00000000" w:rsidRPr="00D32B9D" w:rsidP="00D32B9D">
      <w:pPr>
        <w:pStyle w:val="ListBullet"/>
      </w:pPr>
      <w:r w:rsidRPr="00D32B9D">
        <w:t>documentation to be completed when interpreting electronic information from adva</w:t>
      </w:r>
      <w:r w:rsidRPr="00D32B9D">
        <w:t>nced technology security systems and responding to security risk situations</w:t>
      </w:r>
    </w:p>
    <w:p w:rsidR="00000000" w:rsidRPr="00D32B9D" w:rsidP="00D32B9D">
      <w:pPr>
        <w:pStyle w:val="ListBullet"/>
      </w:pPr>
      <w:r w:rsidRPr="00D32B9D">
        <w:t>methods for cross-checking advanced technology security systems with companion monitoring systems to ensure accurate and consistent information exchange</w:t>
      </w:r>
    </w:p>
    <w:p w:rsidR="00000000" w:rsidRPr="00D32B9D" w:rsidP="00D32B9D">
      <w:pPr>
        <w:pStyle w:val="ListBullet"/>
      </w:pPr>
      <w:r w:rsidRPr="00D32B9D">
        <w:t>operating principles and fu</w:t>
      </w:r>
      <w:r w:rsidRPr="00D32B9D">
        <w:t>nctions of a range of common advanced technology security systems</w:t>
      </w:r>
    </w:p>
    <w:p w:rsidR="00000000" w:rsidRPr="00D32B9D" w:rsidP="00D32B9D">
      <w:pPr>
        <w:pStyle w:val="ListBullet"/>
      </w:pPr>
      <w:r w:rsidRPr="00D32B9D">
        <w:t>procedures for communicating and collaborating with emergency services</w:t>
      </w:r>
    </w:p>
    <w:p w:rsidR="00000000" w:rsidRPr="00D32B9D" w:rsidP="00D32B9D">
      <w:pPr>
        <w:pStyle w:val="ListBullet"/>
      </w:pPr>
      <w:r w:rsidRPr="00D32B9D">
        <w:t>procedures for finding faults, maintaining and repairing advanced technology security systems</w:t>
      </w:r>
    </w:p>
    <w:p w:rsidR="00000000" w:rsidRPr="00D32B9D" w:rsidP="00D32B9D">
      <w:pPr>
        <w:pStyle w:val="ListBullet"/>
      </w:pPr>
      <w:r w:rsidRPr="00D32B9D">
        <w:t xml:space="preserve">procedures for inputting </w:t>
      </w:r>
      <w:r w:rsidRPr="00D32B9D">
        <w:t>data into a range of advanced technology security systems</w:t>
      </w:r>
    </w:p>
    <w:p w:rsidR="00000000" w:rsidRPr="00D32B9D" w:rsidP="00D32B9D">
      <w:pPr>
        <w:pStyle w:val="ListBullet"/>
      </w:pPr>
      <w:r w:rsidRPr="00D32B9D">
        <w:t>procedures for testing monitoring parameters</w:t>
      </w:r>
    </w:p>
    <w:p w:rsidR="00000000" w:rsidRPr="00D32B9D" w:rsidP="00D32B9D">
      <w:pPr>
        <w:pStyle w:val="ListBullet"/>
      </w:pPr>
      <w:r w:rsidRPr="00D32B9D">
        <w:t>procedures for verifying authenticity and consistency of received electronic information</w:t>
      </w:r>
    </w:p>
    <w:p w:rsidR="00000000" w:rsidRPr="00D32B9D" w:rsidP="00D32B9D">
      <w:pPr>
        <w:pStyle w:val="ListBullet"/>
      </w:pPr>
      <w:r w:rsidRPr="00D32B9D">
        <w:t>process of dynamic risk assess</w:t>
      </w:r>
      <w:r w:rsidRPr="00D32B9D">
        <w:t>ment and risk management using the hierarchy of controls</w:t>
      </w:r>
    </w:p>
    <w:p w:rsidR="00000000" w:rsidRPr="00D32B9D" w:rsidP="00D32B9D">
      <w:pPr>
        <w:pStyle w:val="ListBullet"/>
      </w:pPr>
      <w:r w:rsidRPr="00D32B9D">
        <w:t xml:space="preserve">purpose of </w:t>
      </w:r>
      <w:r w:rsidRPr="00D32B9D">
        <w:rPr>
          <w:rStyle w:val="Emphasis"/>
        </w:rPr>
        <w:t>Australia’s</w:t>
      </w:r>
      <w:r w:rsidRPr="00D32B9D">
        <w:t xml:space="preserve"> </w:t>
      </w:r>
      <w:r w:rsidRPr="00D32B9D">
        <w:rPr>
          <w:rStyle w:val="Emphasis"/>
        </w:rPr>
        <w:t>Strategy for Protecting Crowded Places from Terrorism</w:t>
      </w:r>
      <w:r w:rsidRPr="00D32B9D">
        <w:t xml:space="preserve"> and understanding of:</w:t>
      </w:r>
    </w:p>
    <w:p w:rsidR="00000000" w:rsidRPr="00D32B9D" w:rsidP="00D32B9D">
      <w:pPr>
        <w:pStyle w:val="ListBullet2"/>
      </w:pPr>
      <w:r w:rsidRPr="00D32B9D">
        <w:t>definition of crowded places</w:t>
      </w:r>
    </w:p>
    <w:p w:rsidR="00000000" w:rsidRPr="00D32B9D" w:rsidP="00D32B9D">
      <w:pPr>
        <w:pStyle w:val="ListBullet2"/>
      </w:pPr>
      <w:r w:rsidRPr="00D32B9D">
        <w:t>key security issues for crowded places</w:t>
      </w:r>
    </w:p>
    <w:p w:rsidR="00000000" w:rsidRPr="00D32B9D" w:rsidP="00D32B9D">
      <w:pPr>
        <w:pStyle w:val="ListBullet2"/>
      </w:pPr>
      <w:r w:rsidRPr="00D32B9D">
        <w:t>objectives, characteristics and</w:t>
      </w:r>
      <w:r w:rsidRPr="00D32B9D">
        <w:t xml:space="preserve"> identification of active armed offenders</w:t>
      </w:r>
    </w:p>
    <w:p w:rsidR="00000000" w:rsidRPr="00D32B9D" w:rsidP="00D32B9D">
      <w:pPr>
        <w:pStyle w:val="ListBullet2"/>
      </w:pPr>
      <w:r w:rsidRPr="00D32B9D">
        <w:t>definition of hostile vehicles and methods of attack</w:t>
      </w:r>
    </w:p>
    <w:p w:rsidR="00000000" w:rsidRPr="00D32B9D" w:rsidP="00D32B9D">
      <w:pPr>
        <w:pStyle w:val="ListBullet2"/>
      </w:pPr>
      <w:r w:rsidRPr="00D32B9D">
        <w:t>signs of chemical weapons attack and recommend response</w:t>
      </w:r>
    </w:p>
    <w:p w:rsidR="00000000" w:rsidRPr="00D32B9D" w:rsidP="00D32B9D">
      <w:pPr>
        <w:pStyle w:val="ListBullet2"/>
      </w:pPr>
      <w:r w:rsidRPr="00D32B9D">
        <w:t>general features of improvised explosive devices and recommended incident response</w:t>
      </w:r>
    </w:p>
    <w:p w:rsidR="00000000" w:rsidRPr="00D32B9D" w:rsidP="00D32B9D">
      <w:pPr>
        <w:pStyle w:val="ListBullet"/>
      </w:pPr>
      <w:r w:rsidRPr="00D32B9D">
        <w:t>types of situations r</w:t>
      </w:r>
      <w:r w:rsidRPr="00D32B9D">
        <w:t>equiring security response when interpreting electronic information from security systems.</w:t>
      </w:r>
    </w:p>
    <w:p w:rsidR="00000000" w:rsidRPr="00D32B9D" w:rsidP="00D32B9D">
      <w:pPr>
        <w:pStyle w:val="AllowPageBreak"/>
      </w:pPr>
    </w:p>
    <w:p w:rsidR="00000000" w:rsidRPr="00D32B9D" w:rsidP="00D32B9D">
      <w:pPr>
        <w:pStyle w:val="Heading1"/>
      </w:pPr>
      <w:bookmarkStart w:id="12" w:name="O_1053395"/>
      <w:bookmarkEnd w:id="12"/>
      <w:r w:rsidRPr="00D32B9D">
        <w:t>Assessment Conditions</w:t>
      </w:r>
    </w:p>
    <w:p w:rsidR="00000000" w:rsidRPr="00D32B9D" w:rsidP="00CA5AB7">
      <w:pPr>
        <w:pStyle w:val="BodyText"/>
      </w:pPr>
      <w:r w:rsidRPr="00D32B9D">
        <w:t>Assessors must meet the requirements for assessors contained in the Standards for Registered Training Organisations.</w:t>
      </w:r>
    </w:p>
    <w:p w:rsidR="00000000" w:rsidRPr="00D32B9D" w:rsidP="00CA5AB7">
      <w:pPr>
        <w:pStyle w:val="BodyText"/>
      </w:pPr>
      <w:r w:rsidRPr="00D32B9D">
        <w:t>All individuals engaged by a licensed RTO for security licensing purposes must hold both a security trainers licence (where such a licence exists within the relevant jurisdiction) and the licence for performing the security activities for which the individ</w:t>
      </w:r>
      <w:r w:rsidRPr="00D32B9D">
        <w:t>ual is providing training or assessment.  Regulators may impose other assessor conditions to meet jurisdictional assessment requirements.</w:t>
      </w:r>
    </w:p>
    <w:p w:rsidR="00000000" w:rsidRPr="00D32B9D" w:rsidP="00CA5AB7">
      <w:pPr>
        <w:pStyle w:val="BodyText"/>
      </w:pPr>
      <w:r w:rsidRPr="00D32B9D">
        <w:t>Assessment must be conducted in the workplace or in a simulated workplace environment. Candidates must have access to:</w:t>
      </w:r>
    </w:p>
    <w:p w:rsidR="00000000" w:rsidRPr="00D32B9D" w:rsidP="00D32B9D">
      <w:pPr>
        <w:pStyle w:val="ListBullet"/>
      </w:pPr>
      <w:r w:rsidRPr="00D32B9D">
        <w:t>legislation, regulations and codes of practice that apply to operating and controlling advanced technology security systems in the jurisdiction of operation</w:t>
      </w:r>
    </w:p>
    <w:p w:rsidR="00000000" w:rsidRPr="00D32B9D" w:rsidP="00D32B9D">
      <w:pPr>
        <w:pStyle w:val="ListBullet"/>
      </w:pPr>
      <w:r w:rsidRPr="00D32B9D">
        <w:t>work instructions, documentation and advanced technology security systems required to achieve the</w:t>
      </w:r>
      <w:r w:rsidRPr="00D32B9D">
        <w:t xml:space="preserve"> performance evidence</w:t>
      </w:r>
    </w:p>
    <w:p w:rsidR="00000000" w:rsidRPr="00D32B9D" w:rsidP="00D32B9D">
      <w:pPr>
        <w:pStyle w:val="ListBullet"/>
      </w:pPr>
      <w:r w:rsidRPr="00D32B9D">
        <w:rPr>
          <w:rStyle w:val="Emphasis"/>
        </w:rPr>
        <w:t>Australia’s Strategy for Protecting Crowded Places from Terrorism</w:t>
      </w:r>
      <w:r w:rsidRPr="00D32B9D">
        <w:t>.</w:t>
      </w:r>
    </w:p>
    <w:p w:rsidR="00000000" w:rsidRPr="00D32B9D" w:rsidP="00D32B9D">
      <w:pPr>
        <w:pStyle w:val="AllowPageBreak"/>
      </w:pPr>
    </w:p>
    <w:p w:rsidR="00000000" w:rsidRPr="00D32B9D" w:rsidP="00D32B9D">
      <w:pPr>
        <w:pStyle w:val="Heading1"/>
      </w:pPr>
      <w:bookmarkStart w:id="13" w:name="O_1053393"/>
      <w:bookmarkEnd w:id="13"/>
      <w:r w:rsidRPr="00D32B9D">
        <w:t>Links</w:t>
      </w:r>
    </w:p>
    <w:p w:rsidR="00000000" w:rsidRPr="00D32B9D" w:rsidP="00CA5AB7">
      <w:pPr>
        <w:pStyle w:val="BodyText"/>
      </w:pPr>
      <w:r w:rsidRPr="00D32B9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647D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32B9D" w:rsidP="00D32B9D"/>
    <w:sectPr w:rsidSect="00D32B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9D" w:rsidRPr="00CA5AB7" w:rsidP="00CA5A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B7" w:rsidP="00D32B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AB7" w:rsidP="00D32B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A5AB7" w:rsidP="00D32B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9D" w:rsidP="00D32B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5AB7">
      <w:t>Approved</w:t>
    </w:r>
    <w:r w:rsidR="00CA5A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5A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5AB7">
      <w:rPr>
        <w:noProof/>
      </w:rPr>
      <w:t>4</w:t>
    </w:r>
    <w:r>
      <w:rPr>
        <w:noProof/>
      </w:rPr>
      <w:fldChar w:fldCharType="end"/>
    </w:r>
  </w:p>
  <w:p w:rsidR="00D32B9D" w:rsidP="00D32B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5A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5AB7">
      <w:t>BuildSkills Australia</w:t>
    </w:r>
    <w:r w:rsidR="00CA5AB7">
      <w:fldChar w:fldCharType="end"/>
    </w:r>
  </w:p>
  <w:p w:rsidR="00D32B9D" w:rsidP="00D32B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B9D" w:rsidRPr="00CA5AB7" w:rsidP="00CA5A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B7" w:rsidRPr="002D2AF8" w:rsidP="00D32B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CPPSEC4009 Interpret electronic information from advanced technology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5AB7" w:rsidP="00D32B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9D" w:rsidRPr="002D2AF8" w:rsidP="00D32B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5AB7">
      <w:t>CPPSEC4009 Interpret electronic information from advanced technology security systems</w:t>
    </w:r>
    <w:r w:rsidR="00CA5A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5AB7">
      <w:rPr>
        <w:noProof/>
      </w:rPr>
      <w:t>2 March 2025</w:t>
    </w:r>
    <w:r>
      <w:fldChar w:fldCharType="end"/>
    </w:r>
  </w:p>
  <w:p w:rsidR="00D32B9D" w:rsidP="00D32B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022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783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3EA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B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B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B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B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B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B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B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B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B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B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B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B9D"/>
  </w:style>
  <w:style w:type="character" w:customStyle="1" w:styleId="Heading1Char">
    <w:name w:val="Heading 1 Char"/>
    <w:basedOn w:val="DefaultParagraphFont"/>
    <w:link w:val="Heading1"/>
    <w:rsid w:val="00D32B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B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B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B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2B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2B9D"/>
    <w:rPr>
      <w:i/>
    </w:rPr>
  </w:style>
  <w:style w:type="paragraph" w:customStyle="1" w:styleId="SuperHeading">
    <w:name w:val="SuperHeading"/>
    <w:basedOn w:val="Normal"/>
    <w:rsid w:val="00D32B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B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B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B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B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B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B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B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B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B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B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B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B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B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B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B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B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B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2B9D"/>
    <w:rPr>
      <w:b/>
      <w:spacing w:val="0"/>
    </w:rPr>
  </w:style>
  <w:style w:type="paragraph" w:customStyle="1" w:styleId="SuperTitle">
    <w:name w:val="SuperTitle"/>
    <w:basedOn w:val="Title"/>
    <w:rsid w:val="00D32B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B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B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B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B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B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B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B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B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B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B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B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2B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B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B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B9D"/>
  </w:style>
  <w:style w:type="paragraph" w:styleId="TableofFigures">
    <w:name w:val="table of figures"/>
    <w:basedOn w:val="Normal"/>
    <w:next w:val="Normal"/>
    <w:semiHidden/>
    <w:rsid w:val="00D32B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B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2B9D"/>
    <w:rPr>
      <w:rFonts w:ascii="Wingdings" w:hAnsi="Wingdings"/>
    </w:rPr>
  </w:style>
  <w:style w:type="paragraph" w:customStyle="1" w:styleId="TableHeading">
    <w:name w:val="Table Heading"/>
    <w:basedOn w:val="HeadingBase"/>
    <w:rsid w:val="00D32B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B9D"/>
    <w:rPr>
      <w:color w:val="0033CC"/>
      <w:u w:val="none"/>
    </w:rPr>
  </w:style>
  <w:style w:type="paragraph" w:customStyle="1" w:styleId="BodyTextRight">
    <w:name w:val="Body Text Right"/>
    <w:basedOn w:val="BodyText"/>
    <w:rsid w:val="00D32B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B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B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B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B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B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B9D"/>
    <w:rPr>
      <w:sz w:val="32"/>
    </w:rPr>
  </w:style>
  <w:style w:type="paragraph" w:customStyle="1" w:styleId="HeadingProcedure">
    <w:name w:val="Heading Procedure"/>
    <w:basedOn w:val="HeadingBase"/>
    <w:next w:val="Normal"/>
    <w:rsid w:val="00D32B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B9D"/>
    <w:pPr>
      <w:spacing w:before="60" w:after="60"/>
    </w:pPr>
  </w:style>
  <w:style w:type="paragraph" w:styleId="ListContinue">
    <w:name w:val="List Continue"/>
    <w:basedOn w:val="List"/>
    <w:rsid w:val="00D32B9D"/>
    <w:pPr>
      <w:ind w:firstLine="0"/>
    </w:pPr>
  </w:style>
  <w:style w:type="paragraph" w:customStyle="1" w:styleId="ListNote">
    <w:name w:val="List Note"/>
    <w:basedOn w:val="List"/>
    <w:rsid w:val="00D32B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B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B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B9D"/>
    <w:rPr>
      <w:rFonts w:ascii="Courier New" w:hAnsi="Courier New"/>
    </w:rPr>
  </w:style>
  <w:style w:type="paragraph" w:customStyle="1" w:styleId="NoteBullet">
    <w:name w:val="Note Bullet"/>
    <w:basedOn w:val="Note"/>
    <w:rsid w:val="00D32B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B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B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B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B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2B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B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B9D"/>
    <w:rPr>
      <w:b/>
      <w:smallCaps/>
    </w:rPr>
  </w:style>
  <w:style w:type="paragraph" w:customStyle="1" w:styleId="TableListNumber">
    <w:name w:val="Table List Number"/>
    <w:basedOn w:val="ListNumber"/>
    <w:rsid w:val="00D32B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B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B9D"/>
    <w:pPr>
      <w:numPr>
        <w:numId w:val="9"/>
      </w:numPr>
    </w:pPr>
  </w:style>
  <w:style w:type="paragraph" w:customStyle="1" w:styleId="ListAlpha2">
    <w:name w:val="List Alpha 2"/>
    <w:basedOn w:val="List2"/>
    <w:rsid w:val="00D32B9D"/>
    <w:pPr>
      <w:numPr>
        <w:numId w:val="8"/>
      </w:numPr>
    </w:pPr>
  </w:style>
  <w:style w:type="paragraph" w:styleId="List2">
    <w:name w:val="List 2"/>
    <w:basedOn w:val="BodyText"/>
    <w:rsid w:val="00D32B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B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B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B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B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B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2B9D"/>
    <w:pPr>
      <w:numPr>
        <w:numId w:val="4"/>
      </w:numPr>
    </w:pPr>
  </w:style>
  <w:style w:type="paragraph" w:styleId="ListContinue2">
    <w:name w:val="List Continue 2"/>
    <w:basedOn w:val="List2"/>
    <w:rsid w:val="00D32B9D"/>
    <w:pPr>
      <w:ind w:firstLine="0"/>
    </w:pPr>
  </w:style>
  <w:style w:type="paragraph" w:styleId="ListContinue3">
    <w:name w:val="List Continue 3"/>
    <w:basedOn w:val="List3"/>
    <w:rsid w:val="00D32B9D"/>
    <w:pPr>
      <w:ind w:left="1021" w:firstLine="0"/>
    </w:pPr>
  </w:style>
  <w:style w:type="paragraph" w:styleId="ListContinue4">
    <w:name w:val="List Continue 4"/>
    <w:basedOn w:val="List4"/>
    <w:rsid w:val="00D32B9D"/>
    <w:pPr>
      <w:ind w:firstLine="0"/>
    </w:pPr>
  </w:style>
  <w:style w:type="paragraph" w:styleId="ListContinue5">
    <w:name w:val="List Continue 5"/>
    <w:basedOn w:val="List5"/>
    <w:rsid w:val="00D32B9D"/>
    <w:pPr>
      <w:ind w:firstLine="0"/>
    </w:pPr>
  </w:style>
  <w:style w:type="paragraph" w:styleId="ListNumber3">
    <w:name w:val="List Number 3"/>
    <w:basedOn w:val="List3"/>
    <w:rsid w:val="00D32B9D"/>
    <w:pPr>
      <w:numPr>
        <w:numId w:val="5"/>
      </w:numPr>
    </w:pPr>
  </w:style>
  <w:style w:type="paragraph" w:styleId="ListNumber4">
    <w:name w:val="List Number 4"/>
    <w:basedOn w:val="List4"/>
    <w:rsid w:val="00D32B9D"/>
    <w:pPr>
      <w:numPr>
        <w:numId w:val="6"/>
      </w:numPr>
    </w:pPr>
  </w:style>
  <w:style w:type="paragraph" w:styleId="ListNumber5">
    <w:name w:val="List Number 5"/>
    <w:basedOn w:val="List5"/>
    <w:rsid w:val="00D32B9D"/>
    <w:pPr>
      <w:numPr>
        <w:numId w:val="7"/>
      </w:numPr>
    </w:pPr>
  </w:style>
  <w:style w:type="paragraph" w:styleId="BlockText">
    <w:name w:val="Block Text"/>
    <w:basedOn w:val="Normal"/>
    <w:rsid w:val="00D32B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B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B9D"/>
    <w:rPr>
      <w:sz w:val="16"/>
      <w:vertAlign w:val="superscript"/>
    </w:rPr>
  </w:style>
  <w:style w:type="character" w:customStyle="1" w:styleId="Symbols">
    <w:name w:val="Symbols"/>
    <w:basedOn w:val="DefaultParagraphFont"/>
    <w:rsid w:val="00D32B9D"/>
    <w:rPr>
      <w:rFonts w:ascii="Symbol" w:hAnsi="Symbol"/>
    </w:rPr>
  </w:style>
  <w:style w:type="character" w:customStyle="1" w:styleId="MenuOptions">
    <w:name w:val="Menu Options"/>
    <w:basedOn w:val="DefaultParagraphFont"/>
    <w:rsid w:val="00D32B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B9D"/>
    <w:rPr>
      <w:b/>
    </w:rPr>
  </w:style>
  <w:style w:type="character" w:customStyle="1" w:styleId="Underlined">
    <w:name w:val="Underlined"/>
    <w:basedOn w:val="DefaultParagraphFont"/>
    <w:rsid w:val="00D32B9D"/>
    <w:rPr>
      <w:u w:val="single"/>
    </w:rPr>
  </w:style>
  <w:style w:type="paragraph" w:customStyle="1" w:styleId="TableBodyTextRight">
    <w:name w:val="Table Body Text Right"/>
    <w:basedOn w:val="TableBodyText"/>
    <w:rsid w:val="00D32B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B9D"/>
    <w:rPr>
      <w:sz w:val="18"/>
    </w:rPr>
  </w:style>
  <w:style w:type="paragraph" w:customStyle="1" w:styleId="BodySmallRight">
    <w:name w:val="Body Small Right"/>
    <w:basedOn w:val="BodyTextRight"/>
    <w:rsid w:val="00D32B9D"/>
    <w:rPr>
      <w:sz w:val="18"/>
      <w:szCs w:val="18"/>
    </w:rPr>
  </w:style>
  <w:style w:type="paragraph" w:customStyle="1" w:styleId="MarginEdition">
    <w:name w:val="Margin Edition"/>
    <w:basedOn w:val="MarginNote"/>
    <w:rsid w:val="00D32B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B9D"/>
    <w:rPr>
      <w:sz w:val="2"/>
      <w:szCs w:val="2"/>
    </w:rPr>
  </w:style>
  <w:style w:type="character" w:customStyle="1" w:styleId="Small">
    <w:name w:val="Small"/>
    <w:basedOn w:val="DefaultParagraphFont"/>
    <w:rsid w:val="00D32B9D"/>
    <w:rPr>
      <w:sz w:val="16"/>
    </w:rPr>
  </w:style>
  <w:style w:type="paragraph" w:customStyle="1" w:styleId="WideTable">
    <w:name w:val="Wide Table"/>
    <w:basedOn w:val="Normal"/>
    <w:rsid w:val="00D32B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B9D"/>
  </w:style>
  <w:style w:type="paragraph" w:styleId="Quote">
    <w:name w:val="Quote"/>
    <w:basedOn w:val="Heading1"/>
    <w:link w:val="QuoteChar"/>
    <w:qFormat/>
    <w:rsid w:val="00D32B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B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B9D"/>
    <w:pPr>
      <w:pageBreakBefore/>
    </w:pPr>
  </w:style>
  <w:style w:type="paragraph" w:customStyle="1" w:styleId="Border">
    <w:name w:val="Border"/>
    <w:basedOn w:val="Normal"/>
    <w:qFormat/>
    <w:rsid w:val="00D32B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B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B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B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B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B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B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B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B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B9D"/>
    <w:rPr>
      <w:u w:val="single"/>
    </w:rPr>
  </w:style>
  <w:style w:type="character" w:customStyle="1" w:styleId="BoldandItalics">
    <w:name w:val="Bold and Italics"/>
    <w:qFormat/>
    <w:rsid w:val="00D32B9D"/>
    <w:rPr>
      <w:b/>
      <w:i/>
      <w:u w:val="none"/>
    </w:rPr>
  </w:style>
  <w:style w:type="paragraph" w:styleId="BalloonText">
    <w:name w:val="Balloon Text"/>
    <w:basedOn w:val="Normal"/>
    <w:link w:val="BalloonTextChar"/>
    <w:rsid w:val="00D32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B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B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B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B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B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B9D"/>
    <w:pPr>
      <w:spacing w:before="0" w:after="0"/>
    </w:pPr>
  </w:style>
  <w:style w:type="paragraph" w:customStyle="1" w:styleId="BodyTextBold">
    <w:name w:val="Body Text Bold"/>
    <w:basedOn w:val="BodyText"/>
    <w:qFormat/>
    <w:rsid w:val="00D32B9D"/>
    <w:rPr>
      <w:b/>
    </w:rPr>
  </w:style>
  <w:style w:type="character" w:styleId="Hyperlink">
    <w:name w:val="Hyperlink"/>
    <w:basedOn w:val="DefaultParagraphFont"/>
    <w:uiPriority w:val="99"/>
    <w:unhideWhenUsed/>
    <w:rsid w:val="00CA5A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1017</Words>
  <Characters>6974</Characters>
  <Application>Microsoft Office Word</Application>
  <DocSecurity>0</DocSecurity>
  <Lines>232</Lines>
  <Paragraphs>124</Paragraphs>
  <ScaleCrop>false</ScaleCrop>
  <Company>Author-it Software Corporation Ltd.</Company>
  <LinksUpToDate>false</LinksUpToDate>
  <CharactersWithSpaces>7867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CPPSEC4009 Interpret electronic information from advanced technology security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2025-03-01T20:51:00Z</dcterms:created>
  <dcterms:modified xsi:type="dcterms:W3CDTF">2025-03-01T20:51:00Z</dcterms:modified>
</cp:coreProperties>
</file>