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C14" w:rsidP="00B70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CPPSEC4004 Supervise security operations</w:t>
      </w:r>
      <w:r>
        <w:fldChar w:fldCharType="end"/>
      </w:r>
    </w:p>
    <w:p w:rsidR="00B70C14" w:rsidP="00B70C14">
      <w:pPr>
        <w:pStyle w:val="Version"/>
        <w:sectPr w:rsidSect="00095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453" w:rsidP="00095453">
      <w:pPr>
        <w:pStyle w:val="SuperHeading"/>
      </w:pPr>
      <w:r w:rsidRPr="00095453">
        <w:t>CPPSEC4004 Supervise security operations</w:t>
      </w:r>
    </w:p>
    <w:p w:rsidR="00000000" w:rsidRPr="00095453" w:rsidP="00095453">
      <w:pPr>
        <w:pStyle w:val="Heading1"/>
      </w:pPr>
      <w:bookmarkStart w:id="1" w:name="O_1053313"/>
      <w:bookmarkEnd w:id="1"/>
      <w:r w:rsidRPr="000954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53" w:rsidP="00095453">
            <w:pPr>
              <w:pStyle w:val="BodyText"/>
            </w:pPr>
            <w:r w:rsidRPr="00095453">
              <w:t>This version first released with CPP Property Services Training Package Release 9.0.</w:t>
            </w:r>
          </w:p>
          <w:p w:rsidR="00000000" w:rsidRPr="00095453" w:rsidP="00095453">
            <w:pPr>
              <w:pStyle w:val="BodyText"/>
            </w:pPr>
            <w:r w:rsidRPr="00095453">
              <w:t>Supersedes and is equivalent to CPPSEC4004A Monitor and review security operations. Updated to meet the Standards for Training Packages.</w:t>
            </w:r>
          </w:p>
        </w:tc>
      </w:tr>
    </w:tbl>
    <w:p w:rsidR="00000000" w:rsidRPr="00095453" w:rsidP="00095453">
      <w:pPr>
        <w:pStyle w:val="BodyText"/>
      </w:pPr>
    </w:p>
    <w:p w:rsidR="00000000" w:rsidRPr="00095453" w:rsidP="00095453">
      <w:pPr>
        <w:pStyle w:val="AllowPageBreak"/>
      </w:pPr>
    </w:p>
    <w:p w:rsidR="00000000" w:rsidRPr="00095453" w:rsidP="00095453">
      <w:pPr>
        <w:pStyle w:val="Heading1"/>
      </w:pPr>
      <w:bookmarkStart w:id="2" w:name="O_1053319"/>
      <w:bookmarkEnd w:id="2"/>
      <w:r w:rsidRPr="00095453">
        <w:t>Application</w:t>
      </w:r>
    </w:p>
    <w:p w:rsidR="00000000" w:rsidRPr="00095453" w:rsidP="00B70C14">
      <w:pPr>
        <w:pStyle w:val="BodyText"/>
      </w:pPr>
      <w:r w:rsidRPr="00095453">
        <w:t>This unit specifies the skills and knowledge required to supervise security operations.  It includes developing operational plans, assessing and controlling anticipated security risks, monitoring operations and implementing re</w:t>
      </w:r>
      <w:r w:rsidRPr="00095453">
        <w:t>quired contingencies.  It also includes evaluating the results based on debriefing sessions and incident observations to recommend improvements to future operations.</w:t>
      </w:r>
    </w:p>
    <w:p w:rsidR="00000000" w:rsidRPr="00095453" w:rsidP="00B70C14">
      <w:pPr>
        <w:pStyle w:val="BodyText"/>
      </w:pPr>
      <w:r w:rsidRPr="00095453">
        <w:t>This unit is suitable for those using specialised knowledge to complete routine and non-ro</w:t>
      </w:r>
      <w:r w:rsidRPr="00095453">
        <w:t>utine tasks and using their own judgement to deal with predictable and sometimes unpredictable problems.</w:t>
      </w:r>
    </w:p>
    <w:p w:rsidR="00000000" w:rsidRPr="00095453" w:rsidP="00B70C14">
      <w:pPr>
        <w:pStyle w:val="BodyText"/>
      </w:pPr>
      <w:r w:rsidRPr="00095453">
        <w:t>Legislative, regulatory or certification requirements apply in some states and territories to the provision of advice on security solutions, strategies</w:t>
      </w:r>
      <w:r w:rsidRPr="00095453">
        <w:t>, protocols and procedures. For further information, check with the relevant regulatory authority.</w:t>
      </w:r>
    </w:p>
    <w:p w:rsidR="00000000" w:rsidRPr="00095453" w:rsidP="00095453">
      <w:pPr>
        <w:pStyle w:val="Heading1"/>
      </w:pPr>
      <w:bookmarkStart w:id="3" w:name="O_1053318"/>
      <w:bookmarkEnd w:id="3"/>
      <w:r w:rsidRPr="00095453">
        <w:t>Pre-requisite Unit</w:t>
      </w:r>
    </w:p>
    <w:p w:rsidR="00000000" w:rsidRPr="00095453" w:rsidP="00B70C14">
      <w:pPr>
        <w:pStyle w:val="BodyText"/>
      </w:pPr>
      <w:r w:rsidRPr="00095453">
        <w:t>None.</w:t>
      </w:r>
    </w:p>
    <w:p w:rsidR="00000000" w:rsidRPr="00095453" w:rsidP="00095453">
      <w:pPr>
        <w:pStyle w:val="Heading1"/>
      </w:pPr>
      <w:bookmarkStart w:id="4" w:name="O_1053317"/>
      <w:bookmarkEnd w:id="4"/>
      <w:r w:rsidRPr="00095453">
        <w:t>Unit Sector</w:t>
      </w:r>
    </w:p>
    <w:p w:rsidR="00000000" w:rsidRPr="00095453" w:rsidP="00B70C14">
      <w:pPr>
        <w:pStyle w:val="BodyText"/>
      </w:pPr>
      <w:r w:rsidRPr="00095453">
        <w:t>Security/Risk management</w:t>
      </w:r>
    </w:p>
    <w:p w:rsidR="00000000" w:rsidRPr="00095453" w:rsidP="00095453">
      <w:pPr>
        <w:pStyle w:val="Heading1"/>
      </w:pPr>
      <w:bookmarkStart w:id="5" w:name="O_1053316"/>
      <w:bookmarkEnd w:id="5"/>
      <w:r w:rsidRPr="000954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Elem</w:t>
            </w:r>
            <w:r w:rsidRPr="00095453">
              <w:t>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Performance criteria describe what needs to be done to demonstrate achievement of the element.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Plan and organise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Access and interpret key requirements of legislation, regulations and workplace policies and procedures, including work health and safety (WHS), and apply to work instructions to ensure compliance.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Obtain and review work instructions to clarify secu</w:t>
            </w:r>
            <w:r w:rsidRPr="00095453">
              <w:t>rity operation timeframes and resource requirements.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Develop and document operational plan and schedule activities and resources to effectively conduct security operation to meet work instructions.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Identify and assess anticipated risks associated with security operation and implement risk control measures in accordance with WHS requirements.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Organise required equipment, resources and technologies following workplace procedures.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Establis</w:t>
            </w:r>
            <w:r w:rsidRPr="00095453">
              <w:t>h communication processes and chain of command requirements.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Brief relevant persons to explain operational information and instructions and use questioning and active listening to respond to issues and concerns.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Monitor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Systematically monitor security operation progress against operational plan.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Use security equipment, resources and technologies to support monitoring tasks following manufacturers’ instructions.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Maintain communication with team members and receive, confirm and organise requested assistance.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Identify contingencies affecting the security operation and vary the operational plan in consultation with relevant persons.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Record and report operational information according to workplace requirements.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Review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Evaluate effectiveness of security operations in consultation with relevant persons.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Plan, schedule and conduct debriefing sessions for individuals involved in the operation.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 xml:space="preserve">Review incident observations to identify opportunities </w:t>
            </w:r>
            <w:r w:rsidRPr="00095453">
              <w:t>for improvement to future security operations.</w:t>
            </w:r>
          </w:p>
        </w:tc>
      </w:tr>
      <w:tr w:rsidTr="00095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53">
            <w:pPr>
              <w:pStyle w:val="BodyText"/>
              <w:rPr>
                <w:lang w:val="en-NZ"/>
              </w:rPr>
            </w:pPr>
            <w:r w:rsidRPr="0009545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53" w:rsidP="00095453">
            <w:pPr>
              <w:pStyle w:val="BodyText"/>
            </w:pPr>
            <w:r w:rsidRPr="00095453">
              <w:t>Document review findings and recommendations and p</w:t>
            </w:r>
            <w:r w:rsidRPr="00095453">
              <w:t>resent to relevant persons according to workplace requirements.</w:t>
            </w:r>
          </w:p>
        </w:tc>
      </w:tr>
    </w:tbl>
    <w:p w:rsidR="00000000" w:rsidRPr="00095453" w:rsidP="00095453">
      <w:pPr>
        <w:pStyle w:val="BodyText"/>
      </w:pPr>
    </w:p>
    <w:p w:rsidR="00000000" w:rsidRPr="00095453" w:rsidP="00095453">
      <w:pPr>
        <w:pStyle w:val="AllowPageBreak"/>
      </w:pPr>
    </w:p>
    <w:p w:rsidR="00000000" w:rsidRPr="00095453" w:rsidP="00095453">
      <w:pPr>
        <w:pStyle w:val="Heading1"/>
      </w:pPr>
      <w:bookmarkStart w:id="6" w:name="O_1053315"/>
      <w:bookmarkEnd w:id="6"/>
      <w:r w:rsidRPr="00095453">
        <w:t>Foundation Skills</w:t>
      </w:r>
    </w:p>
    <w:p w:rsidR="00000000" w:rsidRPr="00095453" w:rsidP="00B70C14">
      <w:pPr>
        <w:pStyle w:val="BodyText"/>
      </w:pPr>
      <w:r w:rsidRPr="00095453">
        <w:t>As well as the foundation skills explicit in the performance criteria of this unit, candidates require:</w:t>
      </w:r>
    </w:p>
    <w:p w:rsidR="00000000" w:rsidRPr="00095453" w:rsidP="00095453">
      <w:pPr>
        <w:pStyle w:val="ListBullet"/>
      </w:pPr>
      <w:r w:rsidRPr="00095453">
        <w:t>oral communication skills to use clear explanations, active listening and questioning skills to convey and clarify operational information</w:t>
      </w:r>
    </w:p>
    <w:p w:rsidR="00000000" w:rsidRPr="00095453" w:rsidP="00095453">
      <w:pPr>
        <w:pStyle w:val="ListBullet"/>
      </w:pPr>
      <w:r w:rsidRPr="00095453">
        <w:t>writing skills to prepare succinct and logically structured operational plans.</w:t>
      </w:r>
    </w:p>
    <w:p w:rsidR="00000000" w:rsidRPr="00095453" w:rsidP="00095453">
      <w:pPr>
        <w:pStyle w:val="AllowPageBreak"/>
      </w:pPr>
    </w:p>
    <w:p w:rsidR="00000000" w:rsidRPr="00095453" w:rsidP="00095453">
      <w:pPr>
        <w:pStyle w:val="Heading1"/>
      </w:pPr>
      <w:bookmarkStart w:id="7" w:name="O_1053314"/>
      <w:bookmarkEnd w:id="7"/>
      <w:r w:rsidRPr="00095453">
        <w:t>Unit Mapping Inform</w:t>
      </w:r>
      <w:r w:rsidRPr="00095453">
        <w:t>ation</w:t>
      </w:r>
    </w:p>
    <w:p w:rsidR="00000000" w:rsidRPr="00095453" w:rsidP="00B70C14">
      <w:pPr>
        <w:pStyle w:val="BodyText"/>
      </w:pPr>
      <w:r w:rsidRPr="00095453">
        <w:t>Supersedes and equivalent to CPPSEC4004A Monitor and review security operations.</w:t>
      </w:r>
    </w:p>
    <w:p w:rsidR="00000000" w:rsidRPr="00095453" w:rsidP="00095453">
      <w:pPr>
        <w:pStyle w:val="Heading1"/>
      </w:pPr>
      <w:bookmarkStart w:id="8" w:name="O_1053307"/>
      <w:bookmarkEnd w:id="8"/>
      <w:r w:rsidRPr="00095453">
        <w:t>Links</w:t>
      </w:r>
    </w:p>
    <w:p w:rsidR="00000000" w:rsidRPr="00095453" w:rsidP="00B70C14">
      <w:pPr>
        <w:pStyle w:val="BodyText"/>
      </w:pPr>
      <w:r w:rsidRPr="000954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42D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95453" w:rsidP="00095453"/>
    <w:sectPr w:rsidSect="00095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3" w:rsidRPr="00B70C14" w:rsidP="00B70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14" w:rsidP="00095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C14" w:rsidP="00095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70C14" w:rsidP="00095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453" w:rsidRPr="00B70C14" w:rsidP="00B70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14" w:rsidRPr="002D2AF8" w:rsidP="00095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CPPSEC4004 Supervise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70C14" w:rsidP="00095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63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9A2B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453"/>
  </w:style>
  <w:style w:type="character" w:customStyle="1" w:styleId="Heading1Char">
    <w:name w:val="Heading 1 Char"/>
    <w:basedOn w:val="DefaultParagraphFont"/>
    <w:link w:val="Heading1"/>
    <w:rsid w:val="00095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4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5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453"/>
    <w:rPr>
      <w:b/>
      <w:spacing w:val="0"/>
    </w:rPr>
  </w:style>
  <w:style w:type="paragraph" w:customStyle="1" w:styleId="SuperTitle">
    <w:name w:val="SuperTitle"/>
    <w:basedOn w:val="Title"/>
    <w:rsid w:val="00095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4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453"/>
    <w:rPr>
      <w:i/>
    </w:rPr>
  </w:style>
  <w:style w:type="paragraph" w:styleId="Caption">
    <w:name w:val="caption"/>
    <w:basedOn w:val="BodyText"/>
    <w:next w:val="Normal"/>
    <w:qFormat/>
    <w:rsid w:val="00095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453"/>
  </w:style>
  <w:style w:type="paragraph" w:styleId="TableofFigures">
    <w:name w:val="table of figures"/>
    <w:basedOn w:val="Normal"/>
    <w:next w:val="Normal"/>
    <w:semiHidden/>
    <w:rsid w:val="00095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4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453"/>
    <w:rPr>
      <w:rFonts w:ascii="Wingdings" w:hAnsi="Wingdings"/>
    </w:rPr>
  </w:style>
  <w:style w:type="paragraph" w:customStyle="1" w:styleId="TableHeading">
    <w:name w:val="Table Heading"/>
    <w:basedOn w:val="HeadingBase"/>
    <w:rsid w:val="00095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453"/>
    <w:rPr>
      <w:color w:val="0033CC"/>
      <w:u w:val="none"/>
    </w:rPr>
  </w:style>
  <w:style w:type="paragraph" w:customStyle="1" w:styleId="BodyTextRight">
    <w:name w:val="Body Text Right"/>
    <w:basedOn w:val="BodyText"/>
    <w:rsid w:val="00095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453"/>
    <w:rPr>
      <w:sz w:val="32"/>
    </w:rPr>
  </w:style>
  <w:style w:type="paragraph" w:customStyle="1" w:styleId="HeadingProcedure">
    <w:name w:val="Heading Procedure"/>
    <w:basedOn w:val="HeadingBase"/>
    <w:next w:val="Normal"/>
    <w:rsid w:val="00095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453"/>
    <w:pPr>
      <w:spacing w:before="60" w:after="60"/>
    </w:pPr>
  </w:style>
  <w:style w:type="paragraph" w:styleId="ListContinue">
    <w:name w:val="List Continue"/>
    <w:basedOn w:val="List"/>
    <w:rsid w:val="00095453"/>
    <w:pPr>
      <w:ind w:firstLine="0"/>
    </w:pPr>
  </w:style>
  <w:style w:type="paragraph" w:customStyle="1" w:styleId="ListNote">
    <w:name w:val="List Note"/>
    <w:basedOn w:val="List"/>
    <w:rsid w:val="00095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453"/>
    <w:rPr>
      <w:rFonts w:ascii="Courier New" w:hAnsi="Courier New"/>
    </w:rPr>
  </w:style>
  <w:style w:type="paragraph" w:customStyle="1" w:styleId="NoteBullet">
    <w:name w:val="Note Bullet"/>
    <w:basedOn w:val="Note"/>
    <w:rsid w:val="00095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4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453"/>
    <w:rPr>
      <w:b/>
      <w:smallCaps/>
    </w:rPr>
  </w:style>
  <w:style w:type="paragraph" w:customStyle="1" w:styleId="TableListNumber">
    <w:name w:val="Table List Number"/>
    <w:basedOn w:val="ListNumber"/>
    <w:rsid w:val="00095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453"/>
    <w:pPr>
      <w:numPr>
        <w:numId w:val="8"/>
      </w:numPr>
    </w:pPr>
  </w:style>
  <w:style w:type="paragraph" w:customStyle="1" w:styleId="ListAlpha2">
    <w:name w:val="List Alpha 2"/>
    <w:basedOn w:val="List2"/>
    <w:rsid w:val="00095453"/>
    <w:pPr>
      <w:numPr>
        <w:numId w:val="7"/>
      </w:numPr>
    </w:pPr>
  </w:style>
  <w:style w:type="paragraph" w:styleId="List2">
    <w:name w:val="List 2"/>
    <w:basedOn w:val="BodyText"/>
    <w:rsid w:val="00095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4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4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453"/>
    <w:pPr>
      <w:numPr>
        <w:numId w:val="3"/>
      </w:numPr>
    </w:pPr>
  </w:style>
  <w:style w:type="paragraph" w:styleId="ListContinue2">
    <w:name w:val="List Continue 2"/>
    <w:basedOn w:val="List2"/>
    <w:rsid w:val="00095453"/>
    <w:pPr>
      <w:ind w:firstLine="0"/>
    </w:pPr>
  </w:style>
  <w:style w:type="paragraph" w:styleId="ListContinue3">
    <w:name w:val="List Continue 3"/>
    <w:basedOn w:val="List3"/>
    <w:rsid w:val="00095453"/>
    <w:pPr>
      <w:ind w:left="1021" w:firstLine="0"/>
    </w:pPr>
  </w:style>
  <w:style w:type="paragraph" w:styleId="ListContinue4">
    <w:name w:val="List Continue 4"/>
    <w:basedOn w:val="List4"/>
    <w:rsid w:val="00095453"/>
    <w:pPr>
      <w:ind w:firstLine="0"/>
    </w:pPr>
  </w:style>
  <w:style w:type="paragraph" w:styleId="ListContinue5">
    <w:name w:val="List Continue 5"/>
    <w:basedOn w:val="List5"/>
    <w:rsid w:val="00095453"/>
    <w:pPr>
      <w:ind w:firstLine="0"/>
    </w:pPr>
  </w:style>
  <w:style w:type="paragraph" w:styleId="ListNumber3">
    <w:name w:val="List Number 3"/>
    <w:basedOn w:val="List3"/>
    <w:rsid w:val="00095453"/>
    <w:pPr>
      <w:numPr>
        <w:numId w:val="4"/>
      </w:numPr>
    </w:pPr>
  </w:style>
  <w:style w:type="paragraph" w:styleId="ListNumber4">
    <w:name w:val="List Number 4"/>
    <w:basedOn w:val="List4"/>
    <w:rsid w:val="00095453"/>
    <w:pPr>
      <w:numPr>
        <w:numId w:val="5"/>
      </w:numPr>
    </w:pPr>
  </w:style>
  <w:style w:type="paragraph" w:styleId="ListNumber5">
    <w:name w:val="List Number 5"/>
    <w:basedOn w:val="List5"/>
    <w:rsid w:val="00095453"/>
    <w:pPr>
      <w:numPr>
        <w:numId w:val="6"/>
      </w:numPr>
    </w:pPr>
  </w:style>
  <w:style w:type="paragraph" w:styleId="BlockText">
    <w:name w:val="Block Text"/>
    <w:basedOn w:val="Normal"/>
    <w:rsid w:val="00095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453"/>
    <w:rPr>
      <w:sz w:val="16"/>
      <w:vertAlign w:val="superscript"/>
    </w:rPr>
  </w:style>
  <w:style w:type="character" w:customStyle="1" w:styleId="Symbols">
    <w:name w:val="Symbols"/>
    <w:basedOn w:val="DefaultParagraphFont"/>
    <w:rsid w:val="00095453"/>
    <w:rPr>
      <w:rFonts w:ascii="Symbol" w:hAnsi="Symbol"/>
    </w:rPr>
  </w:style>
  <w:style w:type="character" w:customStyle="1" w:styleId="MenuOptions">
    <w:name w:val="Menu Options"/>
    <w:basedOn w:val="DefaultParagraphFont"/>
    <w:rsid w:val="00095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453"/>
    <w:rPr>
      <w:b/>
    </w:rPr>
  </w:style>
  <w:style w:type="character" w:customStyle="1" w:styleId="Underlined">
    <w:name w:val="Underlined"/>
    <w:basedOn w:val="DefaultParagraphFont"/>
    <w:rsid w:val="00095453"/>
    <w:rPr>
      <w:u w:val="single"/>
    </w:rPr>
  </w:style>
  <w:style w:type="paragraph" w:customStyle="1" w:styleId="TableBodyTextRight">
    <w:name w:val="Table Body Text Right"/>
    <w:basedOn w:val="TableBodyText"/>
    <w:rsid w:val="00095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453"/>
    <w:rPr>
      <w:sz w:val="18"/>
    </w:rPr>
  </w:style>
  <w:style w:type="paragraph" w:customStyle="1" w:styleId="BodySmallRight">
    <w:name w:val="Body Small Right"/>
    <w:basedOn w:val="BodyTextRight"/>
    <w:rsid w:val="00095453"/>
    <w:rPr>
      <w:sz w:val="18"/>
      <w:szCs w:val="18"/>
    </w:rPr>
  </w:style>
  <w:style w:type="paragraph" w:customStyle="1" w:styleId="MarginEdition">
    <w:name w:val="Margin Edition"/>
    <w:basedOn w:val="MarginNote"/>
    <w:rsid w:val="00095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453"/>
    <w:rPr>
      <w:sz w:val="2"/>
      <w:szCs w:val="2"/>
    </w:rPr>
  </w:style>
  <w:style w:type="character" w:customStyle="1" w:styleId="Small">
    <w:name w:val="Small"/>
    <w:basedOn w:val="DefaultParagraphFont"/>
    <w:rsid w:val="00095453"/>
    <w:rPr>
      <w:sz w:val="16"/>
    </w:rPr>
  </w:style>
  <w:style w:type="paragraph" w:customStyle="1" w:styleId="WideTable">
    <w:name w:val="Wide Table"/>
    <w:basedOn w:val="Normal"/>
    <w:rsid w:val="00095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453"/>
  </w:style>
  <w:style w:type="paragraph" w:styleId="Quote">
    <w:name w:val="Quote"/>
    <w:basedOn w:val="Heading1"/>
    <w:link w:val="QuoteChar"/>
    <w:qFormat/>
    <w:rsid w:val="00095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453"/>
    <w:pPr>
      <w:pageBreakBefore/>
    </w:pPr>
  </w:style>
  <w:style w:type="paragraph" w:customStyle="1" w:styleId="Border">
    <w:name w:val="Border"/>
    <w:basedOn w:val="Normal"/>
    <w:qFormat/>
    <w:rsid w:val="00095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453"/>
    <w:rPr>
      <w:u w:val="single"/>
    </w:rPr>
  </w:style>
  <w:style w:type="character" w:customStyle="1" w:styleId="BoldandItalics">
    <w:name w:val="Bold and Italics"/>
    <w:qFormat/>
    <w:rsid w:val="00095453"/>
    <w:rPr>
      <w:b/>
      <w:i/>
      <w:u w:val="none"/>
    </w:rPr>
  </w:style>
  <w:style w:type="paragraph" w:styleId="BalloonText">
    <w:name w:val="Balloon Text"/>
    <w:basedOn w:val="Normal"/>
    <w:link w:val="BalloonTextChar"/>
    <w:rsid w:val="00095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453"/>
    <w:pPr>
      <w:spacing w:before="0" w:after="0"/>
    </w:pPr>
  </w:style>
  <w:style w:type="paragraph" w:customStyle="1" w:styleId="BodyTextBold">
    <w:name w:val="Body Text Bold"/>
    <w:basedOn w:val="BodyText"/>
    <w:qFormat/>
    <w:rsid w:val="00095453"/>
    <w:rPr>
      <w:b/>
    </w:rPr>
  </w:style>
  <w:style w:type="character" w:styleId="Hyperlink">
    <w:name w:val="Hyperlink"/>
    <w:basedOn w:val="DefaultParagraphFont"/>
    <w:uiPriority w:val="99"/>
    <w:unhideWhenUsed/>
    <w:rsid w:val="00B70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3682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CPPSEC4004 Supervise security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