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9BA" w:rsidP="007C39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CPPSEC3126 Defend persons using spray</w:t>
      </w:r>
      <w:r>
        <w:fldChar w:fldCharType="end"/>
      </w:r>
    </w:p>
    <w:p w:rsidR="007C39BA" w:rsidP="007C39BA">
      <w:pPr>
        <w:pStyle w:val="Version"/>
        <w:sectPr w:rsidSect="001E1A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1A61" w:rsidP="001E1A61">
      <w:pPr>
        <w:pStyle w:val="SuperHeading"/>
      </w:pPr>
      <w:r w:rsidRPr="001E1A61">
        <w:t>CPPSEC3126 Defend persons using spray</w:t>
      </w:r>
    </w:p>
    <w:p w:rsidR="00000000" w:rsidRPr="001E1A61" w:rsidP="001E1A61">
      <w:pPr>
        <w:pStyle w:val="Heading1"/>
      </w:pPr>
      <w:bookmarkStart w:id="1" w:name="O_1009421"/>
      <w:bookmarkEnd w:id="1"/>
      <w:r w:rsidRPr="001E1A61">
        <w:t>Modification History</w:t>
      </w:r>
    </w:p>
    <w:p w:rsidR="00000000" w:rsidRPr="001E1A61" w:rsidP="007C39BA">
      <w:r w:rsidRPr="001E1A61">
        <w:t>Release 1.</w:t>
      </w:r>
    </w:p>
    <w:p w:rsidR="00000000" w:rsidRPr="001E1A61" w:rsidP="007C39BA">
      <w:r w:rsidRPr="001E1A61">
        <w:t>Supersedes and equivalent to CPPSEC3016A Defend persons using spray.</w:t>
      </w:r>
    </w:p>
    <w:p w:rsidR="00000000" w:rsidRPr="001E1A61" w:rsidP="007C39BA">
      <w:r w:rsidRPr="001E1A61">
        <w:t>Updated to meet the Standards for Training Packages.</w:t>
      </w:r>
    </w:p>
    <w:p w:rsidR="00000000" w:rsidRPr="001E1A61" w:rsidP="007C39BA">
      <w:r w:rsidRPr="001E1A61">
        <w:t>This version first released with CPP Property Services Training Package Version 7.0.</w:t>
      </w:r>
    </w:p>
    <w:p w:rsidR="00000000" w:rsidRPr="001E1A61" w:rsidP="001E1A61">
      <w:pPr>
        <w:pStyle w:val="Heading1"/>
      </w:pPr>
      <w:bookmarkStart w:id="2" w:name="O_1009427"/>
      <w:bookmarkEnd w:id="2"/>
      <w:r w:rsidRPr="001E1A61">
        <w:t>Application</w:t>
      </w:r>
    </w:p>
    <w:p w:rsidR="00000000" w:rsidRPr="001E1A61" w:rsidP="007C39BA">
      <w:pPr>
        <w:pStyle w:val="BodyText"/>
      </w:pPr>
      <w:r w:rsidRPr="001E1A61">
        <w:t>This unit specifies the skills and knowledge required to defend persons using spray, commonly known as ‘capsicum’ (oleoresin capsicum) or ‘pepper’ spray.</w:t>
      </w:r>
    </w:p>
    <w:p w:rsidR="00000000" w:rsidRPr="001E1A61" w:rsidP="007C39BA">
      <w:pPr>
        <w:pStyle w:val="BodyText"/>
      </w:pPr>
      <w:r w:rsidRPr="001E1A61">
        <w:t xml:space="preserve">It includes: </w:t>
      </w:r>
    </w:p>
    <w:p w:rsidR="00000000" w:rsidRPr="001E1A61" w:rsidP="001E1A61">
      <w:pPr>
        <w:pStyle w:val="ListBullet"/>
      </w:pPr>
      <w:r w:rsidRPr="001E1A61">
        <w:t>complying with policies, procedures and legal rights and responsibilities</w:t>
      </w:r>
      <w:r w:rsidRPr="001E1A61">
        <w:t xml:space="preserve"> including workplace health and safety (WHS)</w:t>
      </w:r>
    </w:p>
    <w:p w:rsidR="00000000" w:rsidRPr="001E1A61" w:rsidP="001E1A61">
      <w:pPr>
        <w:pStyle w:val="ListBullet"/>
      </w:pPr>
      <w:r w:rsidRPr="001E1A61">
        <w:t>identifying and assessing the need to use spray based on risk and threat levels, and confirming personal safety needs including personal protective equipment (PPE) and options for withdrawal</w:t>
      </w:r>
    </w:p>
    <w:p w:rsidR="00000000" w:rsidRPr="001E1A61" w:rsidP="001E1A61">
      <w:pPr>
        <w:pStyle w:val="ListBullet"/>
      </w:pPr>
      <w:r w:rsidRPr="001E1A61">
        <w:t>using negotiation te</w:t>
      </w:r>
      <w:r w:rsidRPr="001E1A61">
        <w:t>chniques to defuse conflict and give spoken warning of the intention to use spray</w:t>
      </w:r>
    </w:p>
    <w:p w:rsidR="00000000" w:rsidRPr="001E1A61" w:rsidP="001E1A61">
      <w:pPr>
        <w:pStyle w:val="ListBullet"/>
      </w:pPr>
      <w:r w:rsidRPr="001E1A61">
        <w:t xml:space="preserve">discharging spray in a controlled manner and adjusting discharge to respond to changing circumstances in a manner that protects self and others and does not cause undue harm </w:t>
      </w:r>
      <w:r w:rsidRPr="001E1A61">
        <w:t>to the subject</w:t>
      </w:r>
    </w:p>
    <w:p w:rsidR="00000000" w:rsidRPr="001E1A61" w:rsidP="001E1A61">
      <w:pPr>
        <w:pStyle w:val="ListBullet"/>
      </w:pPr>
      <w:r w:rsidRPr="001E1A61">
        <w:t>monitoring the wellbeing of the subject and providing required assistance.</w:t>
      </w:r>
    </w:p>
    <w:p w:rsidR="00000000" w:rsidRPr="001E1A61" w:rsidP="007C39BA">
      <w:pPr>
        <w:pStyle w:val="BodyText"/>
      </w:pPr>
      <w:r w:rsidRPr="001E1A61">
        <w:t>It applies to people working independently or under limited supervision as members of a security team.</w:t>
      </w:r>
    </w:p>
    <w:p w:rsidR="00000000" w:rsidRPr="001E1A61" w:rsidP="007C39BA">
      <w:pPr>
        <w:pStyle w:val="BodyText"/>
      </w:pPr>
      <w:r w:rsidRPr="001E1A61">
        <w:t>This unit may form part of the licensing requirements for peopl</w:t>
      </w:r>
      <w:r w:rsidRPr="001E1A61">
        <w:t>e engaged in security operations in those states and territories where these are regulated activities.</w:t>
      </w:r>
    </w:p>
    <w:p w:rsidR="00000000" w:rsidRPr="001E1A61" w:rsidP="001E1A61">
      <w:pPr>
        <w:pStyle w:val="Heading1"/>
      </w:pPr>
      <w:bookmarkStart w:id="3" w:name="O_1009426"/>
      <w:bookmarkEnd w:id="3"/>
      <w:r w:rsidRPr="001E1A61">
        <w:t>Pre-requisite Unit</w:t>
      </w:r>
    </w:p>
    <w:p w:rsidR="00000000" w:rsidRPr="001E1A61" w:rsidP="007C39BA">
      <w:pPr>
        <w:pStyle w:val="BodyText"/>
      </w:pPr>
      <w:r w:rsidRPr="001E1A61">
        <w:t>Nil</w:t>
      </w:r>
    </w:p>
    <w:p w:rsidR="00000000" w:rsidRPr="001E1A61" w:rsidP="001E1A61">
      <w:pPr>
        <w:pStyle w:val="Heading1"/>
      </w:pPr>
      <w:bookmarkStart w:id="4" w:name="O_1009425"/>
      <w:bookmarkEnd w:id="4"/>
      <w:r w:rsidRPr="001E1A61">
        <w:t>Unit Sector</w:t>
      </w:r>
    </w:p>
    <w:p w:rsidR="00000000" w:rsidRPr="001E1A61" w:rsidP="007C39BA">
      <w:pPr>
        <w:pStyle w:val="BodyText"/>
      </w:pPr>
      <w:r w:rsidRPr="001E1A61">
        <w:t>Security operations</w:t>
      </w:r>
    </w:p>
    <w:p w:rsidR="00000000" w:rsidRPr="001E1A61" w:rsidP="001E1A61">
      <w:pPr>
        <w:pStyle w:val="Heading1"/>
      </w:pPr>
      <w:bookmarkStart w:id="5" w:name="O_1009424"/>
      <w:bookmarkEnd w:id="5"/>
      <w:r w:rsidRPr="001E1A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1E1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A61">
            <w:pPr>
              <w:pStyle w:val="BodyText"/>
              <w:rPr>
                <w:lang w:val="en-NZ"/>
              </w:rPr>
            </w:pPr>
            <w:r w:rsidRPr="001E1A61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A61">
            <w:pPr>
              <w:pStyle w:val="BodyText"/>
              <w:rPr>
                <w:lang w:val="en-NZ"/>
              </w:rPr>
            </w:pPr>
            <w:r w:rsidRPr="001E1A61">
              <w:t>Performance criteria describe what needs to be done to demonstrate achievement of the element.</w:t>
            </w:r>
          </w:p>
        </w:tc>
      </w:tr>
      <w:tr w:rsidTr="001E1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A61">
            <w:pPr>
              <w:pStyle w:val="BodyText"/>
              <w:rPr>
                <w:lang w:val="en-NZ"/>
              </w:rPr>
            </w:pPr>
            <w:r w:rsidRPr="001E1A61">
              <w:t>1.</w:t>
            </w:r>
            <w:r w:rsidRPr="001E1A61">
              <w:tab/>
              <w:t>Assess need to use spray and response options.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A61" w:rsidP="001E1A61">
            <w:pPr>
              <w:pStyle w:val="BodyText"/>
            </w:pPr>
            <w:r w:rsidRPr="001E1A61">
              <w:t>1.1</w:t>
            </w:r>
            <w:r w:rsidRPr="001E1A61">
              <w:tab/>
              <w:t>Review workplace procedures and policies to ensure compliance wi</w:t>
            </w:r>
            <w:r w:rsidRPr="001E1A61">
              <w:t>th legal rights and responsibilities when using spray for security work.</w:t>
            </w:r>
          </w:p>
          <w:p w:rsidR="00000000" w:rsidRPr="001E1A61" w:rsidP="001E1A61">
            <w:pPr>
              <w:pStyle w:val="BodyText"/>
            </w:pPr>
            <w:r w:rsidRPr="001E1A61">
              <w:t>1.2</w:t>
            </w:r>
            <w:r w:rsidRPr="001E1A61">
              <w:tab/>
              <w:t>Inspect spray canister for correct operation, locate actuator button, and clarify procedures for use.</w:t>
            </w:r>
          </w:p>
          <w:p w:rsidR="00000000" w:rsidP="001E1A61">
            <w:pPr>
              <w:pStyle w:val="BodyText"/>
              <w:rPr>
                <w:lang w:val="en-NZ"/>
              </w:rPr>
            </w:pPr>
            <w:r w:rsidRPr="001E1A61">
              <w:t>1.3</w:t>
            </w:r>
            <w:r w:rsidRPr="001E1A61">
              <w:tab/>
              <w:t>Assess need to use spray against known information and potential and exis</w:t>
            </w:r>
            <w:r w:rsidRPr="001E1A61">
              <w:t>ting risks and threats, and decide preferred response option to contain incident.</w:t>
            </w:r>
          </w:p>
        </w:tc>
      </w:tr>
      <w:tr w:rsidTr="001E1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A61">
            <w:pPr>
              <w:pStyle w:val="BodyText"/>
              <w:rPr>
                <w:lang w:val="en-NZ"/>
              </w:rPr>
            </w:pPr>
            <w:r w:rsidRPr="001E1A61">
              <w:t>2.</w:t>
            </w:r>
            <w:r w:rsidRPr="001E1A61">
              <w:tab/>
              <w:t>Confirm personal safety needs and present spray.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A61" w:rsidP="001E1A61">
            <w:pPr>
              <w:pStyle w:val="BodyText"/>
            </w:pPr>
            <w:r w:rsidRPr="001E1A61">
              <w:t>2.1</w:t>
            </w:r>
            <w:r w:rsidRPr="001E1A61">
              <w:tab/>
              <w:t>Select and use PPE to meet WHS requirements.</w:t>
            </w:r>
          </w:p>
          <w:p w:rsidR="00000000" w:rsidRPr="001E1A61" w:rsidP="001E1A61">
            <w:pPr>
              <w:pStyle w:val="BodyText"/>
            </w:pPr>
            <w:r w:rsidRPr="001E1A61">
              <w:t>2.2</w:t>
            </w:r>
            <w:r w:rsidRPr="001E1A61">
              <w:tab/>
            </w:r>
            <w:r w:rsidRPr="001E1A61">
              <w:t>Check and confirm personal safety needs and identify withdrawal options.</w:t>
            </w:r>
          </w:p>
          <w:p w:rsidR="00000000" w:rsidP="001E1A61">
            <w:pPr>
              <w:pStyle w:val="BodyText"/>
              <w:rPr>
                <w:lang w:val="en-NZ"/>
              </w:rPr>
            </w:pPr>
            <w:r w:rsidRPr="001E1A61">
              <w:t>2.3</w:t>
            </w:r>
            <w:r w:rsidRPr="001E1A61">
              <w:tab/>
              <w:t>Present spray in a non-threatening manner while maintaining eye contact with subject.</w:t>
            </w:r>
          </w:p>
        </w:tc>
      </w:tr>
      <w:tr w:rsidTr="001E1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A61">
            <w:pPr>
              <w:pStyle w:val="BodyText"/>
              <w:rPr>
                <w:lang w:val="en-NZ"/>
              </w:rPr>
            </w:pPr>
            <w:r w:rsidRPr="001E1A61">
              <w:t>3.</w:t>
            </w:r>
            <w:r w:rsidRPr="001E1A61">
              <w:tab/>
              <w:t>Negotiate and give warning.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A61" w:rsidP="001E1A61">
            <w:pPr>
              <w:pStyle w:val="BodyText"/>
            </w:pPr>
            <w:r w:rsidRPr="001E1A61">
              <w:t>3.1</w:t>
            </w:r>
            <w:r w:rsidRPr="001E1A61">
              <w:tab/>
              <w:t>Use interpersonal techniques to exchange information with</w:t>
            </w:r>
            <w:r w:rsidRPr="001E1A61">
              <w:t xml:space="preserve"> the subject and negotiate to defuse conflict and aggression.</w:t>
            </w:r>
          </w:p>
          <w:p w:rsidR="00000000" w:rsidP="001E1A61">
            <w:pPr>
              <w:pStyle w:val="BodyText"/>
              <w:rPr>
                <w:lang w:val="en-NZ"/>
              </w:rPr>
            </w:pPr>
            <w:r w:rsidRPr="001E1A61">
              <w:t>3.2</w:t>
            </w:r>
            <w:r w:rsidRPr="001E1A61">
              <w:tab/>
              <w:t>Give clear spoken warning to the subject and advise of intention to use spray.</w:t>
            </w:r>
          </w:p>
        </w:tc>
      </w:tr>
      <w:tr w:rsidTr="001E1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A61">
            <w:pPr>
              <w:pStyle w:val="BodyText"/>
              <w:rPr>
                <w:lang w:val="en-NZ"/>
              </w:rPr>
            </w:pPr>
            <w:r w:rsidRPr="001E1A61">
              <w:t>4.</w:t>
            </w:r>
            <w:r w:rsidRPr="001E1A61">
              <w:tab/>
              <w:t>Discharge spray.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A61" w:rsidP="001E1A61">
            <w:pPr>
              <w:pStyle w:val="BodyText"/>
            </w:pPr>
            <w:r w:rsidRPr="001E1A61">
              <w:t>4.1</w:t>
            </w:r>
            <w:r w:rsidRPr="001E1A61">
              <w:tab/>
              <w:t>Control and direct spray to contain source of threat following manufacturer’s specific</w:t>
            </w:r>
            <w:r w:rsidRPr="001E1A61">
              <w:t>ations.</w:t>
            </w:r>
          </w:p>
          <w:p w:rsidR="00000000" w:rsidRPr="001E1A61" w:rsidP="001E1A61">
            <w:pPr>
              <w:pStyle w:val="BodyText"/>
            </w:pPr>
            <w:r w:rsidRPr="001E1A61">
              <w:t>4.2</w:t>
            </w:r>
            <w:r w:rsidRPr="001E1A61">
              <w:tab/>
              <w:t>Discharge spray ensuring canister is upright and that grip and handling allows secure retention and continued control.</w:t>
            </w:r>
          </w:p>
          <w:p w:rsidR="00000000" w:rsidRPr="001E1A61" w:rsidP="001E1A61">
            <w:pPr>
              <w:pStyle w:val="BodyText"/>
            </w:pPr>
            <w:r w:rsidRPr="001E1A61">
              <w:t>4.3</w:t>
            </w:r>
            <w:r w:rsidRPr="001E1A61">
              <w:tab/>
              <w:t>Use tactical positioning that is fluid, uses available cover and protection and allows options for withdrawal.</w:t>
            </w:r>
          </w:p>
          <w:p w:rsidR="00000000" w:rsidRPr="001E1A61" w:rsidP="001E1A61">
            <w:pPr>
              <w:pStyle w:val="BodyText"/>
            </w:pPr>
            <w:r w:rsidRPr="001E1A61">
              <w:t>4.4</w:t>
            </w:r>
            <w:r w:rsidRPr="001E1A61">
              <w:tab/>
              <w:t>Adjust</w:t>
            </w:r>
            <w:r w:rsidRPr="001E1A61">
              <w:t xml:space="preserve"> discharge to respond to changing circumstances and discontinue spray immediately when threat ceases.</w:t>
            </w:r>
          </w:p>
          <w:p w:rsidR="00000000" w:rsidRPr="001E1A61" w:rsidP="001E1A61">
            <w:pPr>
              <w:pStyle w:val="BodyText"/>
            </w:pPr>
            <w:r w:rsidRPr="001E1A61">
              <w:t>4.5</w:t>
            </w:r>
            <w:r w:rsidRPr="001E1A61">
              <w:tab/>
              <w:t>Monitor wellbeing of subject and provide care or seek immediate assistance from relevant persons.</w:t>
            </w:r>
          </w:p>
          <w:p w:rsidR="00000000" w:rsidP="001E1A61">
            <w:pPr>
              <w:pStyle w:val="BodyText"/>
              <w:rPr>
                <w:lang w:val="en-NZ"/>
              </w:rPr>
            </w:pPr>
            <w:r w:rsidRPr="001E1A61">
              <w:t>4.6</w:t>
            </w:r>
            <w:r w:rsidRPr="001E1A61">
              <w:tab/>
              <w:t xml:space="preserve">Decontaminate self, clothing and equipment from </w:t>
            </w:r>
            <w:r w:rsidRPr="001E1A61">
              <w:t>spray exposure.</w:t>
            </w:r>
          </w:p>
        </w:tc>
      </w:tr>
      <w:tr w:rsidTr="001E1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A61">
            <w:pPr>
              <w:pStyle w:val="BodyText"/>
              <w:rPr>
                <w:lang w:val="en-NZ"/>
              </w:rPr>
            </w:pPr>
            <w:r w:rsidRPr="001E1A61">
              <w:t>5.</w:t>
            </w:r>
            <w:r w:rsidRPr="001E1A61">
              <w:tab/>
              <w:t>Evaluate spray use and maintain spray.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A61" w:rsidP="001E1A61">
            <w:pPr>
              <w:pStyle w:val="BodyText"/>
            </w:pPr>
            <w:r w:rsidRPr="001E1A61">
              <w:t>5.1</w:t>
            </w:r>
            <w:r w:rsidRPr="001E1A61">
              <w:tab/>
              <w:t>Review and evaluate effectiveness of response using spray against incident circumstances and observations, in consultation with relevant persons.</w:t>
            </w:r>
          </w:p>
          <w:p w:rsidR="00000000" w:rsidRPr="001E1A61" w:rsidP="001E1A61">
            <w:pPr>
              <w:pStyle w:val="BodyText"/>
            </w:pPr>
            <w:r w:rsidRPr="001E1A61">
              <w:t>5.2</w:t>
            </w:r>
            <w:r w:rsidRPr="001E1A61">
              <w:tab/>
              <w:t>Identify improvements to future security re</w:t>
            </w:r>
            <w:r w:rsidRPr="001E1A61">
              <w:t>sponse procedures using spray.</w:t>
            </w:r>
          </w:p>
          <w:p w:rsidR="00000000" w:rsidRPr="001E1A61" w:rsidP="001E1A61">
            <w:pPr>
              <w:pStyle w:val="BodyText"/>
            </w:pPr>
            <w:r w:rsidRPr="001E1A61">
              <w:t>5.3</w:t>
            </w:r>
            <w:r w:rsidRPr="001E1A61">
              <w:tab/>
              <w:t>Inspect condition of spray and report identified faults.</w:t>
            </w:r>
          </w:p>
          <w:p w:rsidR="00000000" w:rsidRPr="001E1A61" w:rsidP="001E1A61">
            <w:pPr>
              <w:pStyle w:val="BodyText"/>
            </w:pPr>
            <w:r w:rsidRPr="001E1A61">
              <w:t>5.4</w:t>
            </w:r>
            <w:r w:rsidRPr="001E1A61">
              <w:tab/>
              <w:t>Complete and securely maintain documentation in accordance with workplace requirements.</w:t>
            </w:r>
          </w:p>
          <w:p w:rsidR="00000000" w:rsidRPr="001E1A61" w:rsidP="001E1A61">
            <w:pPr>
              <w:pStyle w:val="BodyText"/>
            </w:pPr>
            <w:r w:rsidRPr="001E1A61">
              <w:t>5.5</w:t>
            </w:r>
            <w:r w:rsidRPr="001E1A61">
              <w:tab/>
              <w:t>Recognise effects of stress and manage own well-being using stress m</w:t>
            </w:r>
            <w:r w:rsidRPr="001E1A61">
              <w:t>anagement techniques.</w:t>
            </w:r>
          </w:p>
        </w:tc>
      </w:tr>
    </w:tbl>
    <w:p w:rsidR="00000000" w:rsidRPr="001E1A61" w:rsidP="001E1A61">
      <w:pPr>
        <w:pStyle w:val="BodyText"/>
      </w:pPr>
    </w:p>
    <w:p w:rsidR="00000000" w:rsidRPr="001E1A61" w:rsidP="001E1A61">
      <w:pPr>
        <w:pStyle w:val="AllowPageBreak"/>
      </w:pPr>
    </w:p>
    <w:p w:rsidR="00000000" w:rsidRPr="001E1A61" w:rsidP="001E1A61">
      <w:pPr>
        <w:pStyle w:val="Heading1"/>
      </w:pPr>
      <w:bookmarkStart w:id="6" w:name="O_1009423"/>
      <w:bookmarkEnd w:id="6"/>
      <w:r w:rsidRPr="001E1A61">
        <w:t>Foundation Skills</w:t>
      </w:r>
    </w:p>
    <w:p w:rsidR="00000000" w:rsidRPr="001E1A61" w:rsidP="007C39BA">
      <w:pPr>
        <w:pStyle w:val="BodyText"/>
      </w:pPr>
      <w:r w:rsidRPr="001E1A61">
        <w:t>This section describes the language, literacy, numeracy and employment skills essential to performance in this unit but not explicit in the performance criteria:</w:t>
      </w:r>
    </w:p>
    <w:p w:rsidR="00000000" w:rsidRPr="001E1A61" w:rsidP="001E1A61">
      <w:pPr>
        <w:pStyle w:val="ListBullet"/>
      </w:pPr>
      <w:r w:rsidRPr="001E1A61">
        <w:t>language skills to provide i</w:t>
      </w:r>
      <w:r w:rsidRPr="001E1A61">
        <w:t>nformation or advice in a form that is preferred and understood by the receiver and engages minority groups</w:t>
      </w:r>
    </w:p>
    <w:p w:rsidR="00000000" w:rsidRPr="001E1A61" w:rsidP="001E1A61">
      <w:pPr>
        <w:pStyle w:val="ListBullet"/>
      </w:pPr>
      <w:r w:rsidRPr="001E1A61">
        <w:t>writing skills to:</w:t>
      </w:r>
    </w:p>
    <w:p w:rsidR="00000000" w:rsidRPr="001E1A61" w:rsidP="001E1A61">
      <w:pPr>
        <w:pStyle w:val="ListBullet2"/>
      </w:pPr>
      <w:r w:rsidRPr="001E1A61">
        <w:t>record and describe incident observations and actions taken</w:t>
      </w:r>
    </w:p>
    <w:p w:rsidR="00000000" w:rsidRPr="001E1A61" w:rsidP="001E1A61">
      <w:pPr>
        <w:pStyle w:val="ListBullet2"/>
      </w:pPr>
      <w:r w:rsidRPr="001E1A61">
        <w:t>complete routine reports and forms</w:t>
      </w:r>
    </w:p>
    <w:p w:rsidR="00000000" w:rsidRPr="001E1A61" w:rsidP="001E1A61">
      <w:pPr>
        <w:pStyle w:val="ListBullet"/>
      </w:pPr>
      <w:r w:rsidRPr="001E1A61">
        <w:t xml:space="preserve">reading skills to interpret: </w:t>
      </w:r>
    </w:p>
    <w:p w:rsidR="00000000" w:rsidRPr="001E1A61" w:rsidP="001E1A61">
      <w:pPr>
        <w:pStyle w:val="ListBullet2"/>
      </w:pPr>
      <w:r w:rsidRPr="001E1A61">
        <w:t>workplace procedures and policies that clarify legal rights and responsibilities</w:t>
      </w:r>
    </w:p>
    <w:p w:rsidR="00000000" w:rsidRPr="001E1A61" w:rsidP="001E1A61">
      <w:pPr>
        <w:pStyle w:val="ListBullet2"/>
      </w:pPr>
      <w:r w:rsidRPr="001E1A61">
        <w:t>read canister labels to interpret manufacturer’s instructions for using and maintaining spray and giving first aid</w:t>
      </w:r>
    </w:p>
    <w:p w:rsidR="00000000" w:rsidRPr="001E1A61" w:rsidP="001E1A61">
      <w:pPr>
        <w:pStyle w:val="ListBullet"/>
      </w:pPr>
      <w:r w:rsidRPr="001E1A61">
        <w:t>speaking and listening skills to:</w:t>
      </w:r>
    </w:p>
    <w:p w:rsidR="00000000" w:rsidRPr="001E1A61" w:rsidP="001E1A61">
      <w:pPr>
        <w:pStyle w:val="ListBullet2"/>
      </w:pPr>
      <w:r w:rsidRPr="001E1A61">
        <w:t>use questions and active</w:t>
      </w:r>
      <w:r w:rsidRPr="001E1A61">
        <w:t xml:space="preserve"> listening to exchange and understand information with subject</w:t>
      </w:r>
    </w:p>
    <w:p w:rsidR="00000000" w:rsidRPr="001E1A61" w:rsidP="001E1A61">
      <w:pPr>
        <w:pStyle w:val="ListBullet2"/>
      </w:pPr>
      <w:r w:rsidRPr="001E1A61">
        <w:t>control tone of voice when negotiating with the subject</w:t>
      </w:r>
    </w:p>
    <w:p w:rsidR="00000000" w:rsidRPr="001E1A61" w:rsidP="001E1A61">
      <w:pPr>
        <w:pStyle w:val="ListBullet2"/>
      </w:pPr>
      <w:r w:rsidRPr="001E1A61">
        <w:t>give clear and succinct spoken warnings and directions when negotiating with the subject</w:t>
      </w:r>
    </w:p>
    <w:p w:rsidR="00000000" w:rsidRPr="001E1A61" w:rsidP="001E1A61">
      <w:pPr>
        <w:pStyle w:val="ListBullet2"/>
      </w:pPr>
      <w:r w:rsidRPr="001E1A61">
        <w:t>use a radio to give clear and sequenced informat</w:t>
      </w:r>
      <w:r w:rsidRPr="001E1A61">
        <w:t>ion when reporting incident details</w:t>
      </w:r>
    </w:p>
    <w:p w:rsidR="00000000" w:rsidRPr="001E1A61" w:rsidP="001E1A61">
      <w:pPr>
        <w:pStyle w:val="ListBullet"/>
      </w:pPr>
      <w:r w:rsidRPr="001E1A61">
        <w:t>numeracy skills to estimate optimal distance for spray effectiveness and how long to spray</w:t>
      </w:r>
    </w:p>
    <w:p w:rsidR="00000000" w:rsidRPr="001E1A61" w:rsidP="001E1A61">
      <w:pPr>
        <w:pStyle w:val="ListBullet"/>
      </w:pPr>
      <w:r w:rsidRPr="001E1A61">
        <w:t>problem solving skills to:</w:t>
      </w:r>
    </w:p>
    <w:p w:rsidR="00000000" w:rsidRPr="001E1A61" w:rsidP="001E1A61">
      <w:pPr>
        <w:pStyle w:val="ListBullet2"/>
      </w:pPr>
      <w:r w:rsidRPr="001E1A61">
        <w:t>formulate response options to match nature of risk</w:t>
      </w:r>
    </w:p>
    <w:p w:rsidR="00000000" w:rsidRPr="001E1A61" w:rsidP="001E1A61">
      <w:pPr>
        <w:pStyle w:val="ListBullet2"/>
      </w:pPr>
      <w:r w:rsidRPr="001E1A61">
        <w:t>recognise situations requiring the need to call e</w:t>
      </w:r>
      <w:r w:rsidRPr="001E1A61">
        <w:t>mergency services.</w:t>
      </w:r>
    </w:p>
    <w:p w:rsidR="00000000" w:rsidRPr="001E1A61" w:rsidP="001E1A61">
      <w:pPr>
        <w:pStyle w:val="AllowPageBreak"/>
      </w:pPr>
    </w:p>
    <w:p w:rsidR="00000000" w:rsidRPr="001E1A61" w:rsidP="001E1A61">
      <w:pPr>
        <w:pStyle w:val="Heading1"/>
      </w:pPr>
      <w:bookmarkStart w:id="7" w:name="O_1009422"/>
      <w:bookmarkEnd w:id="7"/>
      <w:r w:rsidRPr="001E1A61">
        <w:t>Unit Mapping Information</w:t>
      </w:r>
    </w:p>
    <w:p w:rsidR="00000000" w:rsidRPr="001E1A61" w:rsidP="007C39BA">
      <w:pPr>
        <w:pStyle w:val="BodyText"/>
      </w:pPr>
      <w:r w:rsidRPr="001E1A61">
        <w:t>Supersedes and equivalent to CPPSEC3016A Defend persons using spray.</w:t>
      </w:r>
    </w:p>
    <w:p w:rsidR="00000000" w:rsidRPr="001E1A61" w:rsidP="001E1A61">
      <w:pPr>
        <w:pStyle w:val="Heading1"/>
      </w:pPr>
      <w:bookmarkStart w:id="8" w:name="O_1009415"/>
      <w:bookmarkEnd w:id="8"/>
      <w:r w:rsidRPr="001E1A61">
        <w:t>Links</w:t>
      </w:r>
    </w:p>
    <w:p w:rsidR="00000000" w:rsidRPr="001E1A61" w:rsidP="007C39BA">
      <w:pPr>
        <w:pStyle w:val="BodyText"/>
      </w:pPr>
      <w:r w:rsidRPr="001E1A6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8268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E1A61" w:rsidP="007C39BA">
      <w:pPr>
        <w:pStyle w:val="BodyText"/>
        <w:sectPr w:rsidSect="001E1A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1A61" w:rsidP="001E1A61">
      <w:pPr>
        <w:pStyle w:val="SuperHeading"/>
      </w:pPr>
      <w:r w:rsidRPr="001E1A61">
        <w:t>Assessment Requirements for CPPSEC3126 Defe</w:t>
      </w:r>
      <w:r w:rsidRPr="001E1A61">
        <w:t>nd persons using spray</w:t>
      </w:r>
    </w:p>
    <w:p w:rsidR="00000000" w:rsidRPr="001E1A61" w:rsidP="001E1A61">
      <w:pPr>
        <w:pStyle w:val="Heading1"/>
      </w:pPr>
      <w:bookmarkStart w:id="9" w:name="O_1009417"/>
      <w:bookmarkEnd w:id="9"/>
      <w:r w:rsidRPr="001E1A61">
        <w:t>Modification History</w:t>
      </w:r>
    </w:p>
    <w:p w:rsidR="00000000" w:rsidRPr="001E1A61" w:rsidP="007C39BA">
      <w:r w:rsidRPr="001E1A61">
        <w:t>Release 1.</w:t>
      </w:r>
    </w:p>
    <w:p w:rsidR="00000000" w:rsidRPr="001E1A61" w:rsidP="007C39BA">
      <w:r w:rsidRPr="001E1A61">
        <w:t>Supersedes and equivalent to CPPSEC3016A Defend persons using spray.</w:t>
      </w:r>
    </w:p>
    <w:p w:rsidR="00000000" w:rsidRPr="001E1A61" w:rsidP="007C39BA">
      <w:r w:rsidRPr="001E1A61">
        <w:t>Updated to meet the Standards for Training Packages.</w:t>
      </w:r>
    </w:p>
    <w:p w:rsidR="00000000" w:rsidRPr="001E1A61" w:rsidP="007C39BA">
      <w:r w:rsidRPr="001E1A61">
        <w:t>This version first released with CPP Property Services Traini</w:t>
      </w:r>
      <w:r w:rsidRPr="001E1A61">
        <w:t>ng Package Version 7.0.</w:t>
      </w:r>
    </w:p>
    <w:p w:rsidR="00000000" w:rsidRPr="001E1A61" w:rsidP="001E1A61">
      <w:pPr>
        <w:pStyle w:val="Heading1"/>
      </w:pPr>
      <w:bookmarkStart w:id="10" w:name="O_1009420"/>
      <w:bookmarkEnd w:id="10"/>
      <w:r w:rsidRPr="001E1A61">
        <w:t>Performance Evidence</w:t>
      </w:r>
    </w:p>
    <w:p w:rsidR="00000000" w:rsidRPr="001E1A61" w:rsidP="007C39BA">
      <w:pPr>
        <w:pStyle w:val="BodyText"/>
      </w:pPr>
      <w:r w:rsidRPr="001E1A61">
        <w:t>To demonstrate competency in this unit, a person must defend persons using spray in response to three different threat situations involving subjects holding weapons.</w:t>
      </w:r>
    </w:p>
    <w:p w:rsidR="00000000" w:rsidRPr="001E1A61" w:rsidP="007C39BA">
      <w:pPr>
        <w:pStyle w:val="BodyText"/>
      </w:pPr>
      <w:r w:rsidRPr="001E1A61">
        <w:t xml:space="preserve">In doing this, the person </w:t>
      </w:r>
      <w:r w:rsidRPr="001E1A61">
        <w:t>must meet the performance criteria for this unit.</w:t>
      </w:r>
    </w:p>
    <w:p w:rsidR="00000000" w:rsidRPr="001E1A61" w:rsidP="001E1A61">
      <w:pPr>
        <w:pStyle w:val="Heading1"/>
      </w:pPr>
      <w:bookmarkStart w:id="11" w:name="O_1009419"/>
      <w:bookmarkEnd w:id="11"/>
      <w:r w:rsidRPr="001E1A61">
        <w:t>Knowledge Evidence</w:t>
      </w:r>
    </w:p>
    <w:p w:rsidR="00000000" w:rsidRPr="001E1A61" w:rsidP="007C39BA">
      <w:pPr>
        <w:pStyle w:val="BodyText"/>
      </w:pPr>
      <w:r w:rsidRPr="001E1A61">
        <w:t>To be competent in this unit, a person must demonstrate knowledge of:</w:t>
      </w:r>
    </w:p>
    <w:p w:rsidR="00000000" w:rsidRPr="001E1A61" w:rsidP="001E1A61">
      <w:pPr>
        <w:pStyle w:val="ListBullet"/>
      </w:pPr>
      <w:r w:rsidRPr="001E1A61">
        <w:t>standard operating procedures and workplace policies that ensure compliance with legislative and regulatory requirements when defending persons using spray:</w:t>
      </w:r>
    </w:p>
    <w:p w:rsidR="00000000" w:rsidRPr="001E1A61" w:rsidP="001E1A61">
      <w:pPr>
        <w:pStyle w:val="ListBullet2"/>
      </w:pPr>
      <w:r w:rsidRPr="001E1A61">
        <w:t>anti-discrimination and diversity</w:t>
      </w:r>
    </w:p>
    <w:p w:rsidR="00000000" w:rsidRPr="001E1A61" w:rsidP="001E1A61">
      <w:pPr>
        <w:pStyle w:val="ListBullet2"/>
      </w:pPr>
      <w:r w:rsidRPr="001E1A61">
        <w:t>apprehension, arrest and restraint of persons</w:t>
      </w:r>
    </w:p>
    <w:p w:rsidR="00000000" w:rsidRPr="001E1A61" w:rsidP="001E1A61">
      <w:pPr>
        <w:pStyle w:val="ListBullet2"/>
      </w:pPr>
      <w:r w:rsidRPr="001E1A61">
        <w:t>duty of care</w:t>
      </w:r>
    </w:p>
    <w:p w:rsidR="00000000" w:rsidRPr="001E1A61" w:rsidP="001E1A61">
      <w:pPr>
        <w:pStyle w:val="ListBullet2"/>
      </w:pPr>
      <w:r w:rsidRPr="001E1A61">
        <w:t>licen</w:t>
      </w:r>
      <w:r w:rsidRPr="001E1A61">
        <w:t>sing requirements and limits of own authority</w:t>
      </w:r>
    </w:p>
    <w:p w:rsidR="00000000" w:rsidRPr="001E1A61" w:rsidP="001E1A61">
      <w:pPr>
        <w:pStyle w:val="ListBullet2"/>
      </w:pPr>
      <w:r w:rsidRPr="001E1A61">
        <w:t>use of force</w:t>
      </w:r>
    </w:p>
    <w:p w:rsidR="00000000" w:rsidRPr="001E1A61" w:rsidP="001E1A61">
      <w:pPr>
        <w:pStyle w:val="ListBullet2"/>
      </w:pPr>
      <w:r w:rsidRPr="001E1A61">
        <w:t>workplace health and safety (WHS)</w:t>
      </w:r>
    </w:p>
    <w:p w:rsidR="00000000" w:rsidRPr="001E1A61" w:rsidP="001E1A61">
      <w:pPr>
        <w:pStyle w:val="ListBullet"/>
      </w:pPr>
      <w:r w:rsidRPr="001E1A61">
        <w:t>application methods for spray including how to hold the canister, how to discharge spray, target placement, distance and length of spray</w:t>
      </w:r>
    </w:p>
    <w:p w:rsidR="00000000" w:rsidRPr="001E1A61" w:rsidP="001E1A61">
      <w:pPr>
        <w:pStyle w:val="ListBullet"/>
      </w:pPr>
      <w:r w:rsidRPr="001E1A61">
        <w:t>approved communication te</w:t>
      </w:r>
      <w:r w:rsidRPr="001E1A61">
        <w:t>rminology, call signs and radio channels used in the security industry</w:t>
      </w:r>
    </w:p>
    <w:p w:rsidR="00000000" w:rsidRPr="001E1A61" w:rsidP="001E1A61">
      <w:pPr>
        <w:pStyle w:val="ListBullet"/>
      </w:pPr>
      <w:r w:rsidRPr="001E1A61">
        <w:t>arrest and control techniques using spray</w:t>
      </w:r>
    </w:p>
    <w:p w:rsidR="00000000" w:rsidRPr="001E1A61" w:rsidP="001E1A61">
      <w:pPr>
        <w:pStyle w:val="ListBullet"/>
      </w:pPr>
      <w:r w:rsidRPr="001E1A61">
        <w:t>basic negotiation techniques</w:t>
      </w:r>
    </w:p>
    <w:p w:rsidR="00000000" w:rsidRPr="001E1A61" w:rsidP="001E1A61">
      <w:pPr>
        <w:pStyle w:val="ListBullet"/>
      </w:pPr>
      <w:r w:rsidRPr="001E1A61">
        <w:t>methods for caring for a spray recipient</w:t>
      </w:r>
    </w:p>
    <w:p w:rsidR="00000000" w:rsidRPr="001E1A61" w:rsidP="001E1A61">
      <w:pPr>
        <w:pStyle w:val="ListBullet"/>
      </w:pPr>
      <w:r w:rsidRPr="001E1A61">
        <w:t>methods for decontamination after exposure to spray</w:t>
      </w:r>
    </w:p>
    <w:p w:rsidR="00000000" w:rsidRPr="001E1A61" w:rsidP="001E1A61">
      <w:pPr>
        <w:pStyle w:val="ListBullet"/>
      </w:pPr>
      <w:r w:rsidRPr="001E1A61">
        <w:t>methods for storing and maintaining spray canisters</w:t>
      </w:r>
    </w:p>
    <w:p w:rsidR="00000000" w:rsidRPr="001E1A61" w:rsidP="001E1A61">
      <w:pPr>
        <w:pStyle w:val="ListBullet"/>
      </w:pPr>
      <w:r w:rsidRPr="001E1A61">
        <w:t>methods of restraint and associated effects, including signs and symptoms of asphyxiation</w:t>
      </w:r>
    </w:p>
    <w:p w:rsidR="00000000" w:rsidRPr="001E1A61" w:rsidP="001E1A61">
      <w:pPr>
        <w:pStyle w:val="ListBullet"/>
      </w:pPr>
      <w:r w:rsidRPr="001E1A61">
        <w:t>procedures for communicating with emergency services personnel</w:t>
      </w:r>
    </w:p>
    <w:p w:rsidR="00000000" w:rsidRPr="001E1A61" w:rsidP="001E1A61">
      <w:pPr>
        <w:pStyle w:val="ListBullet"/>
      </w:pPr>
      <w:r w:rsidRPr="001E1A61">
        <w:t>procedures for effecting an arrest</w:t>
      </w:r>
    </w:p>
    <w:p w:rsidR="00000000" w:rsidRPr="001E1A61" w:rsidP="001E1A61">
      <w:pPr>
        <w:pStyle w:val="ListBullet"/>
      </w:pPr>
      <w:r w:rsidRPr="001E1A61">
        <w:t>process of dynam</w:t>
      </w:r>
      <w:r w:rsidRPr="001E1A61">
        <w:t>ic risk assessment and how it is applied</w:t>
      </w:r>
    </w:p>
    <w:p w:rsidR="00000000" w:rsidRPr="001E1A61" w:rsidP="001E1A61">
      <w:pPr>
        <w:pStyle w:val="ListBullet"/>
      </w:pPr>
      <w:r w:rsidRPr="001E1A61">
        <w:t>response options using spray that are within specified legal limits</w:t>
      </w:r>
    </w:p>
    <w:p w:rsidR="00000000" w:rsidRPr="001E1A61" w:rsidP="001E1A61">
      <w:pPr>
        <w:pStyle w:val="ListBullet"/>
      </w:pPr>
      <w:r w:rsidRPr="001E1A61">
        <w:t>risks associated with using spray and common physiological effects and symptoms, particularly related to eyes and the respiratory tract</w:t>
      </w:r>
    </w:p>
    <w:p w:rsidR="00000000" w:rsidRPr="001E1A61" w:rsidP="001E1A61">
      <w:pPr>
        <w:pStyle w:val="ListBullet"/>
      </w:pPr>
      <w:r w:rsidRPr="001E1A61">
        <w:t>security ri</w:t>
      </w:r>
      <w:r w:rsidRPr="001E1A61">
        <w:t>sk situations that warrant the use of spray and situations where use may amount to excessive use of force</w:t>
      </w:r>
    </w:p>
    <w:p w:rsidR="00000000" w:rsidRPr="001E1A61" w:rsidP="001E1A61">
      <w:pPr>
        <w:pStyle w:val="ListBullet"/>
      </w:pPr>
      <w:r w:rsidRPr="001E1A61">
        <w:t>signs that a person may be suffering from emotional or physical distress</w:t>
      </w:r>
    </w:p>
    <w:p w:rsidR="00000000" w:rsidRPr="001E1A61" w:rsidP="001E1A61">
      <w:pPr>
        <w:pStyle w:val="ListBullet"/>
      </w:pPr>
      <w:r w:rsidRPr="001E1A61">
        <w:t>signs that a person may be suffering from mental illness</w:t>
      </w:r>
    </w:p>
    <w:p w:rsidR="00000000" w:rsidRPr="001E1A61" w:rsidP="001E1A61">
      <w:pPr>
        <w:pStyle w:val="ListBullet"/>
      </w:pPr>
      <w:r w:rsidRPr="001E1A61">
        <w:t xml:space="preserve">signs that a person </w:t>
      </w:r>
      <w:r w:rsidRPr="001E1A61">
        <w:t>may be under the influence of intoxicating substances</w:t>
      </w:r>
    </w:p>
    <w:p w:rsidR="00000000" w:rsidRPr="001E1A61" w:rsidP="001E1A61">
      <w:pPr>
        <w:pStyle w:val="ListBullet"/>
      </w:pPr>
      <w:r w:rsidRPr="001E1A61">
        <w:t>tactical positioning to be adopted when using spray</w:t>
      </w:r>
    </w:p>
    <w:p w:rsidR="00000000" w:rsidRPr="001E1A61" w:rsidP="001E1A61">
      <w:pPr>
        <w:pStyle w:val="ListBullet"/>
      </w:pPr>
      <w:r w:rsidRPr="001E1A61">
        <w:t xml:space="preserve">types and purpose of sprays that may be used for security purposes </w:t>
      </w:r>
    </w:p>
    <w:p w:rsidR="00000000" w:rsidRPr="001E1A61" w:rsidP="001E1A61">
      <w:pPr>
        <w:pStyle w:val="ListBullet"/>
      </w:pPr>
      <w:r w:rsidRPr="001E1A61">
        <w:t>types and uses of personal protective equipment (PPE) required when using spray</w:t>
      </w:r>
    </w:p>
    <w:p w:rsidR="00000000" w:rsidRPr="001E1A61" w:rsidP="001E1A61">
      <w:pPr>
        <w:pStyle w:val="ListBullet"/>
      </w:pPr>
      <w:r w:rsidRPr="001E1A61">
        <w:t>wa</w:t>
      </w:r>
      <w:r w:rsidRPr="001E1A61">
        <w:t>ys in which social and cultural differences may be expressed.</w:t>
      </w:r>
    </w:p>
    <w:p w:rsidR="00000000" w:rsidRPr="001E1A61" w:rsidP="001E1A61">
      <w:pPr>
        <w:pStyle w:val="AllowPageBreak"/>
      </w:pPr>
    </w:p>
    <w:p w:rsidR="00000000" w:rsidRPr="001E1A61" w:rsidP="001E1A61">
      <w:pPr>
        <w:pStyle w:val="Heading1"/>
      </w:pPr>
      <w:bookmarkStart w:id="12" w:name="O_1009418"/>
      <w:bookmarkEnd w:id="12"/>
      <w:r w:rsidRPr="001E1A61">
        <w:t>Assessment Conditions</w:t>
      </w:r>
    </w:p>
    <w:p w:rsidR="00000000" w:rsidRPr="001E1A61" w:rsidP="007C39BA">
      <w:pPr>
        <w:pStyle w:val="BodyText"/>
      </w:pPr>
      <w:r w:rsidRPr="001E1A61">
        <w:t xml:space="preserve">Assessors must satisfy the requirements for assessors contained in the Standards for Registered Training Organisations (RTOs).  All individuals </w:t>
      </w:r>
      <w:r w:rsidRPr="001E1A61">
        <w:t>engaged by a licensed RTO for security licensing purposes must hold both a security trainer’s licence (where such a licence exists within the relevant jurisdiction) and a security operative licence that authorises the security activities about which the in</w:t>
      </w:r>
      <w:r w:rsidRPr="001E1A61">
        <w:t>dividual is training/assessing.  Regulators may impose other assessor conditions to meet jurisdictional assessment requirements.</w:t>
      </w:r>
    </w:p>
    <w:p w:rsidR="00000000" w:rsidRPr="001E1A61" w:rsidP="007C39BA">
      <w:pPr>
        <w:pStyle w:val="BodyText"/>
      </w:pPr>
      <w:r w:rsidRPr="001E1A61">
        <w:t>Assessment of performance must be undertaken in a simulated workplace environment. Tasks are to be performed to the level of pr</w:t>
      </w:r>
      <w:r w:rsidRPr="001E1A61">
        <w:t>oficiency and within the time limits that would be expected in a workplace.</w:t>
      </w:r>
    </w:p>
    <w:p w:rsidR="00000000" w:rsidRPr="001E1A61" w:rsidP="007C39BA">
      <w:pPr>
        <w:pStyle w:val="BodyText"/>
      </w:pPr>
      <w:r w:rsidRPr="001E1A61">
        <w:t>The assessment of performance evidence must be done by direct observation of the learner by an assessor, either by an assessor observing the learner physically or by an assessor ob</w:t>
      </w:r>
      <w:r w:rsidRPr="001E1A61">
        <w:t>serving the learner via audio and visual media.</w:t>
      </w:r>
    </w:p>
    <w:p w:rsidR="00000000" w:rsidRPr="001E1A61" w:rsidP="007C39BA">
      <w:pPr>
        <w:pStyle w:val="BodyText"/>
      </w:pPr>
      <w:r w:rsidRPr="001E1A61">
        <w:t xml:space="preserve">Assessment of performance evidence is only valid where the learner has been assessed performing the role of a security officer. </w:t>
      </w:r>
    </w:p>
    <w:p w:rsidR="00000000" w:rsidRPr="001E1A61" w:rsidP="007C39BA">
      <w:pPr>
        <w:pStyle w:val="BodyText"/>
      </w:pPr>
      <w:r w:rsidRPr="001E1A61">
        <w:t>Assessors are responsible for ensuring that the person demonstrating competency</w:t>
      </w:r>
      <w:r w:rsidRPr="001E1A61">
        <w:t xml:space="preserve"> has access to:</w:t>
      </w:r>
    </w:p>
    <w:p w:rsidR="00000000" w:rsidRPr="001E1A61" w:rsidP="001E1A61">
      <w:pPr>
        <w:pStyle w:val="ListBullet"/>
      </w:pPr>
      <w:r w:rsidRPr="001E1A61">
        <w:t>specifications of assessment tasks to defend persons using spray</w:t>
      </w:r>
    </w:p>
    <w:p w:rsidR="00000000" w:rsidRPr="001E1A61" w:rsidP="001E1A61">
      <w:pPr>
        <w:pStyle w:val="ListBullet"/>
      </w:pPr>
      <w:r w:rsidRPr="001E1A61">
        <w:t>appropriate documents, materials, equipment and personal protective equipment (PPE) currently used in industry</w:t>
      </w:r>
    </w:p>
    <w:p w:rsidR="00000000" w:rsidRPr="001E1A61" w:rsidP="001E1A61">
      <w:pPr>
        <w:pStyle w:val="ListBullet"/>
      </w:pPr>
      <w:r w:rsidRPr="001E1A61">
        <w:t>standard operating procedures and workplace policies related to</w:t>
      </w:r>
      <w:r w:rsidRPr="001E1A61">
        <w:t xml:space="preserve"> the security work role and which specify requirements for complying with industry legislation and regulations</w:t>
      </w:r>
    </w:p>
    <w:p w:rsidR="00000000" w:rsidRPr="001E1A61" w:rsidP="001E1A61">
      <w:pPr>
        <w:pStyle w:val="ListBullet"/>
      </w:pPr>
      <w:r w:rsidRPr="001E1A61">
        <w:t>access to spray and threat scenarios to allow achievement of the performance evidence.</w:t>
      </w:r>
    </w:p>
    <w:p w:rsidR="00000000" w:rsidRPr="001E1A61" w:rsidP="001E1A61">
      <w:pPr>
        <w:pStyle w:val="AllowPageBreak"/>
      </w:pPr>
    </w:p>
    <w:p w:rsidR="00000000" w:rsidRPr="001E1A61" w:rsidP="001E1A61">
      <w:pPr>
        <w:pStyle w:val="Heading1"/>
      </w:pPr>
      <w:bookmarkStart w:id="13" w:name="O_1009416"/>
      <w:bookmarkEnd w:id="13"/>
      <w:r w:rsidRPr="001E1A61">
        <w:t>Links</w:t>
      </w:r>
    </w:p>
    <w:p w:rsidR="00000000" w:rsidRPr="001E1A61" w:rsidP="007C39BA">
      <w:pPr>
        <w:pStyle w:val="BodyText"/>
      </w:pPr>
      <w:r w:rsidRPr="001E1A61">
        <w:t>Companion volumes to this trainin</w:t>
      </w:r>
      <w:r w:rsidRPr="001E1A61">
        <w:t xml:space="preserve">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8268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E1A61" w:rsidP="001E1A61"/>
    <w:sectPr w:rsidSect="001E1A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A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A61" w:rsidRPr="007C39BA" w:rsidP="007C39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A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BA" w:rsidP="001E1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C39BA" w:rsidP="001E1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C39BA" w:rsidP="001E1A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A61" w:rsidP="001E1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39BA">
      <w:t>Approved</w:t>
    </w:r>
    <w:r w:rsidR="007C39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39B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39BA">
      <w:rPr>
        <w:noProof/>
      </w:rPr>
      <w:t>5</w:t>
    </w:r>
    <w:r>
      <w:rPr>
        <w:noProof/>
      </w:rPr>
      <w:fldChar w:fldCharType="end"/>
    </w:r>
  </w:p>
  <w:p w:rsidR="001E1A61" w:rsidP="001E1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39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39BA">
      <w:t>BuildSkills Australia</w:t>
    </w:r>
    <w:r w:rsidR="007C39BA">
      <w:fldChar w:fldCharType="end"/>
    </w:r>
  </w:p>
  <w:p w:rsidR="001E1A61" w:rsidP="001E1A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A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1A61" w:rsidRPr="007C39BA" w:rsidP="007C39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A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BA" w:rsidRPr="002D2AF8" w:rsidP="001E1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CPPSEC3126 Defend persons using spray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39BA" w:rsidP="001E1A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A61" w:rsidRPr="002D2AF8" w:rsidP="001E1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39BA">
      <w:t>CPPSEC3126 Defend persons using spray</w:t>
    </w:r>
    <w:r w:rsidR="007C39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39BA">
      <w:rPr>
        <w:noProof/>
      </w:rPr>
      <w:t>2 March 2025</w:t>
    </w:r>
    <w:r>
      <w:fldChar w:fldCharType="end"/>
    </w:r>
  </w:p>
  <w:p w:rsidR="001E1A61" w:rsidP="001E1A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0621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9A8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FC1C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A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A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A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A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A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A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A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A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A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A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A61"/>
  </w:style>
  <w:style w:type="character" w:customStyle="1" w:styleId="Heading1Char">
    <w:name w:val="Heading 1 Char"/>
    <w:basedOn w:val="DefaultParagraphFont"/>
    <w:link w:val="Heading1"/>
    <w:rsid w:val="001E1A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A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A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1A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1A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1A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1A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1A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A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A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A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A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A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A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A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A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A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A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A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A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A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1A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1A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1A61"/>
    <w:rPr>
      <w:b/>
      <w:spacing w:val="0"/>
    </w:rPr>
  </w:style>
  <w:style w:type="paragraph" w:customStyle="1" w:styleId="SuperTitle">
    <w:name w:val="SuperTitle"/>
    <w:basedOn w:val="Title"/>
    <w:rsid w:val="001E1A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A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A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1A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A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A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A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A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A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A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A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A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1A61"/>
    <w:rPr>
      <w:i/>
    </w:rPr>
  </w:style>
  <w:style w:type="paragraph" w:styleId="Caption">
    <w:name w:val="caption"/>
    <w:basedOn w:val="BodyText"/>
    <w:next w:val="Normal"/>
    <w:qFormat/>
    <w:rsid w:val="001E1A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A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A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A61"/>
  </w:style>
  <w:style w:type="paragraph" w:styleId="TableofFigures">
    <w:name w:val="table of figures"/>
    <w:basedOn w:val="Normal"/>
    <w:next w:val="Normal"/>
    <w:semiHidden/>
    <w:rsid w:val="001E1A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A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1A61"/>
    <w:rPr>
      <w:rFonts w:ascii="Wingdings" w:hAnsi="Wingdings"/>
    </w:rPr>
  </w:style>
  <w:style w:type="paragraph" w:customStyle="1" w:styleId="TableHeading">
    <w:name w:val="Table Heading"/>
    <w:basedOn w:val="HeadingBase"/>
    <w:rsid w:val="001E1A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1A61"/>
    <w:rPr>
      <w:color w:val="0033CC"/>
      <w:u w:val="none"/>
    </w:rPr>
  </w:style>
  <w:style w:type="paragraph" w:customStyle="1" w:styleId="BodyTextRight">
    <w:name w:val="Body Text Right"/>
    <w:basedOn w:val="BodyText"/>
    <w:rsid w:val="001E1A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A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A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A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A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A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A61"/>
    <w:rPr>
      <w:sz w:val="32"/>
    </w:rPr>
  </w:style>
  <w:style w:type="paragraph" w:customStyle="1" w:styleId="HeadingProcedure">
    <w:name w:val="Heading Procedure"/>
    <w:basedOn w:val="HeadingBase"/>
    <w:next w:val="Normal"/>
    <w:rsid w:val="001E1A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A61"/>
    <w:pPr>
      <w:spacing w:before="60" w:after="60"/>
    </w:pPr>
  </w:style>
  <w:style w:type="paragraph" w:styleId="ListContinue">
    <w:name w:val="List Continue"/>
    <w:basedOn w:val="List"/>
    <w:rsid w:val="001E1A61"/>
    <w:pPr>
      <w:ind w:firstLine="0"/>
    </w:pPr>
  </w:style>
  <w:style w:type="paragraph" w:customStyle="1" w:styleId="ListNote">
    <w:name w:val="List Note"/>
    <w:basedOn w:val="List"/>
    <w:rsid w:val="001E1A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A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A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A61"/>
    <w:rPr>
      <w:rFonts w:ascii="Courier New" w:hAnsi="Courier New"/>
    </w:rPr>
  </w:style>
  <w:style w:type="paragraph" w:customStyle="1" w:styleId="NoteBullet">
    <w:name w:val="Note Bullet"/>
    <w:basedOn w:val="Note"/>
    <w:rsid w:val="001E1A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A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A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A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A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1A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A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A61"/>
    <w:rPr>
      <w:b/>
      <w:smallCaps/>
    </w:rPr>
  </w:style>
  <w:style w:type="paragraph" w:customStyle="1" w:styleId="TableListNumber">
    <w:name w:val="Table List Number"/>
    <w:basedOn w:val="ListNumber"/>
    <w:rsid w:val="001E1A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A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A61"/>
    <w:pPr>
      <w:numPr>
        <w:numId w:val="9"/>
      </w:numPr>
    </w:pPr>
  </w:style>
  <w:style w:type="paragraph" w:customStyle="1" w:styleId="ListAlpha2">
    <w:name w:val="List Alpha 2"/>
    <w:basedOn w:val="List2"/>
    <w:rsid w:val="001E1A61"/>
    <w:pPr>
      <w:numPr>
        <w:numId w:val="8"/>
      </w:numPr>
    </w:pPr>
  </w:style>
  <w:style w:type="paragraph" w:styleId="List2">
    <w:name w:val="List 2"/>
    <w:basedOn w:val="BodyText"/>
    <w:rsid w:val="001E1A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A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A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A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A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A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1A61"/>
    <w:pPr>
      <w:numPr>
        <w:numId w:val="4"/>
      </w:numPr>
    </w:pPr>
  </w:style>
  <w:style w:type="paragraph" w:styleId="ListContinue2">
    <w:name w:val="List Continue 2"/>
    <w:basedOn w:val="List2"/>
    <w:rsid w:val="001E1A61"/>
    <w:pPr>
      <w:ind w:firstLine="0"/>
    </w:pPr>
  </w:style>
  <w:style w:type="paragraph" w:styleId="ListContinue3">
    <w:name w:val="List Continue 3"/>
    <w:basedOn w:val="List3"/>
    <w:rsid w:val="001E1A61"/>
    <w:pPr>
      <w:ind w:left="1021" w:firstLine="0"/>
    </w:pPr>
  </w:style>
  <w:style w:type="paragraph" w:styleId="ListContinue4">
    <w:name w:val="List Continue 4"/>
    <w:basedOn w:val="List4"/>
    <w:rsid w:val="001E1A61"/>
    <w:pPr>
      <w:ind w:firstLine="0"/>
    </w:pPr>
  </w:style>
  <w:style w:type="paragraph" w:styleId="ListContinue5">
    <w:name w:val="List Continue 5"/>
    <w:basedOn w:val="List5"/>
    <w:rsid w:val="001E1A61"/>
    <w:pPr>
      <w:ind w:firstLine="0"/>
    </w:pPr>
  </w:style>
  <w:style w:type="paragraph" w:styleId="ListNumber3">
    <w:name w:val="List Number 3"/>
    <w:basedOn w:val="List3"/>
    <w:rsid w:val="001E1A61"/>
    <w:pPr>
      <w:numPr>
        <w:numId w:val="5"/>
      </w:numPr>
    </w:pPr>
  </w:style>
  <w:style w:type="paragraph" w:styleId="ListNumber4">
    <w:name w:val="List Number 4"/>
    <w:basedOn w:val="List4"/>
    <w:rsid w:val="001E1A61"/>
    <w:pPr>
      <w:numPr>
        <w:numId w:val="6"/>
      </w:numPr>
    </w:pPr>
  </w:style>
  <w:style w:type="paragraph" w:styleId="ListNumber5">
    <w:name w:val="List Number 5"/>
    <w:basedOn w:val="List5"/>
    <w:rsid w:val="001E1A61"/>
    <w:pPr>
      <w:numPr>
        <w:numId w:val="7"/>
      </w:numPr>
    </w:pPr>
  </w:style>
  <w:style w:type="paragraph" w:styleId="BlockText">
    <w:name w:val="Block Text"/>
    <w:basedOn w:val="Normal"/>
    <w:rsid w:val="001E1A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A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A61"/>
    <w:rPr>
      <w:sz w:val="16"/>
      <w:vertAlign w:val="superscript"/>
    </w:rPr>
  </w:style>
  <w:style w:type="character" w:customStyle="1" w:styleId="Symbols">
    <w:name w:val="Symbols"/>
    <w:basedOn w:val="DefaultParagraphFont"/>
    <w:rsid w:val="001E1A61"/>
    <w:rPr>
      <w:rFonts w:ascii="Symbol" w:hAnsi="Symbol"/>
    </w:rPr>
  </w:style>
  <w:style w:type="character" w:customStyle="1" w:styleId="MenuOptions">
    <w:name w:val="Menu Options"/>
    <w:basedOn w:val="DefaultParagraphFont"/>
    <w:rsid w:val="001E1A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A61"/>
    <w:rPr>
      <w:b/>
    </w:rPr>
  </w:style>
  <w:style w:type="character" w:customStyle="1" w:styleId="Underlined">
    <w:name w:val="Underlined"/>
    <w:basedOn w:val="DefaultParagraphFont"/>
    <w:rsid w:val="001E1A61"/>
    <w:rPr>
      <w:u w:val="single"/>
    </w:rPr>
  </w:style>
  <w:style w:type="paragraph" w:customStyle="1" w:styleId="TableBodyTextRight">
    <w:name w:val="Table Body Text Right"/>
    <w:basedOn w:val="TableBodyText"/>
    <w:rsid w:val="001E1A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A61"/>
    <w:rPr>
      <w:sz w:val="18"/>
    </w:rPr>
  </w:style>
  <w:style w:type="paragraph" w:customStyle="1" w:styleId="BodySmallRight">
    <w:name w:val="Body Small Right"/>
    <w:basedOn w:val="BodyTextRight"/>
    <w:rsid w:val="001E1A61"/>
    <w:rPr>
      <w:sz w:val="18"/>
      <w:szCs w:val="18"/>
    </w:rPr>
  </w:style>
  <w:style w:type="paragraph" w:customStyle="1" w:styleId="MarginEdition">
    <w:name w:val="Margin Edition"/>
    <w:basedOn w:val="MarginNote"/>
    <w:rsid w:val="001E1A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A61"/>
    <w:rPr>
      <w:sz w:val="2"/>
      <w:szCs w:val="2"/>
    </w:rPr>
  </w:style>
  <w:style w:type="character" w:customStyle="1" w:styleId="Small">
    <w:name w:val="Small"/>
    <w:basedOn w:val="DefaultParagraphFont"/>
    <w:rsid w:val="001E1A61"/>
    <w:rPr>
      <w:sz w:val="16"/>
    </w:rPr>
  </w:style>
  <w:style w:type="paragraph" w:customStyle="1" w:styleId="WideTable">
    <w:name w:val="Wide Table"/>
    <w:basedOn w:val="Normal"/>
    <w:rsid w:val="001E1A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A61"/>
  </w:style>
  <w:style w:type="paragraph" w:styleId="Quote">
    <w:name w:val="Quote"/>
    <w:basedOn w:val="Heading1"/>
    <w:link w:val="QuoteChar"/>
    <w:qFormat/>
    <w:rsid w:val="001E1A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A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A61"/>
    <w:pPr>
      <w:pageBreakBefore/>
    </w:pPr>
  </w:style>
  <w:style w:type="paragraph" w:customStyle="1" w:styleId="Border">
    <w:name w:val="Border"/>
    <w:basedOn w:val="Normal"/>
    <w:qFormat/>
    <w:rsid w:val="001E1A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A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A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A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A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A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A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A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A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A61"/>
    <w:rPr>
      <w:u w:val="single"/>
    </w:rPr>
  </w:style>
  <w:style w:type="character" w:customStyle="1" w:styleId="BoldandItalics">
    <w:name w:val="Bold and Italics"/>
    <w:qFormat/>
    <w:rsid w:val="001E1A61"/>
    <w:rPr>
      <w:b/>
      <w:i/>
      <w:u w:val="none"/>
    </w:rPr>
  </w:style>
  <w:style w:type="paragraph" w:styleId="BalloonText">
    <w:name w:val="Balloon Text"/>
    <w:basedOn w:val="Normal"/>
    <w:link w:val="BalloonTextChar"/>
    <w:rsid w:val="001E1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A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A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A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A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A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1A61"/>
    <w:pPr>
      <w:spacing w:before="0" w:after="0"/>
    </w:pPr>
  </w:style>
  <w:style w:type="paragraph" w:customStyle="1" w:styleId="BodyTextBold">
    <w:name w:val="Body Text Bold"/>
    <w:basedOn w:val="BodyText"/>
    <w:qFormat/>
    <w:rsid w:val="001E1A61"/>
    <w:rPr>
      <w:b/>
    </w:rPr>
  </w:style>
  <w:style w:type="character" w:styleId="Hyperlink">
    <w:name w:val="Hyperlink"/>
    <w:basedOn w:val="DefaultParagraphFont"/>
    <w:uiPriority w:val="99"/>
    <w:unhideWhenUsed/>
    <w:rsid w:val="007C39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1398</Words>
  <Characters>8490</Characters>
  <Application>Microsoft Office Word</Application>
  <DocSecurity>0</DocSecurity>
  <Lines>212</Lines>
  <Paragraphs>145</Paragraphs>
  <ScaleCrop>false</ScaleCrop>
  <Company>Author-it Software Corporation Ltd.</Company>
  <LinksUpToDate>false</LinksUpToDate>
  <CharactersWithSpaces>9743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CPPSEC3126 Defend persons using spray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2025-03-01T18:01:00Z</dcterms:created>
  <dcterms:modified xsi:type="dcterms:W3CDTF">2025-03-01T18:01:00Z</dcterms:modified>
</cp:coreProperties>
</file>