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E70" w:rsidP="00EA3E70">
      <w:pPr>
        <w:pStyle w:val="Title"/>
      </w:pPr>
      <w:r>
        <w:fldChar w:fldCharType="begin"/>
      </w:r>
      <w:r>
        <w:instrText xml:space="preserve"> TITLE   \* MERGEFORMAT </w:instrText>
      </w:r>
      <w:r>
        <w:fldChar w:fldCharType="separate"/>
      </w:r>
      <w:r>
        <w:t>CPPSEC3123 Implement close protection services</w:t>
      </w:r>
      <w:r>
        <w:fldChar w:fldCharType="end"/>
      </w:r>
    </w:p>
    <w:p w:rsidR="00EA3E70" w:rsidP="00EA3E70">
      <w:pPr>
        <w:pStyle w:val="Version"/>
        <w:sectPr w:rsidSect="00807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B67" w:rsidP="00807B67">
      <w:pPr>
        <w:pStyle w:val="SuperHeading"/>
      </w:pPr>
      <w:r w:rsidRPr="00807B67">
        <w:t>CPPSEC3123 Implement close protection services</w:t>
      </w:r>
    </w:p>
    <w:p w:rsidR="00000000" w:rsidRPr="00807B67" w:rsidP="00807B67">
      <w:pPr>
        <w:pStyle w:val="Heading1"/>
      </w:pPr>
      <w:bookmarkStart w:id="1" w:name="O_1009351"/>
      <w:bookmarkEnd w:id="1"/>
      <w:r w:rsidRPr="00807B67">
        <w:t>Modification History</w:t>
      </w:r>
    </w:p>
    <w:p w:rsidR="00000000" w:rsidRPr="00807B67" w:rsidP="00EA3E70">
      <w:pPr>
        <w:pStyle w:val="List"/>
      </w:pPr>
      <w:r w:rsidRPr="00807B67">
        <w:t>Release 1.</w:t>
      </w:r>
    </w:p>
    <w:p w:rsidR="00000000" w:rsidRPr="00807B67" w:rsidP="00EA3E70">
      <w:pPr>
        <w:pStyle w:val="List"/>
      </w:pPr>
      <w:r w:rsidRPr="00807B67">
        <w:t>New unit.</w:t>
      </w:r>
    </w:p>
    <w:p w:rsidR="00000000" w:rsidRPr="00807B67" w:rsidP="00EA3E70">
      <w:pPr>
        <w:pStyle w:val="List"/>
      </w:pPr>
      <w:r w:rsidRPr="00807B67">
        <w:t>This version first released with CPP Property Services Training Package Version 7.0.</w:t>
      </w:r>
    </w:p>
    <w:p w:rsidR="00000000" w:rsidRPr="00807B67" w:rsidP="00807B67">
      <w:pPr>
        <w:pStyle w:val="AllowPageBreak"/>
      </w:pPr>
    </w:p>
    <w:p w:rsidR="00000000" w:rsidRPr="00807B67" w:rsidP="00807B67">
      <w:pPr>
        <w:pStyle w:val="Heading1"/>
      </w:pPr>
      <w:bookmarkStart w:id="2" w:name="O_1009357"/>
      <w:bookmarkEnd w:id="2"/>
      <w:r w:rsidRPr="00807B67">
        <w:t>Application</w:t>
      </w:r>
    </w:p>
    <w:p w:rsidR="00000000" w:rsidRPr="00807B67" w:rsidP="00EA3E70">
      <w:pPr>
        <w:pStyle w:val="BodyText"/>
      </w:pPr>
      <w:r w:rsidRPr="00807B67">
        <w:t>This unit specifies the skills and knowledge required to implement close protection servi</w:t>
      </w:r>
      <w:r w:rsidRPr="00807B67">
        <w:t>ces to protect the safety and security of a principal who may be a celebrity, political figure, very important person (VIP) or other person requiring close protection services.</w:t>
      </w:r>
    </w:p>
    <w:p w:rsidR="00000000" w:rsidRPr="00807B67" w:rsidP="00EA3E70">
      <w:pPr>
        <w:pStyle w:val="BodyText"/>
      </w:pPr>
      <w:r w:rsidRPr="00807B67">
        <w:t>It includes:</w:t>
      </w:r>
    </w:p>
    <w:p w:rsidR="00000000" w:rsidRPr="00807B67" w:rsidP="00807B67">
      <w:pPr>
        <w:pStyle w:val="ListBullet"/>
      </w:pPr>
      <w:r w:rsidRPr="00807B67">
        <w:t xml:space="preserve">searching and securing premises to be used by the principal, and </w:t>
      </w:r>
      <w:r w:rsidRPr="00807B67">
        <w:t>providing close protection escort services using approved foot formations and procedures for debus and embus</w:t>
      </w:r>
    </w:p>
    <w:p w:rsidR="00000000" w:rsidRPr="00807B67" w:rsidP="00807B67">
      <w:pPr>
        <w:pStyle w:val="ListBullet"/>
      </w:pPr>
      <w:r w:rsidRPr="00807B67">
        <w:t>maintaining communication with the principal and members of the close protection team to ensure ongoing safety and security, maintain situational a</w:t>
      </w:r>
      <w:r w:rsidRPr="00807B67">
        <w:t>wareness and identify and respond decisively to threats which may come from multiple sources</w:t>
      </w:r>
    </w:p>
    <w:p w:rsidR="00000000" w:rsidRPr="00807B67" w:rsidP="00807B67">
      <w:pPr>
        <w:pStyle w:val="ListBullet"/>
      </w:pPr>
      <w:r w:rsidRPr="00807B67">
        <w:t>using reasonable defensive techniques that minimise use of force and maximise the safety and security of the principal, self and others.</w:t>
      </w:r>
    </w:p>
    <w:p w:rsidR="00000000" w:rsidRPr="00807B67" w:rsidP="00EA3E70">
      <w:pPr>
        <w:pStyle w:val="BodyText"/>
      </w:pPr>
      <w:r w:rsidRPr="00807B67">
        <w:t>It applies to people worki</w:t>
      </w:r>
      <w:r w:rsidRPr="00807B67">
        <w:t>ng independently or under limited supervision as members of a security team.</w:t>
      </w:r>
    </w:p>
    <w:p w:rsidR="00000000" w:rsidRPr="00807B67" w:rsidP="00EA3E70">
      <w:pPr>
        <w:pStyle w:val="BodyText"/>
      </w:pPr>
      <w:r w:rsidRPr="00807B67">
        <w:t>This unit may form part of the licensing requirements for people engaged in security operations in those states and territories where these are regulated activities.</w:t>
      </w:r>
    </w:p>
    <w:p w:rsidR="00000000" w:rsidRPr="00807B67" w:rsidP="00807B67">
      <w:pPr>
        <w:pStyle w:val="Heading1"/>
      </w:pPr>
      <w:bookmarkStart w:id="3" w:name="O_1009356"/>
      <w:bookmarkEnd w:id="3"/>
      <w:r w:rsidRPr="00807B67">
        <w:t>Pre-requisite Unit</w:t>
      </w:r>
    </w:p>
    <w:p w:rsidR="00000000" w:rsidRPr="00807B67" w:rsidP="00EA3E70">
      <w:pPr>
        <w:pStyle w:val="BodyText"/>
      </w:pPr>
      <w:r w:rsidRPr="00807B67">
        <w:t>Nil</w:t>
      </w:r>
    </w:p>
    <w:p w:rsidR="00000000" w:rsidRPr="00807B67" w:rsidP="00807B67">
      <w:pPr>
        <w:pStyle w:val="Heading1"/>
      </w:pPr>
      <w:bookmarkStart w:id="4" w:name="O_1009355"/>
      <w:bookmarkEnd w:id="4"/>
      <w:r w:rsidRPr="00807B67">
        <w:t>Unit Sector</w:t>
      </w:r>
    </w:p>
    <w:p w:rsidR="00000000" w:rsidRPr="00807B67" w:rsidP="00EA3E70">
      <w:pPr>
        <w:pStyle w:val="BodyText"/>
      </w:pPr>
      <w:r w:rsidRPr="00807B67">
        <w:t>Security operations</w:t>
      </w:r>
    </w:p>
    <w:p w:rsidR="00000000" w:rsidRPr="00807B67" w:rsidP="00807B67">
      <w:pPr>
        <w:pStyle w:val="Heading1"/>
      </w:pPr>
      <w:bookmarkStart w:id="5" w:name="O_1009354"/>
      <w:bookmarkEnd w:id="5"/>
      <w:r w:rsidRPr="00807B67">
        <w:t>Elements and Performance Criteria</w:t>
      </w:r>
    </w:p>
    <w:tbl>
      <w:tblPr>
        <w:tblW w:w="0" w:type="auto"/>
        <w:tblLayout w:type="fixed"/>
        <w:tblCellMar>
          <w:left w:w="62" w:type="dxa"/>
          <w:right w:w="62" w:type="dxa"/>
        </w:tblCellMar>
        <w:tblLook w:val="0000"/>
      </w:tblPr>
      <w:tblGrid>
        <w:gridCol w:w="2378"/>
        <w:gridCol w:w="6617"/>
      </w:tblGrid>
      <w:tr w:rsidTr="00807B67">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B67">
            <w:pPr>
              <w:pStyle w:val="BodyText"/>
              <w:rPr>
                <w:lang w:val="en-NZ"/>
              </w:rPr>
            </w:pPr>
            <w:r w:rsidRPr="00807B67">
              <w:t>Elements describe the 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B67">
            <w:pPr>
              <w:pStyle w:val="BodyText"/>
              <w:rPr>
                <w:lang w:val="en-NZ"/>
              </w:rPr>
            </w:pPr>
            <w:r w:rsidRPr="00807B67">
              <w:t>Performance criteria describe what needs to be done to demonstrate achievement of the element.</w:t>
            </w:r>
          </w:p>
        </w:tc>
      </w:tr>
      <w:tr w:rsidTr="00807B67">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B67">
            <w:pPr>
              <w:pStyle w:val="BodyText"/>
              <w:rPr>
                <w:lang w:val="en-NZ"/>
              </w:rPr>
            </w:pPr>
            <w:r w:rsidRPr="00807B67">
              <w:t>1.</w:t>
            </w:r>
            <w:r w:rsidRPr="00807B67">
              <w:tab/>
              <w:t>Prepare for close protection operation.</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07B67" w:rsidP="00807B67">
            <w:pPr>
              <w:pStyle w:val="BodyText"/>
            </w:pPr>
            <w:r w:rsidRPr="00807B67">
              <w:t>1.1</w:t>
            </w:r>
            <w:r w:rsidRPr="00807B67">
              <w:tab/>
              <w:t>Review operational information and instructions to ensure compliance with legal rights and responsibilities and w</w:t>
            </w:r>
            <w:r w:rsidRPr="00807B67">
              <w:t>orkplace policies and procedures when performing close protection tasks.</w:t>
            </w:r>
          </w:p>
          <w:p w:rsidR="00000000" w:rsidRPr="00807B67" w:rsidP="00807B67">
            <w:pPr>
              <w:pStyle w:val="BodyText"/>
            </w:pPr>
            <w:r w:rsidRPr="00807B67">
              <w:t>1.2</w:t>
            </w:r>
            <w:r w:rsidRPr="00807B67">
              <w:tab/>
              <w:t>Assess planning information to clarify protective arrangements including known threats, vulnerabilities and risks and contingency measures.</w:t>
            </w:r>
          </w:p>
          <w:p w:rsidR="00000000" w:rsidRPr="00807B67" w:rsidP="00807B67">
            <w:pPr>
              <w:pStyle w:val="BodyText"/>
            </w:pPr>
            <w:r w:rsidRPr="00807B67">
              <w:t>1.3</w:t>
            </w:r>
            <w:r w:rsidRPr="00807B67">
              <w:tab/>
              <w:t>Select and organise resources and e</w:t>
            </w:r>
            <w:r w:rsidRPr="00807B67">
              <w:t>quipment to meet work instructions and check to ensure correct operation.</w:t>
            </w:r>
          </w:p>
          <w:p w:rsidR="00000000" w:rsidP="00807B67">
            <w:pPr>
              <w:pStyle w:val="BodyText"/>
              <w:rPr>
                <w:lang w:val="en-NZ"/>
              </w:rPr>
            </w:pPr>
            <w:r w:rsidRPr="00807B67">
              <w:t>1.4</w:t>
            </w:r>
            <w:r w:rsidRPr="00807B67">
              <w:tab/>
              <w:t>Liaise with members of close protection team to exchange and report operational information in accordance with chain of command.</w:t>
            </w:r>
          </w:p>
        </w:tc>
      </w:tr>
      <w:tr w:rsidTr="00807B67">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B67">
            <w:pPr>
              <w:pStyle w:val="BodyText"/>
              <w:rPr>
                <w:lang w:val="en-NZ"/>
              </w:rPr>
            </w:pPr>
            <w:r w:rsidRPr="00807B67">
              <w:t>2.</w:t>
            </w:r>
            <w:r w:rsidRPr="00807B67">
              <w:tab/>
              <w:t>Search and secure premises.</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07B67" w:rsidP="00807B67">
            <w:pPr>
              <w:pStyle w:val="BodyText"/>
            </w:pPr>
            <w:r w:rsidRPr="00807B67">
              <w:t>2.1</w:t>
            </w:r>
            <w:r w:rsidRPr="00807B67">
              <w:tab/>
              <w:t>Confirm autho</w:t>
            </w:r>
            <w:r w:rsidRPr="00807B67">
              <w:t>rity to search premises to be used by principal in consultation with persons on site.</w:t>
            </w:r>
          </w:p>
          <w:p w:rsidR="00000000" w:rsidRPr="00807B67" w:rsidP="00807B67">
            <w:pPr>
              <w:pStyle w:val="BodyText"/>
            </w:pPr>
            <w:r w:rsidRPr="00807B67">
              <w:t>2.2</w:t>
            </w:r>
            <w:r w:rsidRPr="00807B67">
              <w:tab/>
              <w:t>Use search methods and procedures to identify potential threats, vulnerabilities and risks, and implement necessary controls to ensure premises are secure.</w:t>
            </w:r>
          </w:p>
          <w:p w:rsidR="00000000" w:rsidP="00807B67">
            <w:pPr>
              <w:pStyle w:val="BodyText"/>
              <w:rPr>
                <w:lang w:val="en-NZ"/>
              </w:rPr>
            </w:pPr>
            <w:r w:rsidRPr="00807B67">
              <w:t>2.3</w:t>
            </w:r>
            <w:r w:rsidRPr="00807B67">
              <w:tab/>
            </w:r>
            <w:r w:rsidRPr="00807B67">
              <w:t>Report problems and request specialist assistance as required to maintain security of premises.</w:t>
            </w:r>
          </w:p>
        </w:tc>
      </w:tr>
      <w:tr w:rsidTr="00807B67">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B67">
            <w:pPr>
              <w:pStyle w:val="BodyText"/>
              <w:rPr>
                <w:lang w:val="en-NZ"/>
              </w:rPr>
            </w:pPr>
            <w:r w:rsidRPr="00807B67">
              <w:t>3.</w:t>
            </w:r>
            <w:r w:rsidRPr="00807B67">
              <w:tab/>
              <w:t>Provide close protection escort.</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07B67" w:rsidP="00807B67">
            <w:pPr>
              <w:pStyle w:val="BodyText"/>
            </w:pPr>
            <w:r w:rsidRPr="00807B67">
              <w:t>3.1</w:t>
            </w:r>
            <w:r w:rsidRPr="00807B67">
              <w:tab/>
              <w:t>Monitor the environment to maintain situational awareness and avoid hazards while implementing protective arrangements.</w:t>
            </w:r>
          </w:p>
          <w:p w:rsidR="00000000" w:rsidRPr="00807B67" w:rsidP="00807B67">
            <w:pPr>
              <w:pStyle w:val="BodyText"/>
            </w:pPr>
            <w:r w:rsidRPr="00807B67">
              <w:t>3.2</w:t>
            </w:r>
            <w:r w:rsidRPr="00807B67">
              <w:tab/>
              <w:t>Exchange information with principal to ensure safety and security, and balance principal’s needs with operational needs.</w:t>
            </w:r>
          </w:p>
          <w:p w:rsidR="00000000" w:rsidRPr="00807B67" w:rsidP="00807B67">
            <w:pPr>
              <w:pStyle w:val="BodyText"/>
            </w:pPr>
            <w:r w:rsidRPr="00807B67">
              <w:t>3.3</w:t>
            </w:r>
            <w:r w:rsidRPr="00807B67">
              <w:tab/>
              <w:t>Use communication equipment and non-verbal methods to convey information and to receive instructions from members of close pro</w:t>
            </w:r>
            <w:r w:rsidRPr="00807B67">
              <w:t>tection team.</w:t>
            </w:r>
          </w:p>
          <w:p w:rsidR="00000000" w:rsidRPr="00807B67" w:rsidP="00807B67">
            <w:pPr>
              <w:pStyle w:val="BodyText"/>
            </w:pPr>
            <w:r w:rsidRPr="00807B67">
              <w:t>3.4</w:t>
            </w:r>
            <w:r w:rsidRPr="00807B67">
              <w:tab/>
              <w:t>Perform safe debus and embus of principal following workplace procedures.</w:t>
            </w:r>
          </w:p>
          <w:p w:rsidR="00000000" w:rsidP="00807B67">
            <w:pPr>
              <w:pStyle w:val="BodyText"/>
              <w:rPr>
                <w:lang w:val="en-NZ"/>
              </w:rPr>
            </w:pPr>
            <w:r w:rsidRPr="00807B67">
              <w:t>3.5</w:t>
            </w:r>
            <w:r w:rsidRPr="00807B67">
              <w:tab/>
              <w:t>Carry out foot escort formations that avoid or minimise risks and threats to principal following standard procedures.</w:t>
            </w:r>
          </w:p>
        </w:tc>
      </w:tr>
      <w:tr w:rsidTr="00807B67">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7B67">
            <w:pPr>
              <w:pStyle w:val="BodyText"/>
              <w:rPr>
                <w:lang w:val="en-NZ"/>
              </w:rPr>
            </w:pPr>
            <w:r w:rsidRPr="00807B67">
              <w:t>4.</w:t>
            </w:r>
            <w:r w:rsidRPr="00807B67">
              <w:tab/>
              <w:t>Respond to threat and protect principa</w:t>
            </w:r>
            <w:r w:rsidRPr="00807B67">
              <w:t>l.</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07B67" w:rsidP="00807B67">
            <w:pPr>
              <w:pStyle w:val="BodyText"/>
            </w:pPr>
            <w:r w:rsidRPr="00807B67">
              <w:t>4.1</w:t>
            </w:r>
            <w:r w:rsidRPr="00807B67">
              <w:tab/>
              <w:t>Identify source of threat and assess risk to safety and security of principal.</w:t>
            </w:r>
          </w:p>
          <w:p w:rsidR="00000000" w:rsidRPr="00807B67" w:rsidP="00807B67">
            <w:pPr>
              <w:pStyle w:val="BodyText"/>
            </w:pPr>
            <w:r w:rsidRPr="00807B67">
              <w:t>4.2</w:t>
            </w:r>
            <w:r w:rsidRPr="00807B67">
              <w:tab/>
              <w:t>Use immediate and decisive response actions that extract principal from threat and minimise use of force.</w:t>
            </w:r>
          </w:p>
          <w:p w:rsidR="00000000" w:rsidRPr="00807B67" w:rsidP="00807B67">
            <w:pPr>
              <w:pStyle w:val="BodyText"/>
            </w:pPr>
            <w:r w:rsidRPr="00807B67">
              <w:t>4.3</w:t>
            </w:r>
            <w:r w:rsidRPr="00807B67">
              <w:tab/>
              <w:t>Give clear and concise instructions to the principal and</w:t>
            </w:r>
            <w:r w:rsidRPr="00807B67">
              <w:t xml:space="preserve"> close protection team members within limits of own role and responsibilities.</w:t>
            </w:r>
          </w:p>
          <w:p w:rsidR="00000000" w:rsidRPr="00807B67" w:rsidP="00807B67">
            <w:pPr>
              <w:pStyle w:val="BodyText"/>
            </w:pPr>
            <w:r w:rsidRPr="00807B67">
              <w:t>4.4</w:t>
            </w:r>
            <w:r w:rsidRPr="00807B67">
              <w:tab/>
              <w:t>Use defensive techniques that are reasonable in the circumstances to defend principal, self and others.</w:t>
            </w:r>
          </w:p>
          <w:p w:rsidR="00000000" w:rsidP="00807B67">
            <w:pPr>
              <w:pStyle w:val="BodyText"/>
              <w:rPr>
                <w:lang w:val="en-NZ"/>
              </w:rPr>
            </w:pPr>
            <w:r w:rsidRPr="00807B67">
              <w:t>4.5</w:t>
            </w:r>
            <w:r w:rsidRPr="00807B67">
              <w:tab/>
              <w:t xml:space="preserve">Remain alert to multiple threats and identify and respond to </w:t>
            </w:r>
            <w:r w:rsidRPr="00807B67">
              <w:t>seco</w:t>
            </w:r>
            <w:r w:rsidRPr="00807B67">
              <w:t>ndary or subsequent incidents to maintain safety and security of principal, self and others.</w:t>
            </w:r>
          </w:p>
        </w:tc>
      </w:tr>
      <w:tr w:rsidTr="00807B67">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B67">
            <w:pPr>
              <w:pStyle w:val="BodyText"/>
              <w:rPr>
                <w:lang w:val="en-NZ"/>
              </w:rPr>
            </w:pPr>
            <w:r w:rsidRPr="00807B67">
              <w:t>5.</w:t>
            </w:r>
            <w:r w:rsidRPr="00807B67">
              <w:tab/>
              <w:t>Finalise and review close protection operation.</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B67" w:rsidP="00807B67">
            <w:pPr>
              <w:pStyle w:val="BodyText"/>
            </w:pPr>
            <w:r w:rsidRPr="00807B67">
              <w:t>5.1</w:t>
            </w:r>
            <w:r w:rsidRPr="00807B67">
              <w:tab/>
              <w:t>Fulfil close protection services in accordance with work instructions.</w:t>
            </w:r>
          </w:p>
          <w:p w:rsidR="00000000" w:rsidRPr="00807B67" w:rsidP="00807B67">
            <w:pPr>
              <w:pStyle w:val="BodyText"/>
            </w:pPr>
            <w:r w:rsidRPr="00807B67">
              <w:t>5.2</w:t>
            </w:r>
            <w:r w:rsidRPr="00807B67">
              <w:tab/>
              <w:t xml:space="preserve">Record operational outcomes and </w:t>
            </w:r>
            <w:r w:rsidRPr="00807B67">
              <w:t>incident observations using workplace documentation.</w:t>
            </w:r>
          </w:p>
          <w:p w:rsidR="00000000" w:rsidRPr="00807B67" w:rsidP="00807B67">
            <w:pPr>
              <w:pStyle w:val="BodyText"/>
            </w:pPr>
            <w:r w:rsidRPr="00807B67">
              <w:t>5.3</w:t>
            </w:r>
            <w:r w:rsidRPr="00807B67">
              <w:tab/>
              <w:t>Participate in review and debrief of close protection outcomes to identify procedural improvements.</w:t>
            </w:r>
          </w:p>
        </w:tc>
      </w:tr>
    </w:tbl>
    <w:p w:rsidR="00000000" w:rsidRPr="00807B67" w:rsidP="00807B67">
      <w:pPr>
        <w:pStyle w:val="BodyText"/>
      </w:pPr>
    </w:p>
    <w:p w:rsidR="00000000" w:rsidRPr="00807B67" w:rsidP="00807B67">
      <w:pPr>
        <w:pStyle w:val="AllowPageBreak"/>
      </w:pPr>
    </w:p>
    <w:p w:rsidR="00000000" w:rsidRPr="00807B67" w:rsidP="00807B67">
      <w:pPr>
        <w:pStyle w:val="Heading1"/>
      </w:pPr>
      <w:bookmarkStart w:id="6" w:name="O_1009353"/>
      <w:bookmarkEnd w:id="6"/>
      <w:r w:rsidRPr="00807B67">
        <w:t>Foundation Skills</w:t>
      </w:r>
    </w:p>
    <w:p w:rsidR="00000000" w:rsidRPr="00807B67" w:rsidP="00EA3E70">
      <w:pPr>
        <w:pStyle w:val="BodyText"/>
      </w:pPr>
      <w:r w:rsidRPr="00807B67">
        <w:t>This section describes the language, literacy, numeracy and employment skills essential to performance in this unit but not explicit in the performance criteria:</w:t>
      </w:r>
    </w:p>
    <w:p w:rsidR="00000000" w:rsidRPr="00807B67" w:rsidP="00807B67">
      <w:pPr>
        <w:pStyle w:val="ListBullet"/>
      </w:pPr>
      <w:r w:rsidRPr="00807B67">
        <w:t>language skills to:</w:t>
      </w:r>
    </w:p>
    <w:p w:rsidR="00000000" w:rsidRPr="00807B67" w:rsidP="00807B67">
      <w:pPr>
        <w:pStyle w:val="ListBullet2"/>
      </w:pPr>
      <w:r w:rsidRPr="00807B67">
        <w:t>use security industry approved communication terminology, codes and sign</w:t>
      </w:r>
      <w:r w:rsidRPr="00807B67">
        <w:t>als</w:t>
      </w:r>
    </w:p>
    <w:p w:rsidR="00000000" w:rsidRPr="00807B67" w:rsidP="00807B67">
      <w:pPr>
        <w:pStyle w:val="ListBullet2"/>
      </w:pPr>
      <w:r w:rsidRPr="00807B67">
        <w:t>observe and follow accepted protocols and methods for communicating with people from different social, professional and cultural contexts, such as foreign diplomats, celebrities and other very important persons (VIPs)</w:t>
      </w:r>
    </w:p>
    <w:p w:rsidR="00000000" w:rsidRPr="00807B67" w:rsidP="00807B67">
      <w:pPr>
        <w:pStyle w:val="ListBullet2"/>
      </w:pPr>
      <w:r w:rsidRPr="00807B67">
        <w:t>use positive non-verbal skills to develop rapport with others when working as part of a team</w:t>
      </w:r>
    </w:p>
    <w:p w:rsidR="00000000" w:rsidRPr="00807B67" w:rsidP="00807B67">
      <w:pPr>
        <w:pStyle w:val="ListBullet"/>
      </w:pPr>
      <w:r w:rsidRPr="00807B67">
        <w:t>writing skills to use a variety of expressions and sentence structures to provide factual information and express opinions when recording operational outcomes and</w:t>
      </w:r>
      <w:r w:rsidRPr="00807B67">
        <w:t xml:space="preserve"> incident observations</w:t>
      </w:r>
    </w:p>
    <w:p w:rsidR="00000000" w:rsidRPr="00807B67" w:rsidP="00807B67">
      <w:pPr>
        <w:pStyle w:val="ListBullet"/>
      </w:pPr>
      <w:r w:rsidRPr="00807B67">
        <w:t xml:space="preserve">reading skills to interpret: </w:t>
      </w:r>
    </w:p>
    <w:p w:rsidR="00000000" w:rsidRPr="00807B67" w:rsidP="00807B67">
      <w:pPr>
        <w:pStyle w:val="ListBullet2"/>
      </w:pPr>
      <w:r w:rsidRPr="00807B67">
        <w:t>procedures and policies that clarify legal rights and responsibilities</w:t>
      </w:r>
    </w:p>
    <w:p w:rsidR="00000000" w:rsidRPr="00807B67" w:rsidP="00807B67">
      <w:pPr>
        <w:pStyle w:val="ListBullet2"/>
      </w:pPr>
      <w:r w:rsidRPr="00807B67">
        <w:t>different directional signs and information when escorting principal</w:t>
      </w:r>
    </w:p>
    <w:p w:rsidR="00000000" w:rsidRPr="00807B67" w:rsidP="00807B67">
      <w:pPr>
        <w:pStyle w:val="ListBullet"/>
      </w:pPr>
      <w:r w:rsidRPr="00807B67">
        <w:t>speaking and listening skills to:</w:t>
      </w:r>
    </w:p>
    <w:p w:rsidR="00000000" w:rsidRPr="00807B67" w:rsidP="00807B67">
      <w:pPr>
        <w:pStyle w:val="ListBullet2"/>
      </w:pPr>
      <w:r w:rsidRPr="00807B67">
        <w:t>use questions and active l</w:t>
      </w:r>
      <w:r w:rsidRPr="00807B67">
        <w:t>istening to clarify and verify spoken information when exchanging information with principal and team members, and confirming authority to search premises</w:t>
      </w:r>
    </w:p>
    <w:p w:rsidR="00000000" w:rsidRPr="00807B67" w:rsidP="00807B67">
      <w:pPr>
        <w:pStyle w:val="ListBullet2"/>
      </w:pPr>
      <w:r w:rsidRPr="00807B67">
        <w:t>convey and receive clear and succinct information and instructions using communication equipment</w:t>
      </w:r>
    </w:p>
    <w:p w:rsidR="00000000" w:rsidRPr="00807B67" w:rsidP="00807B67">
      <w:pPr>
        <w:pStyle w:val="ListBullet"/>
      </w:pPr>
      <w:r w:rsidRPr="00807B67">
        <w:t>num</w:t>
      </w:r>
      <w:r w:rsidRPr="00807B67">
        <w:t>eracy skills to estimate time required to meet principal’s needs relating to schedule and itinerary</w:t>
      </w:r>
    </w:p>
    <w:p w:rsidR="00000000" w:rsidRPr="00807B67" w:rsidP="00807B67">
      <w:pPr>
        <w:pStyle w:val="ListBullet"/>
      </w:pPr>
      <w:r w:rsidRPr="00807B67">
        <w:t>problem solving skills to:</w:t>
      </w:r>
    </w:p>
    <w:p w:rsidR="00000000" w:rsidRPr="00807B67" w:rsidP="00807B67">
      <w:pPr>
        <w:pStyle w:val="ListBullet2"/>
      </w:pPr>
      <w:r w:rsidRPr="00807B67">
        <w:t>recognise source of threat</w:t>
      </w:r>
    </w:p>
    <w:p w:rsidR="00000000" w:rsidRPr="00807B67" w:rsidP="00807B67">
      <w:pPr>
        <w:pStyle w:val="ListBullet2"/>
      </w:pPr>
      <w:r w:rsidRPr="00807B67">
        <w:t>modify actions to balance operational requirements with needs of principal</w:t>
      </w:r>
    </w:p>
    <w:p w:rsidR="00000000" w:rsidRPr="00807B67" w:rsidP="00807B67">
      <w:pPr>
        <w:pStyle w:val="ListBullet2"/>
      </w:pPr>
      <w:r w:rsidRPr="00807B67">
        <w:t>select response options th</w:t>
      </w:r>
      <w:r w:rsidRPr="00807B67">
        <w:t>at meet changing risk circumstances and multiple threats</w:t>
      </w:r>
    </w:p>
    <w:p w:rsidR="00000000" w:rsidRPr="00807B67" w:rsidP="00807B67">
      <w:pPr>
        <w:pStyle w:val="ListBullet"/>
      </w:pPr>
      <w:r w:rsidRPr="00807B67">
        <w:t>teamwork skills to:</w:t>
      </w:r>
    </w:p>
    <w:p w:rsidR="00000000" w:rsidRPr="00807B67" w:rsidP="00807B67">
      <w:pPr>
        <w:pStyle w:val="ListBullet2"/>
      </w:pPr>
      <w:r w:rsidRPr="00807B67">
        <w:t>adjust personal communication styles in response to the opinions, values and needs of others</w:t>
      </w:r>
    </w:p>
    <w:p w:rsidR="00000000" w:rsidRPr="00807B67" w:rsidP="00807B67">
      <w:pPr>
        <w:pStyle w:val="ListBullet2"/>
      </w:pPr>
      <w:r w:rsidRPr="00807B67">
        <w:t>work effectively with others and comply with chain of command reporting</w:t>
      </w:r>
    </w:p>
    <w:p w:rsidR="00000000" w:rsidRPr="00807B67" w:rsidP="00807B67">
      <w:pPr>
        <w:pStyle w:val="ListBullet2"/>
      </w:pPr>
      <w:r w:rsidRPr="00807B67">
        <w:t>maintain professional working relationships with principal and members of close protection team.</w:t>
      </w:r>
    </w:p>
    <w:p w:rsidR="00000000" w:rsidRPr="00807B67" w:rsidP="00807B67">
      <w:pPr>
        <w:pStyle w:val="AllowPageBreak"/>
      </w:pPr>
    </w:p>
    <w:p w:rsidR="00000000" w:rsidRPr="00807B67" w:rsidP="00807B67">
      <w:pPr>
        <w:pStyle w:val="Heading1"/>
      </w:pPr>
      <w:bookmarkStart w:id="7" w:name="O_1009352"/>
      <w:bookmarkEnd w:id="7"/>
      <w:r w:rsidRPr="00807B67">
        <w:t>Unit Mapping Information</w:t>
      </w:r>
    </w:p>
    <w:p w:rsidR="00000000" w:rsidRPr="00807B67" w:rsidP="00EA3E70">
      <w:pPr>
        <w:pStyle w:val="BodyText"/>
      </w:pPr>
      <w:r w:rsidRPr="00807B67">
        <w:t>New unit.</w:t>
      </w:r>
    </w:p>
    <w:p w:rsidR="00000000" w:rsidRPr="00807B67" w:rsidP="00EA3E70">
      <w:pPr>
        <w:pStyle w:val="BodyText"/>
      </w:pPr>
      <w:r w:rsidRPr="00807B67">
        <w:t>This version first released with CPP Property Services Training Package Version 7.0.</w:t>
      </w:r>
    </w:p>
    <w:p w:rsidR="00000000" w:rsidRPr="00807B67" w:rsidP="00807B67">
      <w:pPr>
        <w:pStyle w:val="Heading1"/>
      </w:pPr>
      <w:bookmarkStart w:id="8" w:name="O_1009345"/>
      <w:bookmarkEnd w:id="8"/>
      <w:r w:rsidRPr="00807B67">
        <w:t>L</w:t>
      </w:r>
      <w:r w:rsidRPr="00807B67">
        <w:t>inks</w:t>
      </w:r>
    </w:p>
    <w:p w:rsidR="00000000" w:rsidRPr="00807B67" w:rsidP="00EA3E70">
      <w:pPr>
        <w:pStyle w:val="BodyText"/>
      </w:pPr>
      <w:r w:rsidRPr="00807B6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2505C">
        <w:rPr>
          <w:rStyle w:val="Hyperlink"/>
        </w:rPr>
        <w:t>https://vetnet.gov.au/Pages/TrainingDocs.aspx?q=6f3f9672-30e8-4835-b348-205dfcf13d9b</w:t>
      </w:r>
      <w:r>
        <w:fldChar w:fldCharType="end"/>
      </w:r>
    </w:p>
    <w:p w:rsidR="00000000" w:rsidRPr="00807B67" w:rsidP="00EA3E70">
      <w:pPr>
        <w:pStyle w:val="BodyText"/>
        <w:sectPr w:rsidSect="00807B67">
          <w:headerReference w:type="default" r:id="rId10"/>
          <w:footerReference w:type="default" r:id="rId11"/>
          <w:pgSz w:w="11908" w:h="16833"/>
          <w:pgMar w:top="1702" w:right="1418" w:bottom="1702" w:left="1418" w:header="992" w:footer="992" w:gutter="0"/>
          <w:cols w:space="720"/>
          <w:noEndnote/>
          <w:docGrid w:linePitch="299"/>
        </w:sectPr>
      </w:pPr>
    </w:p>
    <w:p w:rsidR="00000000" w:rsidRPr="00807B67" w:rsidP="00807B67">
      <w:pPr>
        <w:pStyle w:val="SuperHeading"/>
      </w:pPr>
      <w:r w:rsidRPr="00807B67">
        <w:t xml:space="preserve">Assessment </w:t>
      </w:r>
      <w:r w:rsidRPr="00807B67">
        <w:t>Requirements for CPPSEC3123 Implement close protection services</w:t>
      </w:r>
    </w:p>
    <w:p w:rsidR="00000000" w:rsidRPr="00807B67" w:rsidP="00807B67">
      <w:pPr>
        <w:pStyle w:val="Heading1"/>
      </w:pPr>
      <w:bookmarkStart w:id="9" w:name="O_1009347"/>
      <w:bookmarkEnd w:id="9"/>
      <w:r w:rsidRPr="00807B67">
        <w:t>Modification History</w:t>
      </w:r>
    </w:p>
    <w:p w:rsidR="00000000" w:rsidRPr="00807B67" w:rsidP="00EA3E70">
      <w:pPr>
        <w:pStyle w:val="List"/>
      </w:pPr>
      <w:r w:rsidRPr="00807B67">
        <w:t>Release 1.</w:t>
      </w:r>
    </w:p>
    <w:p w:rsidR="00000000" w:rsidRPr="00807B67" w:rsidP="00EA3E70">
      <w:pPr>
        <w:pStyle w:val="List"/>
      </w:pPr>
      <w:r w:rsidRPr="00807B67">
        <w:t>New unit.</w:t>
      </w:r>
    </w:p>
    <w:p w:rsidR="00000000" w:rsidRPr="00807B67" w:rsidP="00EA3E70">
      <w:pPr>
        <w:pStyle w:val="List"/>
      </w:pPr>
      <w:r w:rsidRPr="00807B67">
        <w:t>This version first released with CPP Property Services Training Package Version 7.0.</w:t>
      </w:r>
    </w:p>
    <w:p w:rsidR="00000000" w:rsidRPr="00807B67" w:rsidP="00807B67">
      <w:pPr>
        <w:pStyle w:val="AllowPageBreak"/>
      </w:pPr>
    </w:p>
    <w:p w:rsidR="00000000" w:rsidRPr="00807B67" w:rsidP="00807B67">
      <w:pPr>
        <w:pStyle w:val="Heading1"/>
      </w:pPr>
      <w:bookmarkStart w:id="10" w:name="O_1009350"/>
      <w:bookmarkEnd w:id="10"/>
      <w:r w:rsidRPr="00807B67">
        <w:t>Performance Evidence</w:t>
      </w:r>
    </w:p>
    <w:p w:rsidR="00000000" w:rsidRPr="00807B67" w:rsidP="00EA3E70">
      <w:pPr>
        <w:pStyle w:val="BodyText"/>
      </w:pPr>
      <w:r w:rsidRPr="00807B67">
        <w:t>To demo</w:t>
      </w:r>
      <w:r w:rsidRPr="00807B67">
        <w:t>nstrate competency in this unit, a person must implement close protection services in separate operations to meet the protection needs of each of two different principals. In doing this, the person must demonstrate correct application of two different type</w:t>
      </w:r>
      <w:r w:rsidRPr="00807B67">
        <w:t>s of foot formations from the list below:</w:t>
      </w:r>
    </w:p>
    <w:p w:rsidR="00000000" w:rsidRPr="00807B67" w:rsidP="00807B67">
      <w:pPr>
        <w:pStyle w:val="ListBullet"/>
      </w:pPr>
      <w:r w:rsidRPr="00807B67">
        <w:t>wedge</w:t>
      </w:r>
    </w:p>
    <w:p w:rsidR="00000000" w:rsidRPr="00807B67" w:rsidP="00807B67">
      <w:pPr>
        <w:pStyle w:val="ListBullet"/>
      </w:pPr>
      <w:r w:rsidRPr="00807B67">
        <w:t>box</w:t>
      </w:r>
    </w:p>
    <w:p w:rsidR="00000000" w:rsidRPr="00807B67" w:rsidP="00807B67">
      <w:pPr>
        <w:pStyle w:val="ListBullet"/>
      </w:pPr>
      <w:r w:rsidRPr="00807B67">
        <w:t>diamond</w:t>
      </w:r>
    </w:p>
    <w:p w:rsidR="00000000" w:rsidRPr="00807B67" w:rsidP="00807B67">
      <w:pPr>
        <w:pStyle w:val="ListBullet"/>
      </w:pPr>
      <w:r w:rsidRPr="00807B67">
        <w:t>one-on-one.</w:t>
      </w:r>
    </w:p>
    <w:p w:rsidR="00000000" w:rsidRPr="00807B67" w:rsidP="00EA3E70">
      <w:pPr>
        <w:pStyle w:val="BodyText"/>
      </w:pPr>
      <w:r w:rsidRPr="00807B67">
        <w:t>In doing this, the person must meet the performance criteria for this unit.</w:t>
      </w:r>
    </w:p>
    <w:p w:rsidR="00000000" w:rsidRPr="00807B67" w:rsidP="00807B67">
      <w:pPr>
        <w:pStyle w:val="Heading1"/>
      </w:pPr>
      <w:bookmarkStart w:id="11" w:name="O_1009349"/>
      <w:bookmarkEnd w:id="11"/>
      <w:r w:rsidRPr="00807B67">
        <w:t>Knowledge Evidence</w:t>
      </w:r>
    </w:p>
    <w:p w:rsidR="00000000" w:rsidRPr="00807B67" w:rsidP="00EA3E70">
      <w:pPr>
        <w:pStyle w:val="BodyText"/>
      </w:pPr>
      <w:r w:rsidRPr="00807B67">
        <w:t>To be competent in this unit, a person must demonstrate knowledge of:</w:t>
      </w:r>
    </w:p>
    <w:p w:rsidR="00000000" w:rsidRPr="00807B67" w:rsidP="00807B67">
      <w:pPr>
        <w:pStyle w:val="ListBullet"/>
      </w:pPr>
      <w:r w:rsidRPr="00807B67">
        <w:t>standard operating procedures and workplace policies that ensure compliance with legislative and regulatory requirements when implementing close protection services:</w:t>
      </w:r>
    </w:p>
    <w:p w:rsidR="00000000" w:rsidRPr="00807B67" w:rsidP="00807B67">
      <w:pPr>
        <w:pStyle w:val="ListBullet2"/>
      </w:pPr>
      <w:r w:rsidRPr="00807B67">
        <w:t>anti-discrimination and diversity</w:t>
      </w:r>
    </w:p>
    <w:p w:rsidR="00000000" w:rsidRPr="00807B67" w:rsidP="00807B67">
      <w:pPr>
        <w:pStyle w:val="ListBullet2"/>
      </w:pPr>
      <w:r w:rsidRPr="00807B67">
        <w:t>confidentiality and privacy</w:t>
      </w:r>
    </w:p>
    <w:p w:rsidR="00000000" w:rsidRPr="00807B67" w:rsidP="00807B67">
      <w:pPr>
        <w:pStyle w:val="ListBullet2"/>
      </w:pPr>
      <w:r w:rsidRPr="00807B67">
        <w:t>counter terrorism</w:t>
      </w:r>
    </w:p>
    <w:p w:rsidR="00000000" w:rsidRPr="00807B67" w:rsidP="00807B67">
      <w:pPr>
        <w:pStyle w:val="ListBullet2"/>
      </w:pPr>
      <w:r w:rsidRPr="00807B67">
        <w:t>duty of care</w:t>
      </w:r>
    </w:p>
    <w:p w:rsidR="00000000" w:rsidRPr="00807B67" w:rsidP="00807B67">
      <w:pPr>
        <w:pStyle w:val="ListBullet2"/>
      </w:pPr>
      <w:r w:rsidRPr="00807B67">
        <w:t>information privacy and legal use of gathered intelligence</w:t>
      </w:r>
    </w:p>
    <w:p w:rsidR="00000000" w:rsidRPr="00807B67" w:rsidP="00807B67">
      <w:pPr>
        <w:pStyle w:val="ListBullet2"/>
      </w:pPr>
      <w:r w:rsidRPr="00807B67">
        <w:t>licensing requirements and limits of own authority</w:t>
      </w:r>
    </w:p>
    <w:p w:rsidR="00000000" w:rsidRPr="00807B67" w:rsidP="00807B67">
      <w:pPr>
        <w:pStyle w:val="ListBullet2"/>
      </w:pPr>
      <w:r w:rsidRPr="00807B67">
        <w:t>search of premises</w:t>
      </w:r>
    </w:p>
    <w:p w:rsidR="00000000" w:rsidRPr="00807B67" w:rsidP="00807B67">
      <w:pPr>
        <w:pStyle w:val="ListBullet2"/>
      </w:pPr>
      <w:r w:rsidRPr="00807B67">
        <w:t>surveillance</w:t>
      </w:r>
    </w:p>
    <w:p w:rsidR="00000000" w:rsidRPr="00807B67" w:rsidP="00807B67">
      <w:pPr>
        <w:pStyle w:val="ListBullet2"/>
      </w:pPr>
      <w:r w:rsidRPr="00807B67">
        <w:t>use of force</w:t>
      </w:r>
    </w:p>
    <w:p w:rsidR="00000000" w:rsidRPr="00807B67" w:rsidP="00807B67">
      <w:pPr>
        <w:pStyle w:val="ListBullet2"/>
      </w:pPr>
      <w:r w:rsidRPr="00807B67">
        <w:t>use of restraints and weapons including batons, firearms, handcuffs and spray</w:t>
      </w:r>
    </w:p>
    <w:p w:rsidR="00000000" w:rsidRPr="00807B67" w:rsidP="00807B67">
      <w:pPr>
        <w:pStyle w:val="ListBullet2"/>
      </w:pPr>
      <w:r w:rsidRPr="00807B67">
        <w:t xml:space="preserve">workplace </w:t>
      </w:r>
      <w:r w:rsidRPr="00807B67">
        <w:t>health and safety (WHS)</w:t>
      </w:r>
    </w:p>
    <w:p w:rsidR="00000000" w:rsidRPr="00807B67" w:rsidP="00807B67">
      <w:pPr>
        <w:pStyle w:val="ListBullet"/>
      </w:pPr>
      <w:r w:rsidRPr="00807B67">
        <w:t>access and exit points and layout of work environment and premises to be accessed by principal</w:t>
      </w:r>
    </w:p>
    <w:p w:rsidR="00000000" w:rsidRPr="00807B67" w:rsidP="00807B67">
      <w:pPr>
        <w:pStyle w:val="ListBullet"/>
      </w:pPr>
      <w:r w:rsidRPr="00807B67">
        <w:t>approved communication terminology, call signs and radio channels used in the security industry</w:t>
      </w:r>
    </w:p>
    <w:p w:rsidR="00000000" w:rsidRPr="00807B67" w:rsidP="00807B67">
      <w:pPr>
        <w:pStyle w:val="ListBullet"/>
      </w:pPr>
      <w:r w:rsidRPr="00807B67">
        <w:t>chain of command relevant to protection services</w:t>
      </w:r>
    </w:p>
    <w:p w:rsidR="00000000" w:rsidRPr="00807B67" w:rsidP="00807B67">
      <w:pPr>
        <w:pStyle w:val="ListBullet"/>
      </w:pPr>
      <w:r w:rsidRPr="00807B67">
        <w:t>code of conduct and professional standards for providing close protection services</w:t>
      </w:r>
    </w:p>
    <w:p w:rsidR="00000000" w:rsidRPr="00807B67" w:rsidP="00807B67">
      <w:pPr>
        <w:pStyle w:val="ListBullet"/>
      </w:pPr>
      <w:r w:rsidRPr="00807B67">
        <w:t>crowd behaviour, dynamics and movement patterns that can threaten security</w:t>
      </w:r>
    </w:p>
    <w:p w:rsidR="00000000" w:rsidRPr="00807B67" w:rsidP="00807B67">
      <w:pPr>
        <w:pStyle w:val="ListBullet"/>
      </w:pPr>
      <w:r w:rsidRPr="00807B67">
        <w:t>current national terrorism threat level and conte</w:t>
      </w:r>
      <w:r w:rsidRPr="00807B67">
        <w:t>xt</w:t>
      </w:r>
    </w:p>
    <w:p w:rsidR="00000000" w:rsidRPr="00807B67" w:rsidP="00807B67">
      <w:pPr>
        <w:pStyle w:val="ListBullet"/>
      </w:pPr>
      <w:r w:rsidRPr="00807B67">
        <w:t>difference between static, mobile and direct protection and the tactics used for each</w:t>
      </w:r>
    </w:p>
    <w:p w:rsidR="00000000" w:rsidRPr="00807B67" w:rsidP="00807B67">
      <w:pPr>
        <w:pStyle w:val="ListBullet"/>
      </w:pPr>
      <w:r w:rsidRPr="00807B67">
        <w:t>empty hand techniques</w:t>
      </w:r>
    </w:p>
    <w:p w:rsidR="00000000" w:rsidRPr="00807B67" w:rsidP="00807B67">
      <w:pPr>
        <w:pStyle w:val="ListBullet"/>
      </w:pPr>
      <w:r w:rsidRPr="00807B67">
        <w:t>factors that may indicate escalation of conflict or risk and situations requiring specialist assistance</w:t>
      </w:r>
    </w:p>
    <w:p w:rsidR="00000000" w:rsidRPr="00807B67" w:rsidP="00807B67">
      <w:pPr>
        <w:pStyle w:val="ListBullet"/>
      </w:pPr>
      <w:r w:rsidRPr="00807B67">
        <w:t>methods for performing debus and embus pr</w:t>
      </w:r>
      <w:r w:rsidRPr="00807B67">
        <w:t>ocedures</w:t>
      </w:r>
    </w:p>
    <w:p w:rsidR="00000000" w:rsidRPr="00807B67" w:rsidP="00807B67">
      <w:pPr>
        <w:pStyle w:val="ListBullet"/>
      </w:pPr>
      <w:r w:rsidRPr="00807B67">
        <w:t>negotiation techniques and how they can be used to defuse and resolve conflict</w:t>
      </w:r>
    </w:p>
    <w:p w:rsidR="00000000" w:rsidRPr="00807B67" w:rsidP="00807B67">
      <w:pPr>
        <w:pStyle w:val="ListBullet"/>
      </w:pPr>
      <w:r w:rsidRPr="00807B67">
        <w:t>procedures for communicating and collaborating with close protection team</w:t>
      </w:r>
    </w:p>
    <w:p w:rsidR="00000000" w:rsidRPr="00807B67" w:rsidP="00807B67">
      <w:pPr>
        <w:pStyle w:val="ListBullet"/>
      </w:pPr>
      <w:r w:rsidRPr="00807B67">
        <w:t>process of dynamic risk assessment and how it is applied</w:t>
      </w:r>
    </w:p>
    <w:p w:rsidR="00000000" w:rsidRPr="00807B67" w:rsidP="00807B67">
      <w:pPr>
        <w:pStyle w:val="ListBullet"/>
      </w:pPr>
      <w:r w:rsidRPr="00807B67">
        <w:t>protocols and signals used to communi</w:t>
      </w:r>
      <w:r w:rsidRPr="00807B67">
        <w:t>cate with principal and team in a close protection operation</w:t>
      </w:r>
    </w:p>
    <w:p w:rsidR="00000000" w:rsidRPr="00807B67" w:rsidP="00807B67">
      <w:pPr>
        <w:pStyle w:val="ListBullet"/>
      </w:pPr>
      <w:r w:rsidRPr="00807B67">
        <w:t>purpose and types of foot formations used in close protection:</w:t>
      </w:r>
    </w:p>
    <w:p w:rsidR="00000000" w:rsidRPr="00807B67" w:rsidP="00807B67">
      <w:pPr>
        <w:pStyle w:val="ListBullet2"/>
      </w:pPr>
      <w:r w:rsidRPr="00807B67">
        <w:t>wedge</w:t>
      </w:r>
    </w:p>
    <w:p w:rsidR="00000000" w:rsidRPr="00807B67" w:rsidP="00807B67">
      <w:pPr>
        <w:pStyle w:val="ListBullet2"/>
      </w:pPr>
      <w:r w:rsidRPr="00807B67">
        <w:t>box</w:t>
      </w:r>
    </w:p>
    <w:p w:rsidR="00000000" w:rsidRPr="00807B67" w:rsidP="00807B67">
      <w:pPr>
        <w:pStyle w:val="ListBullet2"/>
      </w:pPr>
      <w:r w:rsidRPr="00807B67">
        <w:t>diamond</w:t>
      </w:r>
    </w:p>
    <w:p w:rsidR="00000000" w:rsidRPr="00807B67" w:rsidP="00807B67">
      <w:pPr>
        <w:pStyle w:val="ListBullet2"/>
      </w:pPr>
      <w:r w:rsidRPr="00807B67">
        <w:t>one-on-one</w:t>
      </w:r>
    </w:p>
    <w:p w:rsidR="00000000" w:rsidRPr="00807B67" w:rsidP="00807B67">
      <w:pPr>
        <w:pStyle w:val="ListBullet"/>
      </w:pPr>
      <w:r w:rsidRPr="00807B67">
        <w:t>role and legal rights and responsibilities of a close protection operative</w:t>
      </w:r>
    </w:p>
    <w:p w:rsidR="00000000" w:rsidRPr="00807B67" w:rsidP="00807B67">
      <w:pPr>
        <w:pStyle w:val="ListBullet"/>
      </w:pPr>
      <w:r w:rsidRPr="00807B67">
        <w:t>the phonetic alphabet and how it is used</w:t>
      </w:r>
    </w:p>
    <w:p w:rsidR="00000000" w:rsidRPr="00807B67" w:rsidP="00807B67">
      <w:pPr>
        <w:pStyle w:val="ListBullet"/>
      </w:pPr>
      <w:r w:rsidRPr="00807B67">
        <w:t>types of equipment and resources used when providing close protection services</w:t>
      </w:r>
    </w:p>
    <w:p w:rsidR="00000000" w:rsidRPr="00807B67" w:rsidP="00807B67">
      <w:pPr>
        <w:pStyle w:val="ListBullet"/>
      </w:pPr>
      <w:r w:rsidRPr="00807B67">
        <w:t>types of potential threats, vulnerabilities and risks that can be encountered during close protection operations</w:t>
      </w:r>
    </w:p>
    <w:p w:rsidR="00000000" w:rsidRPr="00807B67" w:rsidP="00807B67">
      <w:pPr>
        <w:pStyle w:val="ListBullet"/>
      </w:pPr>
      <w:r w:rsidRPr="00807B67">
        <w:t>understanding of the fo</w:t>
      </w:r>
      <w:r w:rsidRPr="00807B67">
        <w:t>rce model</w:t>
      </w:r>
    </w:p>
    <w:p w:rsidR="00000000" w:rsidRPr="00807B67" w:rsidP="00807B67">
      <w:pPr>
        <w:pStyle w:val="ListBullet"/>
      </w:pPr>
      <w:r w:rsidRPr="00807B67">
        <w:t>ways that social and cultural differences may be expressed.</w:t>
      </w:r>
    </w:p>
    <w:p w:rsidR="00000000" w:rsidRPr="00807B67" w:rsidP="00807B67">
      <w:pPr>
        <w:pStyle w:val="AllowPageBreak"/>
      </w:pPr>
    </w:p>
    <w:p w:rsidR="00000000" w:rsidRPr="00807B67" w:rsidP="00807B67">
      <w:pPr>
        <w:pStyle w:val="Heading1"/>
      </w:pPr>
      <w:bookmarkStart w:id="12" w:name="O_1009348"/>
      <w:bookmarkEnd w:id="12"/>
      <w:r w:rsidRPr="00807B67">
        <w:t>Assessment Conditions</w:t>
      </w:r>
    </w:p>
    <w:p w:rsidR="00000000" w:rsidRPr="00807B67" w:rsidP="00EA3E70">
      <w:pPr>
        <w:pStyle w:val="BodyText"/>
      </w:pPr>
      <w:r w:rsidRPr="00807B67">
        <w:t>Assessors must satisfy the requirements for assessors contained in the Standards for Registered Training Organisations (RTOs).  All individuals e</w:t>
      </w:r>
      <w:r w:rsidRPr="00807B67">
        <w:t>ngaged by a licensed RTO for security licensing purposes must hold both a security trainer’s licence (where such a licence exists within the relevant jurisdiction) and a security operative licence that authorises the security activities about which the ind</w:t>
      </w:r>
      <w:r w:rsidRPr="00807B67">
        <w:t>ividual is training/assessing.  Regulators may impose other assessor conditions to meet jurisdictional assessment requirements.</w:t>
      </w:r>
    </w:p>
    <w:p w:rsidR="00000000" w:rsidRPr="00807B67" w:rsidP="00EA3E70">
      <w:pPr>
        <w:pStyle w:val="BodyText"/>
      </w:pPr>
      <w:r w:rsidRPr="00807B67">
        <w:t>Assessment of performance must be undertaken in a simulated workplace environment. Tasks are to be performed to the level of proficiency and within the time limits that would be expected in a workplace.</w:t>
      </w:r>
    </w:p>
    <w:p w:rsidR="00000000" w:rsidRPr="00807B67" w:rsidP="00EA3E70">
      <w:pPr>
        <w:pStyle w:val="BodyText"/>
      </w:pPr>
      <w:r w:rsidRPr="00807B67">
        <w:t>The assessment of performance evidence must be done b</w:t>
      </w:r>
      <w:r w:rsidRPr="00807B67">
        <w:t>y direct observation of the learner by an assessor, either by an assessor observing the learner physically or by an assessor observing the learner via audio and visual media.</w:t>
      </w:r>
    </w:p>
    <w:p w:rsidR="00000000" w:rsidRPr="00807B67" w:rsidP="00EA3E70">
      <w:pPr>
        <w:pStyle w:val="BodyText"/>
      </w:pPr>
      <w:r w:rsidRPr="00807B67">
        <w:t>Assessment of performance evidence is only valid where the learner has been asses</w:t>
      </w:r>
      <w:r w:rsidRPr="00807B67">
        <w:t xml:space="preserve">sed performing the role of a security officer. </w:t>
      </w:r>
    </w:p>
    <w:p w:rsidR="00000000" w:rsidRPr="00807B67" w:rsidP="00EA3E70">
      <w:pPr>
        <w:pStyle w:val="BodyText"/>
      </w:pPr>
      <w:r w:rsidRPr="00807B67">
        <w:t>Assessors are responsible for ensuring that the person demonstrating competency has access to:</w:t>
      </w:r>
    </w:p>
    <w:p w:rsidR="00000000" w:rsidRPr="00807B67" w:rsidP="00807B67">
      <w:pPr>
        <w:pStyle w:val="ListBullet"/>
      </w:pPr>
      <w:r w:rsidRPr="00807B67">
        <w:t>specifications of assessment tasks to implement close protection services</w:t>
      </w:r>
    </w:p>
    <w:p w:rsidR="00000000" w:rsidRPr="00807B67" w:rsidP="00807B67">
      <w:pPr>
        <w:pStyle w:val="ListBullet"/>
      </w:pPr>
      <w:r w:rsidRPr="00807B67">
        <w:t>appropriate documents, materials, equi</w:t>
      </w:r>
      <w:r w:rsidRPr="00807B67">
        <w:t>pment and personal protective equipment (PPE) currently used in industry</w:t>
      </w:r>
    </w:p>
    <w:p w:rsidR="00000000" w:rsidRPr="00807B67" w:rsidP="00807B67">
      <w:pPr>
        <w:pStyle w:val="ListBullet"/>
      </w:pPr>
      <w:r w:rsidRPr="00807B67">
        <w:t>standard operating procedures and workplace policies related to the security work role and which specify requirements for complying with industry legislation and regulations</w:t>
      </w:r>
    </w:p>
    <w:p w:rsidR="00000000" w:rsidRPr="00807B67" w:rsidP="00807B67">
      <w:pPr>
        <w:pStyle w:val="ListBullet"/>
      </w:pPr>
      <w:r w:rsidRPr="00807B67">
        <w:t>access to</w:t>
      </w:r>
      <w:r w:rsidRPr="00807B67">
        <w:t xml:space="preserve"> two different principals to enable achievement of the performance evidence.</w:t>
      </w:r>
    </w:p>
    <w:p w:rsidR="00000000" w:rsidRPr="00807B67" w:rsidP="00807B67">
      <w:pPr>
        <w:pStyle w:val="AllowPageBreak"/>
      </w:pPr>
    </w:p>
    <w:p w:rsidR="00000000" w:rsidRPr="00807B67" w:rsidP="00807B67">
      <w:pPr>
        <w:pStyle w:val="Heading1"/>
      </w:pPr>
      <w:bookmarkStart w:id="13" w:name="O_1009346"/>
      <w:bookmarkEnd w:id="13"/>
      <w:r w:rsidRPr="00807B67">
        <w:t>Links</w:t>
      </w:r>
    </w:p>
    <w:p w:rsidR="00000000" w:rsidRPr="00807B67" w:rsidP="00EA3E70">
      <w:pPr>
        <w:pStyle w:val="BodyText"/>
      </w:pPr>
      <w:r w:rsidRPr="00807B6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2505C">
        <w:rPr>
          <w:rStyle w:val="Hyperlink"/>
        </w:rPr>
        <w:t>https://vetnet.gov.au/Pages/TrainingDocs.aspx?q=6f3f9672-30e8-4835-b348-205dfcf13d9b</w:t>
      </w:r>
      <w:r>
        <w:fldChar w:fldCharType="end"/>
      </w:r>
    </w:p>
    <w:p w:rsidR="00000000" w:rsidRPr="00807B67" w:rsidP="00807B67"/>
    <w:sectPr w:rsidSect="00807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rsidRPr="00EA3E70" w:rsidP="00EA3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70" w:rsidP="00807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3E70" w:rsidP="00807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A3E70" w:rsidP="00807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rsidP="00807B67">
    <w:pPr>
      <w:pStyle w:val="Footer"/>
      <w:framePr w:wrap="around"/>
    </w:pPr>
    <w:r>
      <w:fldChar w:fldCharType="begin"/>
    </w:r>
    <w:r>
      <w:instrText xml:space="preserve"> DOCPROPERTY  Subject  \* MERGEFORMAT </w:instrText>
    </w:r>
    <w:r>
      <w:fldChar w:fldCharType="separate"/>
    </w:r>
    <w:r w:rsidR="00EA3E70">
      <w:t>Approved</w:t>
    </w:r>
    <w:r w:rsidR="00EA3E70">
      <w:fldChar w:fldCharType="end"/>
    </w:r>
    <w:r>
      <w:tab/>
      <w:t xml:space="preserve">Page </w:t>
    </w:r>
    <w:r>
      <w:fldChar w:fldCharType="begin"/>
    </w:r>
    <w:r>
      <w:instrText xml:space="preserve"> PAGE  \* Arabic  \* MERGEFORMAT </w:instrText>
    </w:r>
    <w:r>
      <w:fldChar w:fldCharType="separate"/>
    </w:r>
    <w:r w:rsidR="00EA3E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3E70">
      <w:rPr>
        <w:noProof/>
      </w:rPr>
      <w:t>5</w:t>
    </w:r>
    <w:r>
      <w:rPr>
        <w:noProof/>
      </w:rPr>
      <w:fldChar w:fldCharType="end"/>
    </w:r>
  </w:p>
  <w:p w:rsidR="00807B67" w:rsidP="00807B67">
    <w:pPr>
      <w:pStyle w:val="Footer"/>
      <w:framePr w:wrap="around"/>
    </w:pPr>
    <w:r>
      <w:t xml:space="preserve">© Commonwealth of Australia, </w:t>
    </w:r>
    <w:r>
      <w:fldChar w:fldCharType="begin"/>
    </w:r>
    <w:r>
      <w:instrText xml:space="preserve"> DATE  \@ "yyyy"  \* MERGEFORMAT </w:instrText>
    </w:r>
    <w:r>
      <w:fldChar w:fldCharType="separate"/>
    </w:r>
    <w:r w:rsidR="00EA3E70">
      <w:rPr>
        <w:noProof/>
      </w:rPr>
      <w:t>2025</w:t>
    </w:r>
    <w:r>
      <w:fldChar w:fldCharType="end"/>
    </w:r>
    <w:r>
      <w:tab/>
    </w:r>
    <w:r>
      <w:fldChar w:fldCharType="begin"/>
    </w:r>
    <w:r>
      <w:instrText xml:space="preserve"> DOCPROPERTY  Author  \* MERGEFORMAT </w:instrText>
    </w:r>
    <w:r>
      <w:fldChar w:fldCharType="separate"/>
    </w:r>
    <w:r w:rsidR="00EA3E70">
      <w:t>BuildSkills Australia</w:t>
    </w:r>
    <w:r w:rsidR="00EA3E70">
      <w:fldChar w:fldCharType="end"/>
    </w:r>
  </w:p>
  <w:p w:rsidR="00807B67" w:rsidP="00807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7B67" w:rsidRPr="00EA3E70" w:rsidP="00EA3E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70" w:rsidRPr="002D2AF8" w:rsidP="00807B67">
    <w:pPr>
      <w:pStyle w:val="Header"/>
      <w:framePr w:wrap="around"/>
    </w:pPr>
    <w:r>
      <w:fldChar w:fldCharType="begin"/>
    </w:r>
    <w:r>
      <w:instrText xml:space="preserve"> TITLE   \* MERGEFORMAT </w:instrText>
    </w:r>
    <w:r>
      <w:fldChar w:fldCharType="separate"/>
    </w:r>
    <w:r>
      <w:t>CPPSEC3123 Implement close protection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3E70" w:rsidP="00807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67" w:rsidRPr="002D2AF8" w:rsidP="00807B67">
    <w:pPr>
      <w:pStyle w:val="Header"/>
      <w:framePr w:wrap="around"/>
    </w:pPr>
    <w:r>
      <w:fldChar w:fldCharType="begin"/>
    </w:r>
    <w:r>
      <w:instrText xml:space="preserve"> TITLE   \* MERGEFORMAT </w:instrText>
    </w:r>
    <w:r>
      <w:fldChar w:fldCharType="separate"/>
    </w:r>
    <w:r w:rsidR="00EA3E70">
      <w:t>CPPSEC3123 Implement close protection services</w:t>
    </w:r>
    <w:r w:rsidR="00EA3E70">
      <w:fldChar w:fldCharType="end"/>
    </w:r>
    <w:r>
      <w:tab/>
      <w:t xml:space="preserve">Date this document was generated: </w:t>
    </w:r>
    <w:r>
      <w:fldChar w:fldCharType="begin"/>
    </w:r>
    <w:r>
      <w:instrText xml:space="preserve"> CREATEDATE  \@ "d MMMM yyyy"  \* MERGEFORMAT </w:instrText>
    </w:r>
    <w:r>
      <w:fldChar w:fldCharType="separate"/>
    </w:r>
    <w:r w:rsidR="00EA3E70">
      <w:rPr>
        <w:noProof/>
      </w:rPr>
      <w:t>2 March 2025</w:t>
    </w:r>
    <w:r>
      <w:fldChar w:fldCharType="end"/>
    </w:r>
  </w:p>
  <w:p w:rsidR="00807B67" w:rsidP="00807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F04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189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26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7B67"/>
    <w:pPr>
      <w:spacing w:before="360" w:after="60"/>
      <w:outlineLvl w:val="0"/>
    </w:pPr>
    <w:rPr>
      <w:sz w:val="32"/>
    </w:rPr>
  </w:style>
  <w:style w:type="paragraph" w:styleId="Heading2">
    <w:name w:val="heading 2"/>
    <w:basedOn w:val="HeadingBase"/>
    <w:next w:val="BodyText"/>
    <w:link w:val="Heading2Char"/>
    <w:qFormat/>
    <w:rsid w:val="00807B67"/>
    <w:pPr>
      <w:keepLines/>
      <w:spacing w:before="240" w:after="120"/>
      <w:outlineLvl w:val="1"/>
    </w:pPr>
    <w:rPr>
      <w:sz w:val="28"/>
      <w:szCs w:val="40"/>
    </w:rPr>
  </w:style>
  <w:style w:type="paragraph" w:styleId="Heading3">
    <w:name w:val="heading 3"/>
    <w:basedOn w:val="HeadingBase"/>
    <w:next w:val="BodyText"/>
    <w:link w:val="Heading3Char"/>
    <w:qFormat/>
    <w:rsid w:val="00807B67"/>
    <w:pPr>
      <w:spacing w:before="180" w:after="120"/>
      <w:outlineLvl w:val="2"/>
    </w:pPr>
    <w:rPr>
      <w:spacing w:val="-10"/>
      <w:kern w:val="32"/>
    </w:rPr>
  </w:style>
  <w:style w:type="paragraph" w:styleId="Heading4">
    <w:name w:val="heading 4"/>
    <w:basedOn w:val="HeadingBase"/>
    <w:next w:val="BodyText"/>
    <w:link w:val="Heading4Char"/>
    <w:qFormat/>
    <w:rsid w:val="00807B67"/>
    <w:pPr>
      <w:spacing w:before="160" w:after="120"/>
      <w:outlineLvl w:val="3"/>
    </w:pPr>
    <w:rPr>
      <w:sz w:val="22"/>
    </w:rPr>
  </w:style>
  <w:style w:type="paragraph" w:styleId="Heading5">
    <w:name w:val="heading 5"/>
    <w:basedOn w:val="HeadingBase"/>
    <w:next w:val="Normal"/>
    <w:link w:val="Heading5Char"/>
    <w:qFormat/>
    <w:rsid w:val="00807B67"/>
    <w:pPr>
      <w:spacing w:before="80"/>
      <w:outlineLvl w:val="4"/>
    </w:pPr>
    <w:rPr>
      <w:color w:val="918585"/>
      <w:sz w:val="20"/>
    </w:rPr>
  </w:style>
  <w:style w:type="paragraph" w:styleId="Heading6">
    <w:name w:val="heading 6"/>
    <w:basedOn w:val="HeadingBase"/>
    <w:next w:val="Normal"/>
    <w:link w:val="Heading6Char"/>
    <w:qFormat/>
    <w:rsid w:val="00807B67"/>
    <w:pPr>
      <w:spacing w:before="60"/>
      <w:outlineLvl w:val="5"/>
    </w:pPr>
    <w:rPr>
      <w:color w:val="918585"/>
      <w:sz w:val="20"/>
    </w:rPr>
  </w:style>
  <w:style w:type="paragraph" w:styleId="Heading7">
    <w:name w:val="heading 7"/>
    <w:basedOn w:val="Normal"/>
    <w:next w:val="Normal"/>
    <w:link w:val="Heading7Char"/>
    <w:qFormat/>
    <w:rsid w:val="00807B67"/>
    <w:pPr>
      <w:ind w:left="720"/>
      <w:outlineLvl w:val="6"/>
    </w:pPr>
    <w:rPr>
      <w:i/>
    </w:rPr>
  </w:style>
  <w:style w:type="paragraph" w:styleId="Heading8">
    <w:name w:val="heading 8"/>
    <w:basedOn w:val="Normal"/>
    <w:next w:val="Normal"/>
    <w:link w:val="Heading8Char"/>
    <w:qFormat/>
    <w:rsid w:val="00807B67"/>
    <w:pPr>
      <w:ind w:left="720"/>
      <w:outlineLvl w:val="7"/>
    </w:pPr>
    <w:rPr>
      <w:i/>
    </w:rPr>
  </w:style>
  <w:style w:type="paragraph" w:styleId="Heading9">
    <w:name w:val="heading 9"/>
    <w:basedOn w:val="Normal"/>
    <w:next w:val="Normal"/>
    <w:link w:val="Heading9Char"/>
    <w:qFormat/>
    <w:rsid w:val="00807B67"/>
    <w:pPr>
      <w:ind w:left="720"/>
      <w:outlineLvl w:val="8"/>
    </w:pPr>
    <w:rPr>
      <w:i/>
    </w:rPr>
  </w:style>
  <w:style w:type="character" w:default="1" w:styleId="DefaultParagraphFont">
    <w:name w:val="Default Paragraph Font"/>
    <w:uiPriority w:val="1"/>
    <w:unhideWhenUsed/>
    <w:rsid w:val="00807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B67"/>
  </w:style>
  <w:style w:type="character" w:customStyle="1" w:styleId="Heading1Char">
    <w:name w:val="Heading 1 Char"/>
    <w:basedOn w:val="DefaultParagraphFont"/>
    <w:link w:val="Heading1"/>
    <w:rsid w:val="00807B67"/>
    <w:rPr>
      <w:rFonts w:ascii="Times New Roman" w:eastAsia="Times New Roman" w:hAnsi="Times New Roman" w:cs="Times New Roman"/>
      <w:b/>
      <w:sz w:val="32"/>
      <w:szCs w:val="20"/>
      <w:lang w:eastAsia="en-US"/>
    </w:rPr>
  </w:style>
  <w:style w:type="paragraph" w:styleId="BodyText">
    <w:name w:val="Body Text"/>
    <w:basedOn w:val="Normal"/>
    <w:link w:val="BodyTextChar"/>
    <w:rsid w:val="00807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7B67"/>
    <w:rPr>
      <w:rFonts w:ascii="Times New Roman" w:eastAsia="Times New Roman" w:hAnsi="Times New Roman" w:cs="Times New Roman"/>
      <w:sz w:val="24"/>
      <w:lang w:eastAsia="en-US"/>
    </w:rPr>
  </w:style>
  <w:style w:type="paragraph" w:styleId="ListBullet">
    <w:name w:val="List Bullet"/>
    <w:basedOn w:val="List"/>
    <w:rsid w:val="00807B67"/>
    <w:pPr>
      <w:numPr>
        <w:numId w:val="12"/>
      </w:numPr>
      <w:tabs>
        <w:tab w:val="clear" w:pos="340"/>
      </w:tabs>
      <w:spacing w:before="40" w:after="40"/>
    </w:pPr>
  </w:style>
  <w:style w:type="paragraph" w:styleId="ListBullet2">
    <w:name w:val="List Bullet 2"/>
    <w:basedOn w:val="List2"/>
    <w:rsid w:val="00807B67"/>
    <w:pPr>
      <w:numPr>
        <w:numId w:val="13"/>
      </w:numPr>
      <w:tabs>
        <w:tab w:val="clear" w:pos="680"/>
      </w:tabs>
    </w:pPr>
  </w:style>
  <w:style w:type="paragraph" w:customStyle="1" w:styleId="SuperHeading">
    <w:name w:val="SuperHeading"/>
    <w:basedOn w:val="Normal"/>
    <w:rsid w:val="00807B67"/>
    <w:pPr>
      <w:spacing w:before="240" w:after="120"/>
      <w:outlineLvl w:val="0"/>
    </w:pPr>
    <w:rPr>
      <w:rFonts w:ascii="Times New Roman" w:hAnsi="Times New Roman"/>
      <w:b/>
      <w:sz w:val="32"/>
    </w:rPr>
  </w:style>
  <w:style w:type="paragraph" w:customStyle="1" w:styleId="AllowPageBreak">
    <w:name w:val="AllowPageBreak"/>
    <w:rsid w:val="00807B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7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7B67"/>
    <w:rPr>
      <w:rFonts w:ascii="Courier New" w:eastAsia="Times New Roman" w:hAnsi="Courier New" w:cs="Times New Roman"/>
      <w:i/>
      <w:szCs w:val="20"/>
      <w:lang w:eastAsia="en-US"/>
    </w:rPr>
  </w:style>
  <w:style w:type="paragraph" w:customStyle="1" w:styleId="HeadingBase">
    <w:name w:val="Heading Base"/>
    <w:rsid w:val="00807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B67"/>
    <w:pPr>
      <w:tabs>
        <w:tab w:val="right" w:leader="dot" w:pos="9072"/>
      </w:tabs>
      <w:ind w:left="567"/>
    </w:pPr>
    <w:rPr>
      <w:szCs w:val="22"/>
    </w:rPr>
  </w:style>
  <w:style w:type="paragraph" w:customStyle="1" w:styleId="TOCBase">
    <w:name w:val="TOC Base"/>
    <w:rsid w:val="00807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B67"/>
    <w:pPr>
      <w:tabs>
        <w:tab w:val="right" w:leader="dot" w:pos="9072"/>
      </w:tabs>
      <w:spacing w:before="40" w:after="40"/>
      <w:ind w:left="284"/>
    </w:pPr>
    <w:rPr>
      <w:rFonts w:ascii="Times New Roman" w:hAnsi="Times New Roman"/>
    </w:rPr>
  </w:style>
  <w:style w:type="paragraph" w:styleId="TOC1">
    <w:name w:val="toc 1"/>
    <w:basedOn w:val="TOCBase"/>
    <w:next w:val="Normal"/>
    <w:rsid w:val="00807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7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B67"/>
    <w:rPr>
      <w:rFonts w:ascii="Times New Roman" w:eastAsia="Times New Roman" w:hAnsi="Times New Roman" w:cs="Times New Roman"/>
      <w:sz w:val="16"/>
      <w:lang w:eastAsia="en-US"/>
    </w:rPr>
  </w:style>
  <w:style w:type="paragraph" w:styleId="Title">
    <w:name w:val="Title"/>
    <w:basedOn w:val="HeadingBase"/>
    <w:link w:val="TitleChar"/>
    <w:qFormat/>
    <w:rsid w:val="00807B67"/>
    <w:pPr>
      <w:spacing w:before="5040"/>
      <w:jc w:val="center"/>
    </w:pPr>
    <w:rPr>
      <w:sz w:val="48"/>
      <w:szCs w:val="72"/>
      <w:lang w:val="en-US"/>
    </w:rPr>
  </w:style>
  <w:style w:type="character" w:customStyle="1" w:styleId="TitleChar">
    <w:name w:val="Title Char"/>
    <w:basedOn w:val="DefaultParagraphFont"/>
    <w:link w:val="Title"/>
    <w:rsid w:val="00807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B67"/>
    <w:pPr>
      <w:tabs>
        <w:tab w:val="left" w:pos="3600"/>
        <w:tab w:val="left" w:pos="3958"/>
      </w:tabs>
    </w:pPr>
  </w:style>
  <w:style w:type="paragraph" w:styleId="List">
    <w:name w:val="List"/>
    <w:basedOn w:val="BodyText"/>
    <w:next w:val="BodyText"/>
    <w:rsid w:val="00807B67"/>
    <w:pPr>
      <w:tabs>
        <w:tab w:val="left" w:pos="340"/>
      </w:tabs>
      <w:spacing w:before="60" w:after="60"/>
      <w:ind w:left="340" w:hanging="340"/>
    </w:pPr>
  </w:style>
  <w:style w:type="paragraph" w:customStyle="1" w:styleId="Note">
    <w:name w:val="Note"/>
    <w:basedOn w:val="BodyText"/>
    <w:rsid w:val="00807B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7B67"/>
    <w:rPr>
      <w:b/>
      <w:spacing w:val="0"/>
    </w:rPr>
  </w:style>
  <w:style w:type="paragraph" w:customStyle="1" w:styleId="SuperTitle">
    <w:name w:val="SuperTitle"/>
    <w:basedOn w:val="Title"/>
    <w:rsid w:val="00807B67"/>
    <w:pPr>
      <w:framePr w:wrap="auto" w:hAnchor="text" w:y="6049"/>
    </w:pPr>
    <w:rPr>
      <w:color w:val="000000"/>
      <w:sz w:val="40"/>
    </w:rPr>
  </w:style>
  <w:style w:type="paragraph" w:customStyle="1" w:styleId="TOCTitle">
    <w:name w:val="TOCTitle"/>
    <w:basedOn w:val="Heading1"/>
    <w:rsid w:val="00807B67"/>
    <w:pPr>
      <w:spacing w:after="240"/>
      <w:jc w:val="center"/>
      <w:outlineLvl w:val="9"/>
    </w:pPr>
    <w:rPr>
      <w:caps/>
    </w:rPr>
  </w:style>
  <w:style w:type="paragraph" w:customStyle="1" w:styleId="Version">
    <w:name w:val="Version"/>
    <w:rsid w:val="00807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B67"/>
    <w:pPr>
      <w:keepNext w:val="0"/>
      <w:tabs>
        <w:tab w:val="right" w:pos="4176"/>
      </w:tabs>
      <w:ind w:left="198" w:hanging="198"/>
    </w:pPr>
    <w:rPr>
      <w:rFonts w:ascii="Garamond" w:hAnsi="Garamond"/>
    </w:rPr>
  </w:style>
  <w:style w:type="paragraph" w:styleId="IndexHeading">
    <w:name w:val="index heading"/>
    <w:basedOn w:val="Normal"/>
    <w:next w:val="Index1"/>
    <w:semiHidden/>
    <w:rsid w:val="00807B67"/>
    <w:pPr>
      <w:spacing w:before="120" w:after="120"/>
    </w:pPr>
    <w:rPr>
      <w:rFonts w:ascii="Arial" w:hAnsi="Arial"/>
      <w:b/>
      <w:color w:val="918585"/>
      <w:sz w:val="24"/>
    </w:rPr>
  </w:style>
  <w:style w:type="paragraph" w:styleId="Header">
    <w:name w:val="header"/>
    <w:basedOn w:val="Normal"/>
    <w:link w:val="HeaderChar"/>
    <w:rsid w:val="00807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B67"/>
    <w:rPr>
      <w:rFonts w:ascii="Times New Roman" w:eastAsia="Times New Roman" w:hAnsi="Times New Roman" w:cs="Times New Roman"/>
      <w:sz w:val="16"/>
      <w:szCs w:val="20"/>
      <w:lang w:val="en-GB" w:eastAsia="en-US"/>
    </w:rPr>
  </w:style>
  <w:style w:type="paragraph" w:customStyle="1" w:styleId="Chapter">
    <w:name w:val="Chapter"/>
    <w:basedOn w:val="Normal"/>
    <w:rsid w:val="00807B67"/>
    <w:pPr>
      <w:spacing w:before="240"/>
    </w:pPr>
    <w:rPr>
      <w:rFonts w:ascii="Times New Roman" w:hAnsi="Times New Roman"/>
      <w:smallCaps/>
      <w:spacing w:val="80"/>
      <w:sz w:val="28"/>
    </w:rPr>
  </w:style>
  <w:style w:type="paragraph" w:customStyle="1" w:styleId="InChapter">
    <w:name w:val="InChapter"/>
    <w:basedOn w:val="Heading3"/>
    <w:rsid w:val="00807B67"/>
    <w:pPr>
      <w:spacing w:after="240"/>
      <w:outlineLvl w:val="9"/>
    </w:pPr>
    <w:rPr>
      <w:noProof/>
    </w:rPr>
  </w:style>
  <w:style w:type="paragraph" w:styleId="Index2">
    <w:name w:val="index 2"/>
    <w:basedOn w:val="Normal"/>
    <w:next w:val="Normal"/>
    <w:semiHidden/>
    <w:rsid w:val="00807B67"/>
    <w:pPr>
      <w:tabs>
        <w:tab w:val="right" w:pos="4176"/>
      </w:tabs>
      <w:ind w:left="568" w:hanging="284"/>
    </w:pPr>
    <w:rPr>
      <w:rFonts w:ascii="Garamond" w:hAnsi="Garamond"/>
    </w:rPr>
  </w:style>
  <w:style w:type="paragraph" w:customStyle="1" w:styleId="Byline">
    <w:name w:val="Byline"/>
    <w:rsid w:val="00807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B67"/>
    <w:pPr>
      <w:tabs>
        <w:tab w:val="clear" w:pos="3600"/>
        <w:tab w:val="clear" w:pos="3958"/>
      </w:tabs>
      <w:jc w:val="right"/>
    </w:pPr>
  </w:style>
  <w:style w:type="character" w:styleId="Emphasis">
    <w:name w:val="Emphasis"/>
    <w:basedOn w:val="DefaultParagraphFont"/>
    <w:qFormat/>
    <w:rsid w:val="00807B67"/>
    <w:rPr>
      <w:i/>
    </w:rPr>
  </w:style>
  <w:style w:type="paragraph" w:styleId="Caption">
    <w:name w:val="caption"/>
    <w:basedOn w:val="BodyText"/>
    <w:next w:val="Normal"/>
    <w:qFormat/>
    <w:rsid w:val="00807B67"/>
    <w:pPr>
      <w:framePr w:w="2268" w:hSpace="181" w:vSpace="181" w:wrap="around" w:vAnchor="text" w:hAnchor="page" w:x="1135" w:y="285" w:anchorLock="1"/>
    </w:pPr>
    <w:rPr>
      <w:i/>
    </w:rPr>
  </w:style>
  <w:style w:type="paragraph" w:customStyle="1" w:styleId="MiniTOCTitle">
    <w:name w:val="MiniTOCTitle"/>
    <w:basedOn w:val="Heading4"/>
    <w:rsid w:val="00807B67"/>
    <w:pPr>
      <w:spacing w:before="240"/>
      <w:outlineLvl w:val="9"/>
    </w:pPr>
    <w:rPr>
      <w:noProof/>
      <w:sz w:val="24"/>
    </w:rPr>
  </w:style>
  <w:style w:type="paragraph" w:customStyle="1" w:styleId="MiniTOCItem">
    <w:name w:val="MiniTOCItem"/>
    <w:basedOn w:val="ListBullet"/>
    <w:rsid w:val="00807B67"/>
    <w:pPr>
      <w:numPr>
        <w:numId w:val="0"/>
      </w:numPr>
      <w:tabs>
        <w:tab w:val="right" w:leader="dot" w:pos="6521"/>
      </w:tabs>
      <w:spacing w:before="0" w:after="0"/>
    </w:pPr>
  </w:style>
  <w:style w:type="paragraph" w:customStyle="1" w:styleId="TOFTitle">
    <w:name w:val="TOFTitle"/>
    <w:basedOn w:val="TOCTitle"/>
    <w:rsid w:val="00807B67"/>
  </w:style>
  <w:style w:type="paragraph" w:styleId="TableofFigures">
    <w:name w:val="table of figures"/>
    <w:basedOn w:val="Normal"/>
    <w:next w:val="Normal"/>
    <w:semiHidden/>
    <w:rsid w:val="00807B67"/>
    <w:pPr>
      <w:tabs>
        <w:tab w:val="right" w:leader="dot" w:pos="9072"/>
      </w:tabs>
      <w:ind w:left="970" w:hanging="403"/>
    </w:pPr>
    <w:rPr>
      <w:rFonts w:ascii="Times New Roman" w:hAnsi="Times New Roman"/>
      <w:b/>
    </w:rPr>
  </w:style>
  <w:style w:type="paragraph" w:styleId="ListNumber">
    <w:name w:val="List Number"/>
    <w:basedOn w:val="List"/>
    <w:rsid w:val="00807B67"/>
    <w:pPr>
      <w:numPr>
        <w:numId w:val="15"/>
      </w:numPr>
      <w:tabs>
        <w:tab w:val="clear" w:pos="340"/>
      </w:tabs>
    </w:pPr>
  </w:style>
  <w:style w:type="character" w:customStyle="1" w:styleId="WingdingSymbols">
    <w:name w:val="Wingding Symbols"/>
    <w:rsid w:val="00807B67"/>
    <w:rPr>
      <w:rFonts w:ascii="Wingdings" w:hAnsi="Wingdings"/>
    </w:rPr>
  </w:style>
  <w:style w:type="paragraph" w:customStyle="1" w:styleId="TableHeading">
    <w:name w:val="Table Heading"/>
    <w:basedOn w:val="HeadingBase"/>
    <w:rsid w:val="00807B67"/>
    <w:pPr>
      <w:keepLines/>
      <w:pBdr>
        <w:bottom w:val="single" w:sz="6" w:space="1" w:color="918585"/>
      </w:pBdr>
      <w:spacing w:before="240"/>
    </w:pPr>
  </w:style>
  <w:style w:type="character" w:customStyle="1" w:styleId="HotSpot">
    <w:name w:val="HotSpot"/>
    <w:rsid w:val="00807B67"/>
    <w:rPr>
      <w:color w:val="0033CC"/>
      <w:u w:val="none"/>
    </w:rPr>
  </w:style>
  <w:style w:type="paragraph" w:customStyle="1" w:styleId="BodyTextRight">
    <w:name w:val="Body Text Right"/>
    <w:basedOn w:val="BodyText"/>
    <w:rsid w:val="00807B67"/>
    <w:pPr>
      <w:spacing w:before="0" w:after="0"/>
      <w:jc w:val="right"/>
    </w:pPr>
  </w:style>
  <w:style w:type="paragraph" w:styleId="Index3">
    <w:name w:val="index 3"/>
    <w:basedOn w:val="ListNumber2"/>
    <w:next w:val="Normal"/>
    <w:semiHidden/>
    <w:rsid w:val="00807B67"/>
    <w:pPr>
      <w:numPr>
        <w:numId w:val="0"/>
      </w:numPr>
      <w:tabs>
        <w:tab w:val="right" w:leader="dot" w:pos="4176"/>
      </w:tabs>
    </w:pPr>
  </w:style>
  <w:style w:type="paragraph" w:styleId="ListNumber2">
    <w:name w:val="List Number 2"/>
    <w:basedOn w:val="List2"/>
    <w:rsid w:val="00807B67"/>
    <w:pPr>
      <w:numPr>
        <w:numId w:val="10"/>
      </w:numPr>
      <w:tabs>
        <w:tab w:val="clear" w:pos="1060"/>
      </w:tabs>
    </w:pPr>
  </w:style>
  <w:style w:type="paragraph" w:customStyle="1" w:styleId="MarginNote">
    <w:name w:val="Margin Note"/>
    <w:basedOn w:val="BodyText"/>
    <w:rsid w:val="00807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7B67"/>
    <w:rPr>
      <w:sz w:val="32"/>
    </w:rPr>
  </w:style>
  <w:style w:type="paragraph" w:customStyle="1" w:styleId="HeadingProcedure">
    <w:name w:val="Heading Procedure"/>
    <w:basedOn w:val="HeadingBase"/>
    <w:next w:val="Normal"/>
    <w:rsid w:val="00807B67"/>
    <w:pPr>
      <w:tabs>
        <w:tab w:val="left" w:pos="0"/>
      </w:tabs>
      <w:spacing w:before="120" w:after="60"/>
    </w:pPr>
    <w:rPr>
      <w:i/>
      <w:color w:val="918585"/>
      <w:sz w:val="22"/>
    </w:rPr>
  </w:style>
  <w:style w:type="paragraph" w:customStyle="1" w:styleId="TableBodyText">
    <w:name w:val="Table Body Text"/>
    <w:basedOn w:val="BodyText"/>
    <w:rsid w:val="00807B67"/>
    <w:pPr>
      <w:spacing w:before="60" w:after="60"/>
    </w:pPr>
  </w:style>
  <w:style w:type="paragraph" w:styleId="ListContinue">
    <w:name w:val="List Continue"/>
    <w:basedOn w:val="List"/>
    <w:rsid w:val="00807B67"/>
    <w:pPr>
      <w:ind w:firstLine="0"/>
    </w:pPr>
  </w:style>
  <w:style w:type="paragraph" w:customStyle="1" w:styleId="ListNote">
    <w:name w:val="List Note"/>
    <w:basedOn w:val="List"/>
    <w:rsid w:val="00807B67"/>
    <w:pPr>
      <w:pBdr>
        <w:top w:val="single" w:sz="6" w:space="2" w:color="918585"/>
        <w:bottom w:val="single" w:sz="6" w:space="2" w:color="918585"/>
      </w:pBdr>
      <w:tabs>
        <w:tab w:val="left" w:pos="1021"/>
      </w:tabs>
      <w:ind w:firstLine="0"/>
    </w:pPr>
  </w:style>
  <w:style w:type="paragraph" w:customStyle="1" w:styleId="Warning">
    <w:name w:val="Warning"/>
    <w:basedOn w:val="BodyText"/>
    <w:rsid w:val="00807B67"/>
    <w:pPr>
      <w:shd w:val="clear" w:color="auto" w:fill="D9D9D9"/>
      <w:tabs>
        <w:tab w:val="left" w:pos="992"/>
      </w:tabs>
      <w:ind w:left="119" w:right="119"/>
    </w:pPr>
    <w:rPr>
      <w:sz w:val="20"/>
    </w:rPr>
  </w:style>
  <w:style w:type="paragraph" w:customStyle="1" w:styleId="MarginIcons">
    <w:name w:val="Margin Icons"/>
    <w:basedOn w:val="BodyText"/>
    <w:rsid w:val="00807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B67"/>
    <w:rPr>
      <w:rFonts w:ascii="Courier New" w:hAnsi="Courier New"/>
    </w:rPr>
  </w:style>
  <w:style w:type="paragraph" w:customStyle="1" w:styleId="NoteBullet">
    <w:name w:val="Note Bullet"/>
    <w:basedOn w:val="Note"/>
    <w:rsid w:val="00807B67"/>
    <w:pPr>
      <w:tabs>
        <w:tab w:val="clear" w:pos="680"/>
      </w:tabs>
      <w:spacing w:before="60" w:after="60"/>
    </w:pPr>
  </w:style>
  <w:style w:type="paragraph" w:customStyle="1" w:styleId="SubHeading2">
    <w:name w:val="SubHeading2"/>
    <w:basedOn w:val="HeadingBase"/>
    <w:rsid w:val="00807B67"/>
    <w:pPr>
      <w:spacing w:before="240" w:after="60"/>
    </w:pPr>
    <w:rPr>
      <w:sz w:val="20"/>
    </w:rPr>
  </w:style>
  <w:style w:type="paragraph" w:customStyle="1" w:styleId="SubHeading1">
    <w:name w:val="SubHeading1"/>
    <w:basedOn w:val="HeadingBase"/>
    <w:rsid w:val="00807B67"/>
    <w:pPr>
      <w:spacing w:before="240" w:after="60"/>
    </w:pPr>
    <w:rPr>
      <w:color w:val="918585"/>
      <w:sz w:val="22"/>
    </w:rPr>
  </w:style>
  <w:style w:type="paragraph" w:customStyle="1" w:styleId="SideHeading">
    <w:name w:val="Side Heading"/>
    <w:basedOn w:val="HeadingBase"/>
    <w:rsid w:val="00807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B67"/>
    <w:pPr>
      <w:tabs>
        <w:tab w:val="num" w:pos="360"/>
      </w:tabs>
    </w:pPr>
  </w:style>
  <w:style w:type="paragraph" w:styleId="PlainText">
    <w:name w:val="Plain Text"/>
    <w:basedOn w:val="Normal"/>
    <w:link w:val="PlainTextChar"/>
    <w:rsid w:val="00807B67"/>
    <w:rPr>
      <w:sz w:val="20"/>
    </w:rPr>
  </w:style>
  <w:style w:type="character" w:customStyle="1" w:styleId="PlainTextChar">
    <w:name w:val="Plain Text Char"/>
    <w:basedOn w:val="DefaultParagraphFont"/>
    <w:link w:val="PlainText"/>
    <w:rsid w:val="00807B67"/>
    <w:rPr>
      <w:rFonts w:ascii="Courier New" w:eastAsia="Times New Roman" w:hAnsi="Courier New" w:cs="Times New Roman"/>
      <w:sz w:val="20"/>
      <w:szCs w:val="20"/>
      <w:lang w:eastAsia="en-US"/>
    </w:rPr>
  </w:style>
  <w:style w:type="character" w:customStyle="1" w:styleId="MenuOption">
    <w:name w:val="Menu Option"/>
    <w:basedOn w:val="DefaultParagraphFont"/>
    <w:rsid w:val="00807B67"/>
    <w:rPr>
      <w:b/>
      <w:smallCaps/>
    </w:rPr>
  </w:style>
  <w:style w:type="paragraph" w:customStyle="1" w:styleId="TableListNumber">
    <w:name w:val="Table List Number"/>
    <w:basedOn w:val="ListNumber"/>
    <w:rsid w:val="00807B67"/>
    <w:pPr>
      <w:numPr>
        <w:numId w:val="0"/>
      </w:numPr>
    </w:pPr>
  </w:style>
  <w:style w:type="paragraph" w:styleId="TOC4">
    <w:name w:val="toc 4"/>
    <w:basedOn w:val="TOCBase"/>
    <w:next w:val="Normal"/>
    <w:semiHidden/>
    <w:rsid w:val="00807B67"/>
    <w:pPr>
      <w:tabs>
        <w:tab w:val="right" w:leader="dot" w:pos="9071"/>
      </w:tabs>
      <w:ind w:left="1701"/>
    </w:pPr>
  </w:style>
  <w:style w:type="paragraph" w:customStyle="1" w:styleId="ListAlpha">
    <w:name w:val="List Alpha"/>
    <w:basedOn w:val="List"/>
    <w:rsid w:val="00807B67"/>
    <w:pPr>
      <w:numPr>
        <w:numId w:val="9"/>
      </w:numPr>
    </w:pPr>
  </w:style>
  <w:style w:type="paragraph" w:customStyle="1" w:styleId="ListAlpha2">
    <w:name w:val="List Alpha 2"/>
    <w:basedOn w:val="List2"/>
    <w:rsid w:val="00807B67"/>
    <w:pPr>
      <w:numPr>
        <w:numId w:val="8"/>
      </w:numPr>
    </w:pPr>
  </w:style>
  <w:style w:type="paragraph" w:styleId="List2">
    <w:name w:val="List 2"/>
    <w:basedOn w:val="BodyText"/>
    <w:rsid w:val="00807B67"/>
    <w:pPr>
      <w:tabs>
        <w:tab w:val="left" w:pos="680"/>
      </w:tabs>
      <w:spacing w:before="60" w:after="60"/>
      <w:ind w:left="680" w:hanging="340"/>
    </w:pPr>
  </w:style>
  <w:style w:type="paragraph" w:styleId="List3">
    <w:name w:val="List 3"/>
    <w:basedOn w:val="BodyText"/>
    <w:rsid w:val="00807B67"/>
    <w:pPr>
      <w:tabs>
        <w:tab w:val="left" w:pos="1021"/>
      </w:tabs>
      <w:spacing w:before="60" w:after="60"/>
      <w:ind w:left="1020" w:hanging="340"/>
    </w:pPr>
  </w:style>
  <w:style w:type="paragraph" w:styleId="List4">
    <w:name w:val="List 4"/>
    <w:basedOn w:val="BodyText"/>
    <w:rsid w:val="00807B67"/>
    <w:pPr>
      <w:tabs>
        <w:tab w:val="left" w:pos="1361"/>
      </w:tabs>
      <w:spacing w:before="60" w:after="60"/>
      <w:ind w:left="1361" w:hanging="340"/>
    </w:pPr>
  </w:style>
  <w:style w:type="paragraph" w:styleId="List5">
    <w:name w:val="List 5"/>
    <w:basedOn w:val="BodyText"/>
    <w:rsid w:val="00807B67"/>
    <w:pPr>
      <w:tabs>
        <w:tab w:val="left" w:pos="1701"/>
      </w:tabs>
      <w:spacing w:before="60" w:after="60"/>
      <w:ind w:left="1701" w:hanging="340"/>
    </w:pPr>
  </w:style>
  <w:style w:type="paragraph" w:styleId="ListBullet3">
    <w:name w:val="List Bullet 3"/>
    <w:basedOn w:val="List3"/>
    <w:rsid w:val="00807B67"/>
    <w:pPr>
      <w:numPr>
        <w:numId w:val="14"/>
      </w:numPr>
      <w:tabs>
        <w:tab w:val="clear" w:pos="1021"/>
      </w:tabs>
      <w:ind w:left="1037" w:hanging="357"/>
    </w:pPr>
  </w:style>
  <w:style w:type="paragraph" w:styleId="ListBullet4">
    <w:name w:val="List Bullet 4"/>
    <w:basedOn w:val="List4"/>
    <w:rsid w:val="00807B67"/>
    <w:pPr>
      <w:numPr>
        <w:numId w:val="3"/>
      </w:numPr>
      <w:tabs>
        <w:tab w:val="clear" w:pos="1361"/>
      </w:tabs>
    </w:pPr>
  </w:style>
  <w:style w:type="paragraph" w:styleId="ListBullet5">
    <w:name w:val="List Bullet 5"/>
    <w:basedOn w:val="List5"/>
    <w:rsid w:val="00807B67"/>
    <w:pPr>
      <w:numPr>
        <w:numId w:val="4"/>
      </w:numPr>
    </w:pPr>
  </w:style>
  <w:style w:type="paragraph" w:styleId="ListContinue2">
    <w:name w:val="List Continue 2"/>
    <w:basedOn w:val="List2"/>
    <w:rsid w:val="00807B67"/>
    <w:pPr>
      <w:ind w:firstLine="0"/>
    </w:pPr>
  </w:style>
  <w:style w:type="paragraph" w:styleId="ListContinue3">
    <w:name w:val="List Continue 3"/>
    <w:basedOn w:val="List3"/>
    <w:rsid w:val="00807B67"/>
    <w:pPr>
      <w:ind w:left="1021" w:firstLine="0"/>
    </w:pPr>
  </w:style>
  <w:style w:type="paragraph" w:styleId="ListContinue4">
    <w:name w:val="List Continue 4"/>
    <w:basedOn w:val="List4"/>
    <w:rsid w:val="00807B67"/>
    <w:pPr>
      <w:ind w:firstLine="0"/>
    </w:pPr>
  </w:style>
  <w:style w:type="paragraph" w:styleId="ListContinue5">
    <w:name w:val="List Continue 5"/>
    <w:basedOn w:val="List5"/>
    <w:rsid w:val="00807B67"/>
    <w:pPr>
      <w:ind w:firstLine="0"/>
    </w:pPr>
  </w:style>
  <w:style w:type="paragraph" w:styleId="ListNumber3">
    <w:name w:val="List Number 3"/>
    <w:basedOn w:val="List3"/>
    <w:rsid w:val="00807B67"/>
    <w:pPr>
      <w:numPr>
        <w:numId w:val="5"/>
      </w:numPr>
    </w:pPr>
  </w:style>
  <w:style w:type="paragraph" w:styleId="ListNumber4">
    <w:name w:val="List Number 4"/>
    <w:basedOn w:val="List4"/>
    <w:rsid w:val="00807B67"/>
    <w:pPr>
      <w:numPr>
        <w:numId w:val="6"/>
      </w:numPr>
    </w:pPr>
  </w:style>
  <w:style w:type="paragraph" w:styleId="ListNumber5">
    <w:name w:val="List Number 5"/>
    <w:basedOn w:val="List5"/>
    <w:rsid w:val="00807B67"/>
    <w:pPr>
      <w:numPr>
        <w:numId w:val="7"/>
      </w:numPr>
    </w:pPr>
  </w:style>
  <w:style w:type="paragraph" w:styleId="BlockText">
    <w:name w:val="Block Text"/>
    <w:basedOn w:val="Normal"/>
    <w:rsid w:val="00807B67"/>
    <w:pPr>
      <w:spacing w:after="120"/>
      <w:ind w:left="1440" w:right="1440"/>
    </w:pPr>
  </w:style>
  <w:style w:type="character" w:customStyle="1" w:styleId="Subscript">
    <w:name w:val="Subscript"/>
    <w:basedOn w:val="DefaultParagraphFont"/>
    <w:rsid w:val="00807B67"/>
    <w:rPr>
      <w:sz w:val="16"/>
      <w:vertAlign w:val="subscript"/>
    </w:rPr>
  </w:style>
  <w:style w:type="character" w:customStyle="1" w:styleId="Superscript">
    <w:name w:val="Superscript"/>
    <w:basedOn w:val="DefaultParagraphFont"/>
    <w:rsid w:val="00807B67"/>
    <w:rPr>
      <w:sz w:val="16"/>
      <w:vertAlign w:val="superscript"/>
    </w:rPr>
  </w:style>
  <w:style w:type="character" w:customStyle="1" w:styleId="Symbols">
    <w:name w:val="Symbols"/>
    <w:basedOn w:val="DefaultParagraphFont"/>
    <w:rsid w:val="00807B67"/>
    <w:rPr>
      <w:rFonts w:ascii="Symbol" w:hAnsi="Symbol"/>
    </w:rPr>
  </w:style>
  <w:style w:type="character" w:customStyle="1" w:styleId="MenuOptions">
    <w:name w:val="Menu Options"/>
    <w:basedOn w:val="DefaultParagraphFont"/>
    <w:rsid w:val="00807B67"/>
    <w:rPr>
      <w:rFonts w:ascii="Arial Narrow" w:hAnsi="Arial Narrow"/>
      <w:smallCaps/>
    </w:rPr>
  </w:style>
  <w:style w:type="character" w:customStyle="1" w:styleId="Buttons">
    <w:name w:val="Buttons"/>
    <w:basedOn w:val="DefaultParagraphFont"/>
    <w:rsid w:val="00807B67"/>
    <w:rPr>
      <w:b/>
    </w:rPr>
  </w:style>
  <w:style w:type="character" w:customStyle="1" w:styleId="Underlined">
    <w:name w:val="Underlined"/>
    <w:basedOn w:val="DefaultParagraphFont"/>
    <w:rsid w:val="00807B67"/>
    <w:rPr>
      <w:u w:val="single"/>
    </w:rPr>
  </w:style>
  <w:style w:type="paragraph" w:customStyle="1" w:styleId="TableBodyTextRight">
    <w:name w:val="Table Body Text Right"/>
    <w:basedOn w:val="TableBodyText"/>
    <w:rsid w:val="00807B67"/>
    <w:pPr>
      <w:widowControl w:val="0"/>
      <w:autoSpaceDE w:val="0"/>
      <w:autoSpaceDN w:val="0"/>
      <w:adjustRightInd w:val="0"/>
      <w:jc w:val="right"/>
    </w:pPr>
    <w:rPr>
      <w:rFonts w:cs="Arial"/>
      <w:szCs w:val="18"/>
    </w:rPr>
  </w:style>
  <w:style w:type="paragraph" w:customStyle="1" w:styleId="CopyrightText">
    <w:name w:val="Copyright Text"/>
    <w:basedOn w:val="BodyText"/>
    <w:rsid w:val="00807B67"/>
    <w:rPr>
      <w:sz w:val="18"/>
    </w:rPr>
  </w:style>
  <w:style w:type="paragraph" w:customStyle="1" w:styleId="BodySmallRight">
    <w:name w:val="Body Small Right"/>
    <w:basedOn w:val="BodyTextRight"/>
    <w:rsid w:val="00807B67"/>
    <w:rPr>
      <w:sz w:val="18"/>
      <w:szCs w:val="18"/>
    </w:rPr>
  </w:style>
  <w:style w:type="paragraph" w:customStyle="1" w:styleId="MarginEdition">
    <w:name w:val="Margin Edition"/>
    <w:basedOn w:val="MarginNote"/>
    <w:rsid w:val="00807B67"/>
    <w:pPr>
      <w:spacing w:before="0" w:after="0"/>
    </w:pPr>
    <w:rPr>
      <w:rFonts w:ascii="Times New Roman" w:hAnsi="Times New Roman"/>
      <w:color w:val="999999"/>
    </w:rPr>
  </w:style>
  <w:style w:type="paragraph" w:customStyle="1" w:styleId="Spacer">
    <w:name w:val="Spacer"/>
    <w:basedOn w:val="Normal"/>
    <w:rsid w:val="00807B67"/>
    <w:rPr>
      <w:sz w:val="2"/>
      <w:szCs w:val="2"/>
    </w:rPr>
  </w:style>
  <w:style w:type="character" w:customStyle="1" w:styleId="Small">
    <w:name w:val="Small"/>
    <w:basedOn w:val="DefaultParagraphFont"/>
    <w:rsid w:val="00807B67"/>
    <w:rPr>
      <w:sz w:val="16"/>
    </w:rPr>
  </w:style>
  <w:style w:type="paragraph" w:customStyle="1" w:styleId="WideTable">
    <w:name w:val="Wide Table"/>
    <w:basedOn w:val="Normal"/>
    <w:rsid w:val="00807B67"/>
    <w:pPr>
      <w:ind w:left="-1418"/>
    </w:pPr>
    <w:rPr>
      <w:sz w:val="2"/>
      <w:szCs w:val="2"/>
    </w:rPr>
  </w:style>
  <w:style w:type="character" w:styleId="PageNumber">
    <w:name w:val="page number"/>
    <w:basedOn w:val="DefaultParagraphFont"/>
    <w:rsid w:val="00807B67"/>
  </w:style>
  <w:style w:type="paragraph" w:styleId="Quote">
    <w:name w:val="Quote"/>
    <w:basedOn w:val="Heading1"/>
    <w:link w:val="QuoteChar"/>
    <w:qFormat/>
    <w:rsid w:val="00807B67"/>
    <w:rPr>
      <w:b w:val="0"/>
      <w:sz w:val="72"/>
      <w:szCs w:val="72"/>
      <w:lang w:val="en-NZ"/>
    </w:rPr>
  </w:style>
  <w:style w:type="character" w:customStyle="1" w:styleId="QuoteChar">
    <w:name w:val="Quote Char"/>
    <w:basedOn w:val="DefaultParagraphFont"/>
    <w:link w:val="Quote"/>
    <w:rsid w:val="00807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B67"/>
    <w:pPr>
      <w:pageBreakBefore/>
    </w:pPr>
  </w:style>
  <w:style w:type="paragraph" w:customStyle="1" w:styleId="Border">
    <w:name w:val="Border"/>
    <w:basedOn w:val="Normal"/>
    <w:qFormat/>
    <w:rsid w:val="00807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B67"/>
    <w:rPr>
      <w:b/>
      <w:bCs/>
      <w:i/>
      <w:iCs/>
      <w:color w:val="auto"/>
    </w:rPr>
  </w:style>
  <w:style w:type="paragraph" w:styleId="IntenseQuote">
    <w:name w:val="Intense Quote"/>
    <w:basedOn w:val="Normal"/>
    <w:next w:val="Normal"/>
    <w:link w:val="IntenseQuoteChar"/>
    <w:uiPriority w:val="30"/>
    <w:qFormat/>
    <w:rsid w:val="00807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7B67"/>
    <w:rPr>
      <w:smallCaps/>
      <w:color w:val="auto"/>
      <w:u w:val="single"/>
    </w:rPr>
  </w:style>
  <w:style w:type="character" w:styleId="IntenseReference">
    <w:name w:val="Intense Reference"/>
    <w:basedOn w:val="DefaultParagraphFont"/>
    <w:uiPriority w:val="32"/>
    <w:qFormat/>
    <w:rsid w:val="00807B67"/>
    <w:rPr>
      <w:b/>
      <w:bCs/>
      <w:smallCaps/>
      <w:color w:val="auto"/>
      <w:spacing w:val="5"/>
      <w:u w:val="single"/>
    </w:rPr>
  </w:style>
  <w:style w:type="paragraph" w:customStyle="1" w:styleId="2ColumnHeading">
    <w:name w:val="2Column Heading"/>
    <w:basedOn w:val="BodyText"/>
    <w:qFormat/>
    <w:rsid w:val="00807B67"/>
    <w:pPr>
      <w:spacing w:after="60"/>
      <w:ind w:left="-2268"/>
    </w:pPr>
    <w:rPr>
      <w:b/>
    </w:rPr>
  </w:style>
  <w:style w:type="paragraph" w:customStyle="1" w:styleId="Heading1TOC">
    <w:name w:val="Heading1 TOC"/>
    <w:basedOn w:val="Normal"/>
    <w:qFormat/>
    <w:rsid w:val="00807B67"/>
    <w:pPr>
      <w:spacing w:before="240" w:after="120"/>
    </w:pPr>
    <w:rPr>
      <w:rFonts w:ascii="Times New Roman" w:hAnsi="Times New Roman"/>
      <w:b/>
      <w:sz w:val="32"/>
    </w:rPr>
  </w:style>
  <w:style w:type="paragraph" w:customStyle="1" w:styleId="Heading2TOC">
    <w:name w:val="Heading2 TOC"/>
    <w:basedOn w:val="Normal"/>
    <w:qFormat/>
    <w:rsid w:val="00807B67"/>
    <w:pPr>
      <w:spacing w:before="240" w:after="60"/>
    </w:pPr>
    <w:rPr>
      <w:rFonts w:ascii="Times New Roman" w:hAnsi="Times New Roman"/>
      <w:b/>
      <w:sz w:val="28"/>
    </w:rPr>
  </w:style>
  <w:style w:type="character" w:customStyle="1" w:styleId="Underline">
    <w:name w:val="Underline"/>
    <w:basedOn w:val="DefaultParagraphFont"/>
    <w:qFormat/>
    <w:rsid w:val="00807B67"/>
    <w:rPr>
      <w:u w:val="single"/>
    </w:rPr>
  </w:style>
  <w:style w:type="character" w:customStyle="1" w:styleId="BoldandItalics">
    <w:name w:val="Bold and Italics"/>
    <w:qFormat/>
    <w:rsid w:val="00807B67"/>
    <w:rPr>
      <w:b/>
      <w:i/>
      <w:u w:val="none"/>
    </w:rPr>
  </w:style>
  <w:style w:type="paragraph" w:styleId="BalloonText">
    <w:name w:val="Balloon Text"/>
    <w:basedOn w:val="Normal"/>
    <w:link w:val="BalloonTextChar"/>
    <w:rsid w:val="00807B67"/>
    <w:rPr>
      <w:rFonts w:ascii="Tahoma" w:hAnsi="Tahoma" w:cs="Tahoma"/>
      <w:sz w:val="16"/>
      <w:szCs w:val="16"/>
    </w:rPr>
  </w:style>
  <w:style w:type="character" w:customStyle="1" w:styleId="BalloonTextChar">
    <w:name w:val="Balloon Text Char"/>
    <w:basedOn w:val="DefaultParagraphFont"/>
    <w:link w:val="BalloonText"/>
    <w:rsid w:val="00807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7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7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7B67"/>
    <w:rPr>
      <w:b/>
      <w:color w:val="660033"/>
      <w:spacing w:val="0"/>
    </w:rPr>
  </w:style>
  <w:style w:type="paragraph" w:customStyle="1" w:styleId="Nameditemlist">
    <w:name w:val="Named item list"/>
    <w:basedOn w:val="BodyText"/>
    <w:qFormat/>
    <w:rsid w:val="00807B67"/>
    <w:pPr>
      <w:tabs>
        <w:tab w:val="left" w:pos="2835"/>
      </w:tabs>
      <w:ind w:left="2835" w:hanging="2835"/>
    </w:pPr>
  </w:style>
  <w:style w:type="paragraph" w:customStyle="1" w:styleId="BodyTextnopadding">
    <w:name w:val="Body Text no padding"/>
    <w:basedOn w:val="BodyText"/>
    <w:qFormat/>
    <w:rsid w:val="00807B67"/>
    <w:pPr>
      <w:spacing w:before="0" w:after="0"/>
    </w:pPr>
  </w:style>
  <w:style w:type="paragraph" w:customStyle="1" w:styleId="BodyTextBold">
    <w:name w:val="Body Text Bold"/>
    <w:basedOn w:val="BodyText"/>
    <w:qFormat/>
    <w:rsid w:val="00807B67"/>
    <w:rPr>
      <w:b/>
    </w:rPr>
  </w:style>
  <w:style w:type="character" w:styleId="Hyperlink">
    <w:name w:val="Hyperlink"/>
    <w:basedOn w:val="DefaultParagraphFont"/>
    <w:uiPriority w:val="99"/>
    <w:unhideWhenUsed/>
    <w:rsid w:val="00EA3E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9640</Characters>
  <Application>Microsoft Office Word</Application>
  <DocSecurity>0</DocSecurity>
  <Lines>247</Lines>
  <Paragraphs>162</Paragraphs>
  <ScaleCrop>false</ScaleCrop>
  <Company>Author-it Software Corporation Ltd.</Company>
  <LinksUpToDate>false</LinksUpToDate>
  <CharactersWithSpaces>11032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CPPSEC3123 Implement close protection services</dc:title>
  <dc:subject>Approved</dc:subject>
  <dc:creator>BuildSkills Australia</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