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89B" w:rsidP="00D168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CPPSEC3122 Plan provision of close protection services</w:t>
      </w:r>
      <w:r>
        <w:fldChar w:fldCharType="end"/>
      </w:r>
    </w:p>
    <w:p w:rsidR="00D1689B" w:rsidP="00D1689B">
      <w:pPr>
        <w:pStyle w:val="Version"/>
        <w:sectPr w:rsidSect="005066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609" w:rsidP="00506609">
      <w:pPr>
        <w:pStyle w:val="SuperHeading"/>
      </w:pPr>
      <w:r w:rsidRPr="00506609">
        <w:t>CPPSEC3122 Plan provision of close protection services</w:t>
      </w:r>
    </w:p>
    <w:p w:rsidR="00000000" w:rsidRPr="00506609" w:rsidP="00506609">
      <w:pPr>
        <w:pStyle w:val="Heading1"/>
      </w:pPr>
      <w:bookmarkStart w:id="1" w:name="O_1009334"/>
      <w:bookmarkEnd w:id="1"/>
      <w:r w:rsidRPr="00506609">
        <w:t>Modification History</w:t>
      </w:r>
    </w:p>
    <w:p w:rsidR="00000000" w:rsidRPr="00506609" w:rsidP="00D1689B">
      <w:r w:rsidRPr="00506609">
        <w:t>Release 1.</w:t>
      </w:r>
    </w:p>
    <w:p w:rsidR="00000000" w:rsidRPr="00506609" w:rsidP="00D1689B">
      <w:r w:rsidRPr="00506609">
        <w:t>Supersedes and is non-equivalent to CPPSEC3018A Provide for the safety of persons at risk.</w:t>
      </w:r>
    </w:p>
    <w:p w:rsidR="00000000" w:rsidRPr="00506609" w:rsidP="00D1689B">
      <w:r w:rsidRPr="00506609">
        <w:t>Significant changes made to the unit to reflect current industry needs.</w:t>
      </w:r>
    </w:p>
    <w:p w:rsidR="00000000" w:rsidRPr="00506609" w:rsidP="00D1689B">
      <w:r w:rsidRPr="00506609">
        <w:t>This version first released with CPP Proper</w:t>
      </w:r>
      <w:r w:rsidRPr="00506609">
        <w:t>ty Services Training Package Version 7.0.</w:t>
      </w:r>
    </w:p>
    <w:p w:rsidR="00000000" w:rsidRPr="00506609" w:rsidP="00506609">
      <w:pPr>
        <w:pStyle w:val="Heading1"/>
      </w:pPr>
      <w:bookmarkStart w:id="2" w:name="O_1009340"/>
      <w:bookmarkEnd w:id="2"/>
      <w:r w:rsidRPr="00506609">
        <w:t>Application</w:t>
      </w:r>
    </w:p>
    <w:p w:rsidR="00000000" w:rsidRPr="00506609" w:rsidP="00D1689B">
      <w:pPr>
        <w:pStyle w:val="BodyText"/>
      </w:pPr>
      <w:r w:rsidRPr="00506609">
        <w:t>This unit specifies the skills and knowledge required to plan to provide close protection services for the safety and security of a principal who may be a celebrity, political figure,</w:t>
      </w:r>
      <w:r w:rsidRPr="00506609">
        <w:t xml:space="preserve"> very important person (VIP) or other person requiring close protection services.</w:t>
      </w:r>
    </w:p>
    <w:p w:rsidR="00000000" w:rsidRPr="00506609" w:rsidP="00D1689B">
      <w:pPr>
        <w:pStyle w:val="BodyText"/>
      </w:pPr>
      <w:r w:rsidRPr="00506609">
        <w:t xml:space="preserve">It includes: </w:t>
      </w:r>
    </w:p>
    <w:p w:rsidR="00000000" w:rsidRPr="00506609" w:rsidP="00506609">
      <w:pPr>
        <w:pStyle w:val="ListBullet"/>
      </w:pPr>
      <w:r w:rsidRPr="00506609">
        <w:t>clarifying the principal’s protection requirements and complying with legal rights and responsibilities, policies and procedures associated with close protecti</w:t>
      </w:r>
      <w:r w:rsidRPr="00506609">
        <w:t>on tasks</w:t>
      </w:r>
    </w:p>
    <w:p w:rsidR="00000000" w:rsidRPr="00506609" w:rsidP="00506609">
      <w:pPr>
        <w:pStyle w:val="ListBullet"/>
      </w:pPr>
      <w:r w:rsidRPr="00506609">
        <w:t>gathering, verifying and assessing protective intelligence to gain a full understanding of potential threats, vulnerabilities and risks to the principal</w:t>
      </w:r>
    </w:p>
    <w:p w:rsidR="00000000" w:rsidRPr="00506609" w:rsidP="00506609">
      <w:pPr>
        <w:pStyle w:val="ListBullet"/>
      </w:pPr>
      <w:r w:rsidRPr="00506609">
        <w:t>selecting routes and performing reconnaissance to clarify the risk environment and identify fa</w:t>
      </w:r>
      <w:r w:rsidRPr="00506609">
        <w:t>ctors that might compromise safety and security</w:t>
      </w:r>
    </w:p>
    <w:p w:rsidR="00000000" w:rsidRPr="00506609" w:rsidP="00506609">
      <w:pPr>
        <w:pStyle w:val="ListBullet"/>
      </w:pPr>
      <w:r w:rsidRPr="00506609">
        <w:t>working with others to assess threats, vulnerabilities and operational risks and plan protection arrangements.</w:t>
      </w:r>
    </w:p>
    <w:p w:rsidR="00000000" w:rsidRPr="00506609" w:rsidP="00D1689B">
      <w:pPr>
        <w:pStyle w:val="BodyText"/>
      </w:pPr>
      <w:r w:rsidRPr="00506609">
        <w:t xml:space="preserve">It applies to people working independently or under limited supervision as members of a security </w:t>
      </w:r>
      <w:r w:rsidRPr="00506609">
        <w:t>team.</w:t>
      </w:r>
    </w:p>
    <w:p w:rsidR="00000000" w:rsidRPr="00506609" w:rsidP="00D1689B">
      <w:pPr>
        <w:pStyle w:val="BodyText"/>
      </w:pPr>
      <w:r w:rsidRPr="00506609">
        <w:t>This unit may form part of the licensing requirements for people engaged in security operations in those states and territories where these are regulated activities.</w:t>
      </w:r>
    </w:p>
    <w:p w:rsidR="00000000" w:rsidRPr="00506609" w:rsidP="00506609">
      <w:pPr>
        <w:pStyle w:val="Heading1"/>
      </w:pPr>
      <w:bookmarkStart w:id="3" w:name="O_1009339"/>
      <w:bookmarkEnd w:id="3"/>
      <w:r w:rsidRPr="00506609">
        <w:t>Pre-requisite Unit</w:t>
      </w:r>
    </w:p>
    <w:p w:rsidR="00000000" w:rsidRPr="00506609" w:rsidP="00D1689B">
      <w:pPr>
        <w:pStyle w:val="BodyText"/>
      </w:pPr>
      <w:r w:rsidRPr="00506609">
        <w:t>Nil</w:t>
      </w:r>
    </w:p>
    <w:p w:rsidR="00000000" w:rsidRPr="00506609" w:rsidP="00506609">
      <w:pPr>
        <w:pStyle w:val="Heading1"/>
      </w:pPr>
      <w:bookmarkStart w:id="4" w:name="O_1009338"/>
      <w:bookmarkEnd w:id="4"/>
      <w:r w:rsidRPr="00506609">
        <w:t>Unit Sector</w:t>
      </w:r>
    </w:p>
    <w:p w:rsidR="00000000" w:rsidRPr="00506609" w:rsidP="00D1689B">
      <w:pPr>
        <w:pStyle w:val="BodyText"/>
      </w:pPr>
      <w:r w:rsidRPr="00506609">
        <w:t>Security operations</w:t>
      </w:r>
    </w:p>
    <w:p w:rsidR="00000000" w:rsidRPr="00506609" w:rsidP="00506609">
      <w:pPr>
        <w:pStyle w:val="Heading1"/>
      </w:pPr>
      <w:bookmarkStart w:id="5" w:name="O_1009337"/>
      <w:bookmarkEnd w:id="5"/>
      <w:r w:rsidRPr="005066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6617"/>
      </w:tblGrid>
      <w:tr w:rsidTr="00506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609">
            <w:pPr>
              <w:pStyle w:val="BodyText"/>
              <w:rPr>
                <w:lang w:val="en-NZ"/>
              </w:rPr>
            </w:pPr>
            <w:r w:rsidRPr="00506609">
              <w:t xml:space="preserve">Elements describe the </w:t>
            </w:r>
            <w:r w:rsidRPr="00506609">
              <w:t>essential outcomes.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609">
            <w:pPr>
              <w:pStyle w:val="BodyText"/>
              <w:rPr>
                <w:lang w:val="en-NZ"/>
              </w:rPr>
            </w:pPr>
            <w:r w:rsidRPr="00506609">
              <w:t xml:space="preserve">Performance criteria describe what needs to be done to </w:t>
            </w:r>
            <w:r w:rsidRPr="00506609">
              <w:t>demonstrate achievement of the element.</w:t>
            </w:r>
          </w:p>
        </w:tc>
      </w:tr>
      <w:tr w:rsidTr="00506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609">
            <w:pPr>
              <w:pStyle w:val="BodyText"/>
              <w:rPr>
                <w:lang w:val="en-NZ"/>
              </w:rPr>
            </w:pPr>
            <w:r w:rsidRPr="00506609">
              <w:t>1.</w:t>
            </w:r>
            <w:r w:rsidRPr="00506609">
              <w:tab/>
              <w:t>Clarify roles, responsibilities and close</w:t>
            </w:r>
            <w:r w:rsidRPr="00506609">
              <w:t xml:space="preserve"> protection requirements.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609" w:rsidP="00506609">
            <w:pPr>
              <w:pStyle w:val="BodyText"/>
            </w:pPr>
            <w:r w:rsidRPr="00506609">
              <w:t>1.1</w:t>
            </w:r>
            <w:r w:rsidRPr="00506609">
              <w:tab/>
              <w:t>Review work instructions, associated workplace and client’s policies and procedures to clarify principal’s close protection requirements.</w:t>
            </w:r>
          </w:p>
          <w:p w:rsidR="00000000" w:rsidRPr="00506609" w:rsidP="00506609">
            <w:pPr>
              <w:pStyle w:val="BodyText"/>
            </w:pPr>
            <w:r w:rsidRPr="00506609">
              <w:t>1.2</w:t>
            </w:r>
            <w:r w:rsidRPr="00506609">
              <w:tab/>
              <w:t>Clarify roles and responsibilities, with relevant persons, of self and others in the</w:t>
            </w:r>
            <w:r w:rsidRPr="00506609">
              <w:t xml:space="preserve"> close protection team and chain of command.</w:t>
            </w:r>
          </w:p>
          <w:p w:rsidR="00000000" w:rsidP="00506609">
            <w:pPr>
              <w:pStyle w:val="BodyText"/>
              <w:rPr>
                <w:lang w:val="en-NZ"/>
              </w:rPr>
            </w:pPr>
            <w:r w:rsidRPr="00506609">
              <w:t>1.3</w:t>
            </w:r>
            <w:r w:rsidRPr="00506609">
              <w:tab/>
              <w:t>Review legal rights and responsibilities of self and others in the close protection team and apply to work instructions.</w:t>
            </w:r>
          </w:p>
        </w:tc>
      </w:tr>
      <w:tr w:rsidTr="00506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609">
            <w:pPr>
              <w:pStyle w:val="BodyText"/>
              <w:rPr>
                <w:lang w:val="en-NZ"/>
              </w:rPr>
            </w:pPr>
            <w:r w:rsidRPr="00506609">
              <w:t>2.</w:t>
            </w:r>
            <w:r w:rsidRPr="00506609">
              <w:tab/>
              <w:t>Gather and assess protective intelligence.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609" w:rsidP="00506609">
            <w:pPr>
              <w:pStyle w:val="BodyText"/>
            </w:pPr>
            <w:r w:rsidRPr="00506609">
              <w:t>2.1</w:t>
            </w:r>
            <w:r w:rsidRPr="00506609">
              <w:tab/>
              <w:t>Source background information on pr</w:t>
            </w:r>
            <w:r w:rsidRPr="00506609">
              <w:t>incipal from multiple sources, and verify accuracy and relevance to work instructions.</w:t>
            </w:r>
          </w:p>
          <w:p w:rsidR="00000000" w:rsidRPr="00506609" w:rsidP="00506609">
            <w:pPr>
              <w:pStyle w:val="BodyText"/>
            </w:pPr>
            <w:r w:rsidRPr="00506609">
              <w:t>2.2</w:t>
            </w:r>
            <w:r w:rsidRPr="00506609">
              <w:tab/>
              <w:t>Source and verify information to define and clarify operational parameters including the principal’s itinerary, routes, venues and contacts.</w:t>
            </w:r>
          </w:p>
          <w:p w:rsidR="00000000" w:rsidRPr="00506609" w:rsidP="00506609">
            <w:pPr>
              <w:pStyle w:val="BodyText"/>
            </w:pPr>
            <w:r w:rsidRPr="00506609">
              <w:t>2.3</w:t>
            </w:r>
            <w:r w:rsidRPr="00506609">
              <w:tab/>
            </w:r>
            <w:r w:rsidRPr="00506609">
              <w:t>Assess and record information in a manner that can be used to analyse potential threats, vulnerabilities and risks to principal.</w:t>
            </w:r>
          </w:p>
          <w:p w:rsidR="00000000" w:rsidP="00506609">
            <w:pPr>
              <w:pStyle w:val="BodyText"/>
              <w:rPr>
                <w:lang w:val="en-NZ"/>
              </w:rPr>
            </w:pPr>
            <w:r w:rsidRPr="00506609">
              <w:t>2.4</w:t>
            </w:r>
            <w:r w:rsidRPr="00506609">
              <w:tab/>
              <w:t>Protect confidentiality and privacy of gathered information to comply with legal responsibilities.</w:t>
            </w:r>
          </w:p>
        </w:tc>
      </w:tr>
      <w:tr w:rsidTr="00506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609">
            <w:pPr>
              <w:pStyle w:val="BodyText"/>
              <w:rPr>
                <w:lang w:val="en-NZ"/>
              </w:rPr>
            </w:pPr>
            <w:r w:rsidRPr="00506609">
              <w:t>3.</w:t>
            </w:r>
            <w:r w:rsidRPr="00506609">
              <w:tab/>
              <w:t>Select routes and pe</w:t>
            </w:r>
            <w:r w:rsidRPr="00506609">
              <w:t>rform reconnaissance.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609" w:rsidP="00506609">
            <w:pPr>
              <w:pStyle w:val="BodyText"/>
            </w:pPr>
            <w:r w:rsidRPr="00506609">
              <w:t>3.1</w:t>
            </w:r>
            <w:r w:rsidRPr="00506609">
              <w:tab/>
              <w:t>Analyse maps and other route information, and select primary and secondary routes to meet work instructions.</w:t>
            </w:r>
          </w:p>
          <w:p w:rsidR="00000000" w:rsidRPr="00506609" w:rsidP="00506609">
            <w:pPr>
              <w:pStyle w:val="BodyText"/>
            </w:pPr>
            <w:r w:rsidRPr="00506609">
              <w:t>3.2</w:t>
            </w:r>
            <w:r w:rsidRPr="00506609">
              <w:tab/>
              <w:t>Perform reconnaissance of routes and venues based on work instructions and information.</w:t>
            </w:r>
          </w:p>
          <w:p w:rsidR="00000000" w:rsidRPr="00506609" w:rsidP="00506609">
            <w:pPr>
              <w:pStyle w:val="BodyText"/>
            </w:pPr>
            <w:r w:rsidRPr="00506609">
              <w:t>3.3</w:t>
            </w:r>
            <w:r w:rsidRPr="00506609">
              <w:tab/>
              <w:t>Identify suitable embus a</w:t>
            </w:r>
            <w:r w:rsidRPr="00506609">
              <w:t>nd debus points, vulnerable areas and other factors that might compromise the safety and security of the principal.</w:t>
            </w:r>
          </w:p>
          <w:p w:rsidR="00000000" w:rsidRPr="00506609" w:rsidP="00506609">
            <w:pPr>
              <w:pStyle w:val="BodyText"/>
            </w:pPr>
            <w:r w:rsidRPr="00506609">
              <w:t>3.4</w:t>
            </w:r>
            <w:r w:rsidRPr="00506609">
              <w:tab/>
              <w:t>Locate available safe areas that can be used in emergency situations.</w:t>
            </w:r>
          </w:p>
          <w:p w:rsidR="00000000" w:rsidP="00506609">
            <w:pPr>
              <w:pStyle w:val="BodyText"/>
              <w:rPr>
                <w:lang w:val="en-NZ"/>
              </w:rPr>
            </w:pPr>
            <w:r w:rsidRPr="00506609">
              <w:t>3.5</w:t>
            </w:r>
            <w:r w:rsidRPr="00506609">
              <w:tab/>
              <w:t>Record reconnaissance findings and recommend changes to operat</w:t>
            </w:r>
            <w:r w:rsidRPr="00506609">
              <w:t xml:space="preserve">ional instructions to anticipate and avoid foreseeable risk situations. </w:t>
            </w:r>
          </w:p>
        </w:tc>
      </w:tr>
      <w:tr w:rsidTr="00506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609">
            <w:pPr>
              <w:pStyle w:val="BodyText"/>
              <w:rPr>
                <w:lang w:val="en-NZ"/>
              </w:rPr>
            </w:pPr>
            <w:r w:rsidRPr="00506609">
              <w:t>4.</w:t>
            </w:r>
            <w:r w:rsidRPr="00506609">
              <w:tab/>
              <w:t>Assess threats, vulnerabilities and operational risks and plan protection arrangements.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609" w:rsidP="00506609">
            <w:pPr>
              <w:pStyle w:val="BodyText"/>
            </w:pPr>
            <w:r w:rsidRPr="00506609">
              <w:t>4.1</w:t>
            </w:r>
            <w:r w:rsidRPr="00506609">
              <w:tab/>
              <w:t>Evaluate factors that could influence threats, vulnerabilities and operational risks to</w:t>
            </w:r>
            <w:r w:rsidRPr="00506609">
              <w:t xml:space="preserve"> assess and determine level and nature of potential threats, vulnerabilities and risks.</w:t>
            </w:r>
          </w:p>
          <w:p w:rsidR="00000000" w:rsidRPr="00506609" w:rsidP="00506609">
            <w:pPr>
              <w:pStyle w:val="BodyText"/>
            </w:pPr>
            <w:r w:rsidRPr="00506609">
              <w:t>4.2</w:t>
            </w:r>
            <w:r w:rsidRPr="00506609">
              <w:tab/>
              <w:t>Identify resources and equipment required to protect principal from potential threats, vulnerabilities and risks.</w:t>
            </w:r>
          </w:p>
          <w:p w:rsidR="00000000" w:rsidRPr="00506609" w:rsidP="00506609">
            <w:pPr>
              <w:pStyle w:val="BodyText"/>
            </w:pPr>
            <w:r w:rsidRPr="00506609">
              <w:t>4.3</w:t>
            </w:r>
            <w:r w:rsidRPr="00506609">
              <w:tab/>
              <w:t>Consult with principal and close protection te</w:t>
            </w:r>
            <w:r w:rsidRPr="00506609">
              <w:t>am members to report potential threats, vulnerabilities and risks, to explain resource requirements, and to agree suitable protection arrangements.</w:t>
            </w:r>
          </w:p>
          <w:p w:rsidR="00000000" w:rsidRPr="00506609" w:rsidP="00506609">
            <w:pPr>
              <w:pStyle w:val="BodyText"/>
            </w:pPr>
            <w:r w:rsidRPr="00506609">
              <w:t>4.4</w:t>
            </w:r>
            <w:r w:rsidRPr="00506609">
              <w:tab/>
              <w:t xml:space="preserve">Record details of planned protection arrangements using </w:t>
            </w:r>
            <w:r w:rsidRPr="00506609">
              <w:t>workplace documentation.</w:t>
            </w:r>
          </w:p>
        </w:tc>
      </w:tr>
    </w:tbl>
    <w:p w:rsidR="00000000" w:rsidRPr="00506609" w:rsidP="00506609">
      <w:pPr>
        <w:pStyle w:val="BodyText"/>
      </w:pPr>
    </w:p>
    <w:p w:rsidR="00000000" w:rsidRPr="00506609" w:rsidP="00506609">
      <w:pPr>
        <w:pStyle w:val="AllowPageBreak"/>
      </w:pPr>
    </w:p>
    <w:p w:rsidR="00000000" w:rsidRPr="00506609" w:rsidP="00506609">
      <w:pPr>
        <w:pStyle w:val="Heading1"/>
      </w:pPr>
      <w:bookmarkStart w:id="6" w:name="O_1009336"/>
      <w:bookmarkEnd w:id="6"/>
      <w:r w:rsidRPr="00506609">
        <w:t>Foundation Skills</w:t>
      </w:r>
    </w:p>
    <w:p w:rsidR="00000000" w:rsidRPr="00506609" w:rsidP="00D1689B">
      <w:pPr>
        <w:pStyle w:val="BodyText"/>
      </w:pPr>
      <w:r w:rsidRPr="00506609">
        <w:t>This section describes the language, literacy, numeracy and employment skills essential to performance in this unit but not explicit in the performance criteria:</w:t>
      </w:r>
    </w:p>
    <w:p w:rsidR="00000000" w:rsidRPr="00506609" w:rsidP="00506609">
      <w:pPr>
        <w:pStyle w:val="ListBullet"/>
      </w:pPr>
      <w:r w:rsidRPr="00506609">
        <w:t>language skills to:</w:t>
      </w:r>
    </w:p>
    <w:p w:rsidR="00000000" w:rsidRPr="00506609" w:rsidP="00506609">
      <w:pPr>
        <w:pStyle w:val="ListBullet2"/>
      </w:pPr>
      <w:r w:rsidRPr="00506609">
        <w:t>use security industry approved communication terminolo</w:t>
      </w:r>
      <w:r w:rsidRPr="00506609">
        <w:t>gy, codes and signals</w:t>
      </w:r>
    </w:p>
    <w:p w:rsidR="00000000" w:rsidRPr="00506609" w:rsidP="00506609">
      <w:pPr>
        <w:pStyle w:val="ListBullet2"/>
      </w:pPr>
      <w:r w:rsidRPr="00506609">
        <w:t>observe and follow accepted protocols and methods for communicating with people from different social, professional and cultural contexts, such as foreign diplomats, celebrities and other very important persons (VIPs)</w:t>
      </w:r>
    </w:p>
    <w:p w:rsidR="00000000" w:rsidRPr="00506609" w:rsidP="00506609">
      <w:pPr>
        <w:pStyle w:val="ListBullet2"/>
      </w:pPr>
      <w:r w:rsidRPr="00506609">
        <w:t>use positive non-verbal skills to develop rapport with others when working as part of a team</w:t>
      </w:r>
    </w:p>
    <w:p w:rsidR="00000000" w:rsidRPr="00506609" w:rsidP="00506609">
      <w:pPr>
        <w:pStyle w:val="ListBullet"/>
      </w:pPr>
      <w:r w:rsidRPr="00506609">
        <w:t>writing skills to:</w:t>
      </w:r>
    </w:p>
    <w:p w:rsidR="00000000" w:rsidRPr="00506609" w:rsidP="00506609">
      <w:pPr>
        <w:pStyle w:val="ListBullet2"/>
      </w:pPr>
      <w:r w:rsidRPr="00506609">
        <w:t>use a variety of expressions and sentence structures to provide factual information and express opinions when recording information and reconn</w:t>
      </w:r>
      <w:r w:rsidRPr="00506609">
        <w:t>aissance findings</w:t>
      </w:r>
    </w:p>
    <w:p w:rsidR="00000000" w:rsidRPr="00506609" w:rsidP="00506609">
      <w:pPr>
        <w:pStyle w:val="ListBullet2"/>
      </w:pPr>
      <w:r w:rsidRPr="00506609">
        <w:t>sequence and present cohesive text when recording details of planned protection arrangements</w:t>
      </w:r>
    </w:p>
    <w:p w:rsidR="00000000" w:rsidRPr="00506609" w:rsidP="00506609">
      <w:pPr>
        <w:pStyle w:val="ListBullet"/>
      </w:pPr>
      <w:r w:rsidRPr="00506609">
        <w:t xml:space="preserve">reading skills to interpret: </w:t>
      </w:r>
    </w:p>
    <w:p w:rsidR="00000000" w:rsidRPr="00506609" w:rsidP="00506609">
      <w:pPr>
        <w:pStyle w:val="ListBullet2"/>
      </w:pPr>
      <w:r w:rsidRPr="00506609">
        <w:t>procedures and policies that clarify legal rights and responsibilities</w:t>
      </w:r>
    </w:p>
    <w:p w:rsidR="00000000" w:rsidRPr="00506609" w:rsidP="00506609">
      <w:pPr>
        <w:pStyle w:val="ListBullet2"/>
      </w:pPr>
      <w:r w:rsidRPr="00506609">
        <w:t>information in different formats and conte</w:t>
      </w:r>
      <w:r w:rsidRPr="00506609">
        <w:t>xts when gathering protection intelligence</w:t>
      </w:r>
    </w:p>
    <w:p w:rsidR="00000000" w:rsidRPr="00506609" w:rsidP="00506609">
      <w:pPr>
        <w:pStyle w:val="ListBullet2"/>
      </w:pPr>
      <w:r w:rsidRPr="00506609">
        <w:t>different types of maps and information contained within navigation systems when planning routes</w:t>
      </w:r>
    </w:p>
    <w:p w:rsidR="00000000" w:rsidRPr="00506609" w:rsidP="00506609">
      <w:pPr>
        <w:pStyle w:val="ListBullet"/>
      </w:pPr>
      <w:r w:rsidRPr="00506609">
        <w:t>speaking and listening skills to use questions and active listening to clarify tasks and verify spoken information</w:t>
      </w:r>
    </w:p>
    <w:p w:rsidR="00000000" w:rsidRPr="00506609" w:rsidP="00506609">
      <w:pPr>
        <w:pStyle w:val="ListBullet"/>
      </w:pPr>
      <w:r w:rsidRPr="00506609">
        <w:t>numeracy skills to:</w:t>
      </w:r>
    </w:p>
    <w:p w:rsidR="00000000" w:rsidRPr="00506609" w:rsidP="00506609">
      <w:pPr>
        <w:pStyle w:val="ListBullet2"/>
      </w:pPr>
      <w:r w:rsidRPr="00506609">
        <w:t>estimate time required to carry out operational tasks</w:t>
      </w:r>
    </w:p>
    <w:p w:rsidR="00000000" w:rsidRPr="00506609" w:rsidP="00506609">
      <w:pPr>
        <w:pStyle w:val="ListBullet2"/>
      </w:pPr>
      <w:r w:rsidRPr="00506609">
        <w:t>use basic mathematical techniques to calculate resource requirements</w:t>
      </w:r>
    </w:p>
    <w:p w:rsidR="00000000" w:rsidRPr="00506609" w:rsidP="00506609">
      <w:pPr>
        <w:pStyle w:val="ListBullet"/>
      </w:pPr>
      <w:r w:rsidRPr="00506609">
        <w:t>problem solving skills to:</w:t>
      </w:r>
    </w:p>
    <w:p w:rsidR="00000000" w:rsidRPr="00506609" w:rsidP="00506609">
      <w:pPr>
        <w:pStyle w:val="ListBullet2"/>
      </w:pPr>
      <w:r w:rsidRPr="00506609">
        <w:t>plan alternative routes using maps</w:t>
      </w:r>
    </w:p>
    <w:p w:rsidR="00000000" w:rsidRPr="00506609" w:rsidP="00506609">
      <w:pPr>
        <w:pStyle w:val="ListBullet2"/>
      </w:pPr>
      <w:r w:rsidRPr="00506609">
        <w:t>evaluate and adjust protective arrangements to meet changing risk circumstances</w:t>
      </w:r>
    </w:p>
    <w:p w:rsidR="00000000" w:rsidRPr="00506609" w:rsidP="00506609">
      <w:pPr>
        <w:pStyle w:val="ListBullet2"/>
      </w:pPr>
      <w:r w:rsidRPr="00506609">
        <w:t>source intelligence from multiple sources to ensure sufficiency, validity and relevance to meet work instructions</w:t>
      </w:r>
    </w:p>
    <w:p w:rsidR="00000000" w:rsidRPr="00506609" w:rsidP="00506609">
      <w:pPr>
        <w:pStyle w:val="ListBullet"/>
      </w:pPr>
      <w:r w:rsidRPr="00506609">
        <w:t>teamwork skills to adjust personal communication styles in re</w:t>
      </w:r>
      <w:r w:rsidRPr="00506609">
        <w:t>sponse to the opinions, values and needs of others</w:t>
      </w:r>
    </w:p>
    <w:p w:rsidR="00000000" w:rsidRPr="00506609" w:rsidP="00506609">
      <w:pPr>
        <w:pStyle w:val="ListBullet"/>
      </w:pPr>
      <w:r w:rsidRPr="00506609">
        <w:t>technology skills to use a range of information technologies and devices to gather information.</w:t>
      </w:r>
    </w:p>
    <w:p w:rsidR="00000000" w:rsidRPr="00506609" w:rsidP="00506609">
      <w:pPr>
        <w:pStyle w:val="AllowPageBreak"/>
      </w:pPr>
    </w:p>
    <w:p w:rsidR="00000000" w:rsidRPr="00506609" w:rsidP="00506609">
      <w:pPr>
        <w:pStyle w:val="Heading1"/>
      </w:pPr>
      <w:bookmarkStart w:id="7" w:name="O_1009335"/>
      <w:bookmarkEnd w:id="7"/>
      <w:r w:rsidRPr="00506609">
        <w:t>Unit Mapping Information</w:t>
      </w:r>
    </w:p>
    <w:p w:rsidR="00000000" w:rsidRPr="00506609" w:rsidP="00D1689B">
      <w:pPr>
        <w:pStyle w:val="BodyText"/>
      </w:pPr>
      <w:r w:rsidRPr="00506609">
        <w:t>Supersedes and is non-equivalent to CPPSEC3018A Provide for the s</w:t>
      </w:r>
      <w:r w:rsidRPr="00506609">
        <w:t>afety of persons at risk.</w:t>
      </w:r>
    </w:p>
    <w:p w:rsidR="00000000" w:rsidRPr="00506609" w:rsidP="00506609">
      <w:pPr>
        <w:pStyle w:val="Heading1"/>
      </w:pPr>
      <w:bookmarkStart w:id="8" w:name="O_1009328"/>
      <w:bookmarkEnd w:id="8"/>
      <w:r w:rsidRPr="00506609">
        <w:t>Links</w:t>
      </w:r>
    </w:p>
    <w:p w:rsidR="00000000" w:rsidRPr="00506609" w:rsidP="00D1689B">
      <w:pPr>
        <w:pStyle w:val="BodyText"/>
      </w:pPr>
      <w:r w:rsidRPr="0050660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921D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06609" w:rsidP="00D1689B">
      <w:pPr>
        <w:pStyle w:val="BodyText"/>
        <w:sectPr w:rsidSect="005066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6609" w:rsidP="00506609">
      <w:pPr>
        <w:pStyle w:val="SuperHeading"/>
      </w:pPr>
      <w:r w:rsidRPr="00506609">
        <w:t>Assessment Requirements for CPPSEC3122 Plan provision of close protection services</w:t>
      </w:r>
    </w:p>
    <w:p w:rsidR="00000000" w:rsidRPr="00506609" w:rsidP="00506609">
      <w:pPr>
        <w:pStyle w:val="Heading1"/>
      </w:pPr>
      <w:bookmarkStart w:id="9" w:name="O_1009330"/>
      <w:bookmarkEnd w:id="9"/>
      <w:r w:rsidRPr="00506609">
        <w:t>Modification History</w:t>
      </w:r>
    </w:p>
    <w:p w:rsidR="00000000" w:rsidRPr="00506609" w:rsidP="00D1689B">
      <w:r w:rsidRPr="00506609">
        <w:t>Release 1.</w:t>
      </w:r>
    </w:p>
    <w:p w:rsidR="00000000" w:rsidRPr="00506609" w:rsidP="00D1689B">
      <w:r w:rsidRPr="00506609">
        <w:t>Supersedes and is non-equivalent to CPPSEC3018A Provide for the safety of persons at risk.</w:t>
      </w:r>
    </w:p>
    <w:p w:rsidR="00000000" w:rsidRPr="00506609" w:rsidP="00D1689B">
      <w:r w:rsidRPr="00506609">
        <w:t>Significant changes ma</w:t>
      </w:r>
      <w:r w:rsidRPr="00506609">
        <w:t>de to the unit to reflect current industry needs.</w:t>
      </w:r>
    </w:p>
    <w:p w:rsidR="00000000" w:rsidRPr="00506609" w:rsidP="00D1689B">
      <w:r w:rsidRPr="00506609">
        <w:t>This version first released with CPP Property Services Training Package Version 7.0.</w:t>
      </w:r>
    </w:p>
    <w:p w:rsidR="00000000" w:rsidRPr="00506609" w:rsidP="00506609">
      <w:pPr>
        <w:pStyle w:val="Heading1"/>
      </w:pPr>
      <w:bookmarkStart w:id="10" w:name="O_1009333"/>
      <w:bookmarkEnd w:id="10"/>
      <w:r w:rsidRPr="00506609">
        <w:t>Performance Evidence</w:t>
      </w:r>
    </w:p>
    <w:p w:rsidR="00000000" w:rsidRPr="00506609" w:rsidP="00D1689B">
      <w:pPr>
        <w:pStyle w:val="BodyText"/>
      </w:pPr>
      <w:r w:rsidRPr="00506609">
        <w:t>To demonstrate competency in this unit, a person must plan the provision of close</w:t>
      </w:r>
      <w:r w:rsidRPr="00506609">
        <w:t xml:space="preserve"> protection services to meet the needs of two different principals.</w:t>
      </w:r>
    </w:p>
    <w:p w:rsidR="00000000" w:rsidRPr="00506609" w:rsidP="00D1689B">
      <w:pPr>
        <w:pStyle w:val="BodyText"/>
      </w:pPr>
      <w:r w:rsidRPr="00506609">
        <w:t>In doing this, the person must meet the performance criteria for this unit.</w:t>
      </w:r>
    </w:p>
    <w:p w:rsidR="00000000" w:rsidRPr="00506609" w:rsidP="00506609">
      <w:pPr>
        <w:pStyle w:val="Heading1"/>
      </w:pPr>
      <w:bookmarkStart w:id="11" w:name="O_1009332"/>
      <w:bookmarkEnd w:id="11"/>
      <w:r w:rsidRPr="00506609">
        <w:t>Knowledge Evidence</w:t>
      </w:r>
    </w:p>
    <w:p w:rsidR="00000000" w:rsidRPr="00506609" w:rsidP="00D1689B">
      <w:pPr>
        <w:pStyle w:val="BodyText"/>
      </w:pPr>
      <w:r w:rsidRPr="00506609">
        <w:t>To be competent in this unit, a person must demonstrate knowledge of:</w:t>
      </w:r>
    </w:p>
    <w:p w:rsidR="00000000" w:rsidRPr="00506609" w:rsidP="00506609">
      <w:pPr>
        <w:pStyle w:val="ListBullet"/>
      </w:pPr>
      <w:r w:rsidRPr="00506609">
        <w:t>sta</w:t>
      </w:r>
      <w:r w:rsidRPr="00506609">
        <w:t>ndard operating procedures and workplace policies that ensure compliance with legislative and regulatory requirements when planning the provision of close protection services:</w:t>
      </w:r>
    </w:p>
    <w:p w:rsidR="00000000" w:rsidRPr="00506609" w:rsidP="00506609">
      <w:pPr>
        <w:pStyle w:val="ListBullet2"/>
      </w:pPr>
      <w:r w:rsidRPr="00506609">
        <w:t>anti-discrimination and diversity</w:t>
      </w:r>
    </w:p>
    <w:p w:rsidR="00000000" w:rsidRPr="00506609" w:rsidP="00506609">
      <w:pPr>
        <w:pStyle w:val="ListBullet2"/>
      </w:pPr>
      <w:r w:rsidRPr="00506609">
        <w:t>confidentiality and privacy</w:t>
      </w:r>
    </w:p>
    <w:p w:rsidR="00000000" w:rsidRPr="00506609" w:rsidP="00506609">
      <w:pPr>
        <w:pStyle w:val="ListBullet2"/>
      </w:pPr>
      <w:r w:rsidRPr="00506609">
        <w:t>counter terrorism</w:t>
      </w:r>
    </w:p>
    <w:p w:rsidR="00000000" w:rsidRPr="00506609" w:rsidP="00506609">
      <w:pPr>
        <w:pStyle w:val="ListBullet2"/>
      </w:pPr>
      <w:r w:rsidRPr="00506609">
        <w:t>duty of care</w:t>
      </w:r>
    </w:p>
    <w:p w:rsidR="00000000" w:rsidRPr="00506609" w:rsidP="00506609">
      <w:pPr>
        <w:pStyle w:val="ListBullet2"/>
      </w:pPr>
      <w:r w:rsidRPr="00506609">
        <w:t>information privacy and legal use of gathered intelligence</w:t>
      </w:r>
    </w:p>
    <w:p w:rsidR="00000000" w:rsidRPr="00506609" w:rsidP="00506609">
      <w:pPr>
        <w:pStyle w:val="ListBullet2"/>
      </w:pPr>
      <w:r w:rsidRPr="00506609">
        <w:t>licensing requirements and limits of own authority</w:t>
      </w:r>
    </w:p>
    <w:p w:rsidR="00000000" w:rsidRPr="00506609" w:rsidP="00506609">
      <w:pPr>
        <w:pStyle w:val="ListBullet2"/>
      </w:pPr>
      <w:r w:rsidRPr="00506609">
        <w:t>search of premises</w:t>
      </w:r>
    </w:p>
    <w:p w:rsidR="00000000" w:rsidRPr="00506609" w:rsidP="00506609">
      <w:pPr>
        <w:pStyle w:val="ListBullet2"/>
      </w:pPr>
      <w:r w:rsidRPr="00506609">
        <w:t>surveillance</w:t>
      </w:r>
    </w:p>
    <w:p w:rsidR="00000000" w:rsidRPr="00506609" w:rsidP="00506609">
      <w:pPr>
        <w:pStyle w:val="ListBullet2"/>
      </w:pPr>
      <w:r w:rsidRPr="00506609">
        <w:t>workplace health and safety (WHS)</w:t>
      </w:r>
    </w:p>
    <w:p w:rsidR="00000000" w:rsidRPr="00506609" w:rsidP="00506609">
      <w:pPr>
        <w:pStyle w:val="ListBullet"/>
      </w:pPr>
      <w:r w:rsidRPr="00506609">
        <w:t>access and exit points and layout of work environment and premise</w:t>
      </w:r>
      <w:r w:rsidRPr="00506609">
        <w:t>s to be accessed by principal</w:t>
      </w:r>
    </w:p>
    <w:p w:rsidR="00000000" w:rsidRPr="00506609" w:rsidP="00506609">
      <w:pPr>
        <w:pStyle w:val="ListBullet"/>
      </w:pPr>
      <w:r w:rsidRPr="00506609">
        <w:t>approved communication terminology, call signs and radio channels used in the security industry</w:t>
      </w:r>
    </w:p>
    <w:p w:rsidR="00000000" w:rsidRPr="00506609" w:rsidP="00506609">
      <w:pPr>
        <w:pStyle w:val="ListBullet"/>
      </w:pPr>
      <w:r w:rsidRPr="00506609">
        <w:t>basic contingency planning techniques</w:t>
      </w:r>
    </w:p>
    <w:p w:rsidR="00000000" w:rsidRPr="00506609" w:rsidP="00506609">
      <w:pPr>
        <w:pStyle w:val="ListBullet"/>
      </w:pPr>
      <w:r w:rsidRPr="00506609">
        <w:t>chain of command relevant to protection services</w:t>
      </w:r>
    </w:p>
    <w:p w:rsidR="00000000" w:rsidRPr="00506609" w:rsidP="00506609">
      <w:pPr>
        <w:pStyle w:val="ListBullet"/>
      </w:pPr>
      <w:r w:rsidRPr="00506609">
        <w:t>current national terrorism threat level and</w:t>
      </w:r>
      <w:r w:rsidRPr="00506609">
        <w:t xml:space="preserve"> context</w:t>
      </w:r>
    </w:p>
    <w:p w:rsidR="00000000" w:rsidRPr="00506609" w:rsidP="00506609">
      <w:pPr>
        <w:pStyle w:val="ListBullet"/>
      </w:pPr>
      <w:r w:rsidRPr="00506609">
        <w:t>difference between static, mobile and direct protection and the tactics used for each</w:t>
      </w:r>
    </w:p>
    <w:p w:rsidR="00000000" w:rsidRPr="00506609" w:rsidP="00506609">
      <w:pPr>
        <w:pStyle w:val="ListBullet"/>
      </w:pPr>
      <w:r w:rsidRPr="00506609">
        <w:t>emergency and evacuation plans and procedures for premises that may be accessed by principal</w:t>
      </w:r>
    </w:p>
    <w:p w:rsidR="00000000" w:rsidRPr="00506609" w:rsidP="00506609">
      <w:pPr>
        <w:pStyle w:val="ListBullet"/>
      </w:pPr>
      <w:r w:rsidRPr="00506609">
        <w:t>factors that may compromise safety and security of principal during embus and debus points and when entering and exiting premises</w:t>
      </w:r>
    </w:p>
    <w:p w:rsidR="00000000" w:rsidRPr="00506609" w:rsidP="00506609">
      <w:pPr>
        <w:pStyle w:val="ListBullet"/>
      </w:pPr>
      <w:r w:rsidRPr="00506609">
        <w:t xml:space="preserve">from where and how to collect sufficient information to determine levels of threats, vulnerabilities and risks to principals, </w:t>
      </w:r>
      <w:r w:rsidRPr="00506609">
        <w:t>without compromising the safety or security of the principal</w:t>
      </w:r>
    </w:p>
    <w:p w:rsidR="00000000" w:rsidRPr="00506609" w:rsidP="00506609">
      <w:pPr>
        <w:pStyle w:val="ListBullet"/>
      </w:pPr>
      <w:r w:rsidRPr="00506609">
        <w:t>how to access and use different types of maps</w:t>
      </w:r>
    </w:p>
    <w:p w:rsidR="00000000" w:rsidRPr="00506609" w:rsidP="00506609">
      <w:pPr>
        <w:pStyle w:val="ListBullet"/>
      </w:pPr>
      <w:r w:rsidRPr="00506609">
        <w:t>how to use common global positioning satellite (GPS) devices, maps and tracking systems</w:t>
      </w:r>
    </w:p>
    <w:p w:rsidR="00000000" w:rsidRPr="00506609" w:rsidP="00506609">
      <w:pPr>
        <w:pStyle w:val="ListBullet"/>
      </w:pPr>
      <w:r w:rsidRPr="00506609">
        <w:t>methods for ensuring intelligence is sufficient, valid and re</w:t>
      </w:r>
      <w:r w:rsidRPr="00506609">
        <w:t>levant to protection operation</w:t>
      </w:r>
    </w:p>
    <w:p w:rsidR="00000000" w:rsidRPr="00506609" w:rsidP="00506609">
      <w:pPr>
        <w:pStyle w:val="ListBullet"/>
      </w:pPr>
      <w:r w:rsidRPr="00506609">
        <w:t>methods for verifying sources of intelligence</w:t>
      </w:r>
    </w:p>
    <w:p w:rsidR="00000000" w:rsidRPr="00506609" w:rsidP="00506609">
      <w:pPr>
        <w:pStyle w:val="ListBullet"/>
      </w:pPr>
      <w:r w:rsidRPr="00506609">
        <w:t>process of dynamic risk assessment and how it is applied</w:t>
      </w:r>
    </w:p>
    <w:p w:rsidR="00000000" w:rsidRPr="00506609" w:rsidP="00506609">
      <w:pPr>
        <w:pStyle w:val="ListBullet"/>
      </w:pPr>
      <w:r w:rsidRPr="00506609">
        <w:t>purpose of reconnaissance in planning safety and security of close protection operations</w:t>
      </w:r>
    </w:p>
    <w:p w:rsidR="00000000" w:rsidRPr="00506609" w:rsidP="00506609">
      <w:pPr>
        <w:pStyle w:val="ListBullet"/>
      </w:pPr>
      <w:r w:rsidRPr="00506609">
        <w:t>research techniques using multipl</w:t>
      </w:r>
      <w:r w:rsidRPr="00506609">
        <w:t>e sources</w:t>
      </w:r>
    </w:p>
    <w:p w:rsidR="00000000" w:rsidRPr="00506609" w:rsidP="00506609">
      <w:pPr>
        <w:pStyle w:val="ListBullet"/>
      </w:pPr>
      <w:r w:rsidRPr="00506609">
        <w:t>role and legal rights and responsibilities of a close protection operative</w:t>
      </w:r>
    </w:p>
    <w:p w:rsidR="00000000" w:rsidRPr="00506609" w:rsidP="00506609">
      <w:pPr>
        <w:pStyle w:val="ListBullet"/>
      </w:pPr>
      <w:r w:rsidRPr="00506609">
        <w:t>types of equipment and resources used when providing close protection services</w:t>
      </w:r>
    </w:p>
    <w:p w:rsidR="00000000" w:rsidRPr="00506609" w:rsidP="00506609">
      <w:pPr>
        <w:pStyle w:val="ListBullet"/>
      </w:pPr>
      <w:r w:rsidRPr="00506609">
        <w:t>types of potential threats, vulnerabilities and risks that can be encountered during close p</w:t>
      </w:r>
      <w:r w:rsidRPr="00506609">
        <w:t>rotection operations</w:t>
      </w:r>
    </w:p>
    <w:p w:rsidR="00000000" w:rsidRPr="00506609" w:rsidP="00506609">
      <w:pPr>
        <w:pStyle w:val="ListBullet"/>
      </w:pPr>
      <w:r w:rsidRPr="00506609">
        <w:t>ways that social and cultural differences may be expressed.</w:t>
      </w:r>
    </w:p>
    <w:p w:rsidR="00000000" w:rsidRPr="00506609" w:rsidP="00506609">
      <w:pPr>
        <w:pStyle w:val="AllowPageBreak"/>
      </w:pPr>
    </w:p>
    <w:p w:rsidR="00000000" w:rsidRPr="00506609" w:rsidP="00506609">
      <w:pPr>
        <w:pStyle w:val="Heading1"/>
      </w:pPr>
      <w:bookmarkStart w:id="12" w:name="O_1009331"/>
      <w:bookmarkEnd w:id="12"/>
      <w:r w:rsidRPr="00506609">
        <w:t>Assessment Conditions</w:t>
      </w:r>
    </w:p>
    <w:p w:rsidR="00000000" w:rsidRPr="00506609" w:rsidP="00D1689B">
      <w:pPr>
        <w:pStyle w:val="BodyText"/>
      </w:pPr>
      <w:r w:rsidRPr="00506609">
        <w:t>Assessors must satisfy the requirements for assessors contained in the Standards for Registered Training Organisations (RTOs).  All in</w:t>
      </w:r>
      <w:r w:rsidRPr="00506609">
        <w:t>dividuals engaged by a licensed RTO for security licensing purposes must hold both a security trainer’s licence (where such a licence exists within the relevant jurisdiction) and a security operative licence that authorises the security activities about wh</w:t>
      </w:r>
      <w:r w:rsidRPr="00506609">
        <w:t>ich the individual is training/assessing.  Regulators may impose other assessor conditions to meet jurisdictional assessment requirements.</w:t>
      </w:r>
    </w:p>
    <w:p w:rsidR="00000000" w:rsidRPr="00506609" w:rsidP="00D1689B">
      <w:pPr>
        <w:pStyle w:val="BodyText"/>
      </w:pPr>
      <w:r w:rsidRPr="00506609">
        <w:t>Assessment of performance must be undertaken in a simulated workplace environment. Tasks are to be performed to the l</w:t>
      </w:r>
      <w:r w:rsidRPr="00506609">
        <w:t>evel of proficiency and within the time limits that would be expected in a workplace.</w:t>
      </w:r>
    </w:p>
    <w:p w:rsidR="00000000" w:rsidRPr="00506609" w:rsidP="00D1689B">
      <w:pPr>
        <w:pStyle w:val="BodyText"/>
      </w:pPr>
      <w:r w:rsidRPr="00506609">
        <w:t>The assessment of performance evidence must be done by direct observation of the learner by an assessor, either by an assessor observing the learner physically or by an a</w:t>
      </w:r>
      <w:r w:rsidRPr="00506609">
        <w:t>ssessor observing the learner via audio and visual media.</w:t>
      </w:r>
    </w:p>
    <w:p w:rsidR="00000000" w:rsidRPr="00506609" w:rsidP="00D1689B">
      <w:pPr>
        <w:pStyle w:val="BodyText"/>
      </w:pPr>
      <w:r w:rsidRPr="00506609">
        <w:t xml:space="preserve">Assessment of performance evidence is only valid where the learner has been assessed performing the role of a security officer. </w:t>
      </w:r>
    </w:p>
    <w:p w:rsidR="00000000" w:rsidRPr="00506609" w:rsidP="00D1689B">
      <w:pPr>
        <w:pStyle w:val="BodyText"/>
      </w:pPr>
      <w:r w:rsidRPr="00506609">
        <w:t>Assessors are responsible for ensuring that the person demonstrating competency has access to:</w:t>
      </w:r>
    </w:p>
    <w:p w:rsidR="00000000" w:rsidRPr="00506609" w:rsidP="00506609">
      <w:pPr>
        <w:pStyle w:val="ListBullet"/>
      </w:pPr>
      <w:r w:rsidRPr="00506609">
        <w:t>specifications of assessment tasks to plan provision of close protection services</w:t>
      </w:r>
    </w:p>
    <w:p w:rsidR="00000000" w:rsidRPr="00506609" w:rsidP="00506609">
      <w:pPr>
        <w:pStyle w:val="ListBullet"/>
      </w:pPr>
      <w:r w:rsidRPr="00506609">
        <w:t xml:space="preserve">appropriate documents, materials, equipment and personal protective equipment </w:t>
      </w:r>
      <w:r w:rsidRPr="00506609">
        <w:t>(PPE) currently used in industry</w:t>
      </w:r>
    </w:p>
    <w:p w:rsidR="00000000" w:rsidRPr="00506609" w:rsidP="00506609">
      <w:pPr>
        <w:pStyle w:val="ListBullet"/>
      </w:pPr>
      <w:r w:rsidRPr="00506609">
        <w:t>standard operating procedures and workplace policies related to the security work role and which specify requirements for complying with industry legislation and regulations.</w:t>
      </w:r>
    </w:p>
    <w:p w:rsidR="00000000" w:rsidRPr="00506609" w:rsidP="00506609">
      <w:pPr>
        <w:pStyle w:val="AllowPageBreak"/>
      </w:pPr>
    </w:p>
    <w:p w:rsidR="00000000" w:rsidRPr="00506609" w:rsidP="00506609">
      <w:pPr>
        <w:pStyle w:val="Heading1"/>
      </w:pPr>
      <w:bookmarkStart w:id="13" w:name="O_1009329"/>
      <w:bookmarkEnd w:id="13"/>
      <w:r w:rsidRPr="00506609">
        <w:t>Links</w:t>
      </w:r>
    </w:p>
    <w:p w:rsidR="00000000" w:rsidRPr="00506609" w:rsidP="00D1689B">
      <w:pPr>
        <w:pStyle w:val="BodyText"/>
      </w:pPr>
      <w:r w:rsidRPr="00506609">
        <w:t>Companion volumes to th</w:t>
      </w:r>
      <w:r w:rsidRPr="00506609">
        <w:t xml:space="preserve">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921D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06609" w:rsidP="00506609"/>
    <w:sectPr w:rsidSect="005066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6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609" w:rsidRPr="00D1689B" w:rsidP="00D168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6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89B" w:rsidP="005066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1689B" w:rsidP="005066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1689B" w:rsidP="005066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609" w:rsidP="005066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689B">
      <w:t>Approved</w:t>
    </w:r>
    <w:r w:rsidR="00D168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689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689B">
      <w:rPr>
        <w:noProof/>
      </w:rPr>
      <w:t>5</w:t>
    </w:r>
    <w:r>
      <w:rPr>
        <w:noProof/>
      </w:rPr>
      <w:fldChar w:fldCharType="end"/>
    </w:r>
  </w:p>
  <w:p w:rsidR="00506609" w:rsidP="005066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68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689B">
      <w:t>BuildSkills Australia</w:t>
    </w:r>
    <w:r w:rsidR="00D1689B">
      <w:fldChar w:fldCharType="end"/>
    </w:r>
  </w:p>
  <w:p w:rsidR="00506609" w:rsidP="005066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6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8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609" w:rsidRPr="00D1689B" w:rsidP="00D168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6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89B" w:rsidRPr="002D2AF8" w:rsidP="005066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CPPSEC3122 Plan provision of close protection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689B" w:rsidP="005066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609" w:rsidRPr="002D2AF8" w:rsidP="005066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689B">
      <w:t>CPPSEC3122 Plan provision of close protection services</w:t>
    </w:r>
    <w:r w:rsidR="00D168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689B">
      <w:rPr>
        <w:noProof/>
      </w:rPr>
      <w:t>2 March 2025</w:t>
    </w:r>
    <w:r>
      <w:fldChar w:fldCharType="end"/>
    </w:r>
  </w:p>
  <w:p w:rsidR="00506609" w:rsidP="005066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B402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8A7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D2C6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6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6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6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6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6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6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6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6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6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6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6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609"/>
  </w:style>
  <w:style w:type="character" w:customStyle="1" w:styleId="Heading1Char">
    <w:name w:val="Heading 1 Char"/>
    <w:basedOn w:val="DefaultParagraphFont"/>
    <w:link w:val="Heading1"/>
    <w:rsid w:val="005066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6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6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66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66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66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6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66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6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6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6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6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6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6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6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6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6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6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6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6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6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6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6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6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6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66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66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6609"/>
    <w:rPr>
      <w:b/>
      <w:spacing w:val="0"/>
    </w:rPr>
  </w:style>
  <w:style w:type="paragraph" w:customStyle="1" w:styleId="SuperTitle">
    <w:name w:val="SuperTitle"/>
    <w:basedOn w:val="Title"/>
    <w:rsid w:val="005066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6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6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66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6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6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6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6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6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6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6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6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6609"/>
    <w:rPr>
      <w:i/>
    </w:rPr>
  </w:style>
  <w:style w:type="paragraph" w:styleId="Caption">
    <w:name w:val="caption"/>
    <w:basedOn w:val="BodyText"/>
    <w:next w:val="Normal"/>
    <w:qFormat/>
    <w:rsid w:val="005066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6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6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609"/>
  </w:style>
  <w:style w:type="paragraph" w:styleId="TableofFigures">
    <w:name w:val="table of figures"/>
    <w:basedOn w:val="Normal"/>
    <w:next w:val="Normal"/>
    <w:semiHidden/>
    <w:rsid w:val="005066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6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6609"/>
    <w:rPr>
      <w:rFonts w:ascii="Wingdings" w:hAnsi="Wingdings"/>
    </w:rPr>
  </w:style>
  <w:style w:type="paragraph" w:customStyle="1" w:styleId="TableHeading">
    <w:name w:val="Table Heading"/>
    <w:basedOn w:val="HeadingBase"/>
    <w:rsid w:val="005066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609"/>
    <w:rPr>
      <w:color w:val="0033CC"/>
      <w:u w:val="none"/>
    </w:rPr>
  </w:style>
  <w:style w:type="paragraph" w:customStyle="1" w:styleId="BodyTextRight">
    <w:name w:val="Body Text Right"/>
    <w:basedOn w:val="BodyText"/>
    <w:rsid w:val="005066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6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6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6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6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6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609"/>
    <w:rPr>
      <w:sz w:val="32"/>
    </w:rPr>
  </w:style>
  <w:style w:type="paragraph" w:customStyle="1" w:styleId="HeadingProcedure">
    <w:name w:val="Heading Procedure"/>
    <w:basedOn w:val="HeadingBase"/>
    <w:next w:val="Normal"/>
    <w:rsid w:val="005066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609"/>
    <w:pPr>
      <w:spacing w:before="60" w:after="60"/>
    </w:pPr>
  </w:style>
  <w:style w:type="paragraph" w:styleId="ListContinue">
    <w:name w:val="List Continue"/>
    <w:basedOn w:val="List"/>
    <w:rsid w:val="00506609"/>
    <w:pPr>
      <w:ind w:firstLine="0"/>
    </w:pPr>
  </w:style>
  <w:style w:type="paragraph" w:customStyle="1" w:styleId="ListNote">
    <w:name w:val="List Note"/>
    <w:basedOn w:val="List"/>
    <w:rsid w:val="005066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6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6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609"/>
    <w:rPr>
      <w:rFonts w:ascii="Courier New" w:hAnsi="Courier New"/>
    </w:rPr>
  </w:style>
  <w:style w:type="paragraph" w:customStyle="1" w:styleId="NoteBullet">
    <w:name w:val="Note Bullet"/>
    <w:basedOn w:val="Note"/>
    <w:rsid w:val="005066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6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6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6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6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66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6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609"/>
    <w:rPr>
      <w:b/>
      <w:smallCaps/>
    </w:rPr>
  </w:style>
  <w:style w:type="paragraph" w:customStyle="1" w:styleId="TableListNumber">
    <w:name w:val="Table List Number"/>
    <w:basedOn w:val="ListNumber"/>
    <w:rsid w:val="005066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6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609"/>
    <w:pPr>
      <w:numPr>
        <w:numId w:val="9"/>
      </w:numPr>
    </w:pPr>
  </w:style>
  <w:style w:type="paragraph" w:customStyle="1" w:styleId="ListAlpha2">
    <w:name w:val="List Alpha 2"/>
    <w:basedOn w:val="List2"/>
    <w:rsid w:val="00506609"/>
    <w:pPr>
      <w:numPr>
        <w:numId w:val="8"/>
      </w:numPr>
    </w:pPr>
  </w:style>
  <w:style w:type="paragraph" w:styleId="List2">
    <w:name w:val="List 2"/>
    <w:basedOn w:val="BodyText"/>
    <w:rsid w:val="005066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6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6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6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6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6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6609"/>
    <w:pPr>
      <w:numPr>
        <w:numId w:val="4"/>
      </w:numPr>
    </w:pPr>
  </w:style>
  <w:style w:type="paragraph" w:styleId="ListContinue2">
    <w:name w:val="List Continue 2"/>
    <w:basedOn w:val="List2"/>
    <w:rsid w:val="00506609"/>
    <w:pPr>
      <w:ind w:firstLine="0"/>
    </w:pPr>
  </w:style>
  <w:style w:type="paragraph" w:styleId="ListContinue3">
    <w:name w:val="List Continue 3"/>
    <w:basedOn w:val="List3"/>
    <w:rsid w:val="00506609"/>
    <w:pPr>
      <w:ind w:left="1021" w:firstLine="0"/>
    </w:pPr>
  </w:style>
  <w:style w:type="paragraph" w:styleId="ListContinue4">
    <w:name w:val="List Continue 4"/>
    <w:basedOn w:val="List4"/>
    <w:rsid w:val="00506609"/>
    <w:pPr>
      <w:ind w:firstLine="0"/>
    </w:pPr>
  </w:style>
  <w:style w:type="paragraph" w:styleId="ListContinue5">
    <w:name w:val="List Continue 5"/>
    <w:basedOn w:val="List5"/>
    <w:rsid w:val="00506609"/>
    <w:pPr>
      <w:ind w:firstLine="0"/>
    </w:pPr>
  </w:style>
  <w:style w:type="paragraph" w:styleId="ListNumber3">
    <w:name w:val="List Number 3"/>
    <w:basedOn w:val="List3"/>
    <w:rsid w:val="00506609"/>
    <w:pPr>
      <w:numPr>
        <w:numId w:val="5"/>
      </w:numPr>
    </w:pPr>
  </w:style>
  <w:style w:type="paragraph" w:styleId="ListNumber4">
    <w:name w:val="List Number 4"/>
    <w:basedOn w:val="List4"/>
    <w:rsid w:val="00506609"/>
    <w:pPr>
      <w:numPr>
        <w:numId w:val="6"/>
      </w:numPr>
    </w:pPr>
  </w:style>
  <w:style w:type="paragraph" w:styleId="ListNumber5">
    <w:name w:val="List Number 5"/>
    <w:basedOn w:val="List5"/>
    <w:rsid w:val="00506609"/>
    <w:pPr>
      <w:numPr>
        <w:numId w:val="7"/>
      </w:numPr>
    </w:pPr>
  </w:style>
  <w:style w:type="paragraph" w:styleId="BlockText">
    <w:name w:val="Block Text"/>
    <w:basedOn w:val="Normal"/>
    <w:rsid w:val="005066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6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609"/>
    <w:rPr>
      <w:sz w:val="16"/>
      <w:vertAlign w:val="superscript"/>
    </w:rPr>
  </w:style>
  <w:style w:type="character" w:customStyle="1" w:styleId="Symbols">
    <w:name w:val="Symbols"/>
    <w:basedOn w:val="DefaultParagraphFont"/>
    <w:rsid w:val="00506609"/>
    <w:rPr>
      <w:rFonts w:ascii="Symbol" w:hAnsi="Symbol"/>
    </w:rPr>
  </w:style>
  <w:style w:type="character" w:customStyle="1" w:styleId="MenuOptions">
    <w:name w:val="Menu Options"/>
    <w:basedOn w:val="DefaultParagraphFont"/>
    <w:rsid w:val="005066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609"/>
    <w:rPr>
      <w:b/>
    </w:rPr>
  </w:style>
  <w:style w:type="character" w:customStyle="1" w:styleId="Underlined">
    <w:name w:val="Underlined"/>
    <w:basedOn w:val="DefaultParagraphFont"/>
    <w:rsid w:val="00506609"/>
    <w:rPr>
      <w:u w:val="single"/>
    </w:rPr>
  </w:style>
  <w:style w:type="paragraph" w:customStyle="1" w:styleId="TableBodyTextRight">
    <w:name w:val="Table Body Text Right"/>
    <w:basedOn w:val="TableBodyText"/>
    <w:rsid w:val="005066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609"/>
    <w:rPr>
      <w:sz w:val="18"/>
    </w:rPr>
  </w:style>
  <w:style w:type="paragraph" w:customStyle="1" w:styleId="BodySmallRight">
    <w:name w:val="Body Small Right"/>
    <w:basedOn w:val="BodyTextRight"/>
    <w:rsid w:val="00506609"/>
    <w:rPr>
      <w:sz w:val="18"/>
      <w:szCs w:val="18"/>
    </w:rPr>
  </w:style>
  <w:style w:type="paragraph" w:customStyle="1" w:styleId="MarginEdition">
    <w:name w:val="Margin Edition"/>
    <w:basedOn w:val="MarginNote"/>
    <w:rsid w:val="005066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609"/>
    <w:rPr>
      <w:sz w:val="2"/>
      <w:szCs w:val="2"/>
    </w:rPr>
  </w:style>
  <w:style w:type="character" w:customStyle="1" w:styleId="Small">
    <w:name w:val="Small"/>
    <w:basedOn w:val="DefaultParagraphFont"/>
    <w:rsid w:val="00506609"/>
    <w:rPr>
      <w:sz w:val="16"/>
    </w:rPr>
  </w:style>
  <w:style w:type="paragraph" w:customStyle="1" w:styleId="WideTable">
    <w:name w:val="Wide Table"/>
    <w:basedOn w:val="Normal"/>
    <w:rsid w:val="005066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609"/>
  </w:style>
  <w:style w:type="paragraph" w:styleId="Quote">
    <w:name w:val="Quote"/>
    <w:basedOn w:val="Heading1"/>
    <w:link w:val="QuoteChar"/>
    <w:qFormat/>
    <w:rsid w:val="005066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6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609"/>
    <w:pPr>
      <w:pageBreakBefore/>
    </w:pPr>
  </w:style>
  <w:style w:type="paragraph" w:customStyle="1" w:styleId="Border">
    <w:name w:val="Border"/>
    <w:basedOn w:val="Normal"/>
    <w:qFormat/>
    <w:rsid w:val="005066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6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6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6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6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6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6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6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6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609"/>
    <w:rPr>
      <w:u w:val="single"/>
    </w:rPr>
  </w:style>
  <w:style w:type="character" w:customStyle="1" w:styleId="BoldandItalics">
    <w:name w:val="Bold and Italics"/>
    <w:qFormat/>
    <w:rsid w:val="00506609"/>
    <w:rPr>
      <w:b/>
      <w:i/>
      <w:u w:val="none"/>
    </w:rPr>
  </w:style>
  <w:style w:type="paragraph" w:styleId="BalloonText">
    <w:name w:val="Balloon Text"/>
    <w:basedOn w:val="Normal"/>
    <w:link w:val="BalloonTextChar"/>
    <w:rsid w:val="00506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6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6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6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6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6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609"/>
    <w:pPr>
      <w:spacing w:before="0" w:after="0"/>
    </w:pPr>
  </w:style>
  <w:style w:type="paragraph" w:customStyle="1" w:styleId="BodyTextBold">
    <w:name w:val="Body Text Bold"/>
    <w:basedOn w:val="BodyText"/>
    <w:qFormat/>
    <w:rsid w:val="00506609"/>
    <w:rPr>
      <w:b/>
    </w:rPr>
  </w:style>
  <w:style w:type="character" w:styleId="Hyperlink">
    <w:name w:val="Hyperlink"/>
    <w:basedOn w:val="DefaultParagraphFont"/>
    <w:uiPriority w:val="99"/>
    <w:unhideWhenUsed/>
    <w:rsid w:val="00D168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1511</Words>
  <Characters>9493</Characters>
  <Application>Microsoft Office Word</Application>
  <DocSecurity>0</DocSecurity>
  <Lines>226</Lines>
  <Paragraphs>144</Paragraphs>
  <ScaleCrop>false</ScaleCrop>
  <Company>Author-it Software Corporation Ltd.</Company>
  <LinksUpToDate>false</LinksUpToDate>
  <CharactersWithSpaces>10860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CPPSEC3122 Plan provision of close protection services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2025-03-02T02:35:00Z</dcterms:created>
  <dcterms:modified xsi:type="dcterms:W3CDTF">2025-03-02T02:36:00Z</dcterms:modified>
</cp:coreProperties>
</file>