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94B" w:rsidP="0037794B">
      <w:pPr>
        <w:pStyle w:val="Title"/>
      </w:pPr>
      <w:r>
        <w:fldChar w:fldCharType="begin"/>
      </w:r>
      <w:r>
        <w:instrText xml:space="preserve"> TITLE   \* MERGEFORMAT </w:instrText>
      </w:r>
      <w:r>
        <w:fldChar w:fldCharType="separate"/>
      </w:r>
      <w:r>
        <w:t>CPPSEC3121 Control persons using empty hand techniques</w:t>
      </w:r>
      <w:r>
        <w:fldChar w:fldCharType="end"/>
      </w:r>
    </w:p>
    <w:p w:rsidR="0037794B" w:rsidP="0037794B">
      <w:pPr>
        <w:pStyle w:val="Version"/>
        <w:sectPr w:rsidSect="00D14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81F" w:rsidP="00D1481F">
      <w:pPr>
        <w:pStyle w:val="SuperHeading"/>
      </w:pPr>
      <w:r w:rsidRPr="00D1481F">
        <w:t>CPPSEC3121 Control persons using empty hand techniques</w:t>
      </w:r>
    </w:p>
    <w:p w:rsidR="00000000" w:rsidRPr="00D1481F" w:rsidP="00D1481F">
      <w:pPr>
        <w:pStyle w:val="Heading1"/>
      </w:pPr>
      <w:bookmarkStart w:id="1" w:name="O_1009299"/>
      <w:bookmarkEnd w:id="1"/>
      <w:r w:rsidRPr="00D1481F">
        <w:t>Modification History</w:t>
      </w:r>
    </w:p>
    <w:p w:rsidR="00000000" w:rsidRPr="00D1481F" w:rsidP="0037794B">
      <w:pPr>
        <w:pStyle w:val="BodyText"/>
      </w:pPr>
      <w:r w:rsidRPr="00D1481F">
        <w:t>Release 1.</w:t>
      </w:r>
    </w:p>
    <w:p w:rsidR="00000000" w:rsidRPr="00D1481F" w:rsidP="0037794B">
      <w:pPr>
        <w:pStyle w:val="BodyText"/>
      </w:pPr>
      <w:r w:rsidRPr="00D1481F">
        <w:t>Supersedes and is equivalent to CPPSEC3013A Control persons using empty hand techniques.</w:t>
      </w:r>
    </w:p>
    <w:p w:rsidR="00000000" w:rsidRPr="00D1481F" w:rsidP="0037794B">
      <w:pPr>
        <w:pStyle w:val="BodyText"/>
      </w:pPr>
      <w:r w:rsidRPr="00D1481F">
        <w:t>Updated to meet the Standards for Training Packages.</w:t>
      </w:r>
    </w:p>
    <w:p w:rsidR="00000000" w:rsidRPr="00D1481F" w:rsidP="0037794B">
      <w:pPr>
        <w:pStyle w:val="BodyText"/>
      </w:pPr>
      <w:r w:rsidRPr="00D1481F">
        <w:t xml:space="preserve">This version first released with CPP Property Services Training </w:t>
      </w:r>
      <w:r w:rsidRPr="00D1481F">
        <w:t>Package Version 7.0.</w:t>
      </w:r>
    </w:p>
    <w:p w:rsidR="00000000" w:rsidRPr="00D1481F" w:rsidP="00D1481F">
      <w:pPr>
        <w:pStyle w:val="Heading1"/>
      </w:pPr>
      <w:bookmarkStart w:id="2" w:name="O_1009305"/>
      <w:bookmarkEnd w:id="2"/>
      <w:r w:rsidRPr="00D1481F">
        <w:t>Application</w:t>
      </w:r>
    </w:p>
    <w:p w:rsidR="00000000" w:rsidRPr="00D1481F" w:rsidP="0037794B">
      <w:pPr>
        <w:pStyle w:val="BodyText"/>
      </w:pPr>
      <w:r w:rsidRPr="00D1481F">
        <w:t>This unit specifies the skills and knowledge required to control persons using empty hand techniques.</w:t>
      </w:r>
    </w:p>
    <w:p w:rsidR="00000000" w:rsidRPr="00D1481F" w:rsidP="0037794B">
      <w:pPr>
        <w:pStyle w:val="BodyText"/>
      </w:pPr>
      <w:r w:rsidRPr="00D1481F">
        <w:t xml:space="preserve">It includes: </w:t>
      </w:r>
    </w:p>
    <w:p w:rsidR="00000000" w:rsidRPr="00D1481F" w:rsidP="00D1481F">
      <w:pPr>
        <w:pStyle w:val="ListBullet"/>
      </w:pPr>
      <w:r w:rsidRPr="00D1481F">
        <w:t xml:space="preserve">identifying threats posed by persons presenting a risk to the safety of self or others </w:t>
      </w:r>
      <w:r w:rsidRPr="00D1481F">
        <w:t>and assessing response and withdrawal options</w:t>
      </w:r>
    </w:p>
    <w:p w:rsidR="00000000" w:rsidRPr="00D1481F" w:rsidP="00D1481F">
      <w:pPr>
        <w:pStyle w:val="ListBullet"/>
      </w:pPr>
      <w:r w:rsidRPr="00D1481F">
        <w:t>negotiating with subjects to defuse conflict and give spoken warnings and directions</w:t>
      </w:r>
    </w:p>
    <w:p w:rsidR="00000000" w:rsidRPr="00D1481F" w:rsidP="00D1481F">
      <w:pPr>
        <w:pStyle w:val="ListBullet"/>
      </w:pPr>
      <w:r w:rsidRPr="00D1481F">
        <w:t>applying recognised empty hand techniques using the minimum amount of force necessary to remove the immediate threat while av</w:t>
      </w:r>
      <w:r w:rsidRPr="00D1481F">
        <w:t>oiding vital areas of the body and without harming subjects</w:t>
      </w:r>
    </w:p>
    <w:p w:rsidR="00000000" w:rsidRPr="00D1481F" w:rsidP="00D1481F">
      <w:pPr>
        <w:pStyle w:val="ListBullet"/>
      </w:pPr>
      <w:r w:rsidRPr="00D1481F">
        <w:t>isolating subjects at a safe distance from members of the public and monitoring their wellbeing and safety.</w:t>
      </w:r>
    </w:p>
    <w:p w:rsidR="00000000" w:rsidRPr="00D1481F" w:rsidP="0037794B">
      <w:pPr>
        <w:pStyle w:val="BodyText"/>
      </w:pPr>
      <w:r w:rsidRPr="00D1481F">
        <w:t xml:space="preserve">It applies to people working independently or under limited supervision as members of a </w:t>
      </w:r>
      <w:r w:rsidRPr="00D1481F">
        <w:t>security team.</w:t>
      </w:r>
    </w:p>
    <w:p w:rsidR="00000000" w:rsidRPr="00D1481F" w:rsidP="0037794B">
      <w:pPr>
        <w:pStyle w:val="BodyText"/>
      </w:pPr>
      <w:r w:rsidRPr="00D1481F">
        <w:t>This unit may form part of the licensing requirements for people engaged in security operations in those states and territories where these are regulated activities.</w:t>
      </w:r>
    </w:p>
    <w:p w:rsidR="00000000" w:rsidRPr="00D1481F" w:rsidP="00D1481F">
      <w:pPr>
        <w:pStyle w:val="Heading1"/>
      </w:pPr>
      <w:bookmarkStart w:id="3" w:name="O_1009304"/>
      <w:bookmarkEnd w:id="3"/>
      <w:r w:rsidRPr="00D1481F">
        <w:t>Pre-requisite Unit</w:t>
      </w:r>
    </w:p>
    <w:p w:rsidR="00000000" w:rsidRPr="00D1481F" w:rsidP="0037794B">
      <w:pPr>
        <w:pStyle w:val="BodyText"/>
      </w:pPr>
      <w:r w:rsidRPr="00D1481F">
        <w:t>Nil</w:t>
      </w:r>
    </w:p>
    <w:p w:rsidR="00000000" w:rsidRPr="00D1481F" w:rsidP="00D1481F">
      <w:pPr>
        <w:pStyle w:val="Heading1"/>
      </w:pPr>
      <w:bookmarkStart w:id="4" w:name="O_1009303"/>
      <w:bookmarkEnd w:id="4"/>
      <w:r w:rsidRPr="00D1481F">
        <w:t>Unit Sector</w:t>
      </w:r>
    </w:p>
    <w:p w:rsidR="00000000" w:rsidRPr="00D1481F" w:rsidP="0037794B">
      <w:pPr>
        <w:pStyle w:val="BodyText"/>
      </w:pPr>
      <w:r w:rsidRPr="00D1481F">
        <w:t>Security operations</w:t>
      </w:r>
    </w:p>
    <w:p w:rsidR="00000000" w:rsidRPr="00D1481F" w:rsidP="00D1481F">
      <w:pPr>
        <w:pStyle w:val="Heading1"/>
      </w:pPr>
      <w:bookmarkStart w:id="5" w:name="O_1009302"/>
      <w:bookmarkEnd w:id="5"/>
      <w:r w:rsidRPr="00D1481F">
        <w:t>Elements and Performance Criteria</w:t>
      </w:r>
    </w:p>
    <w:tbl>
      <w:tblPr>
        <w:tblW w:w="0" w:type="auto"/>
        <w:tblLayout w:type="fixed"/>
        <w:tblCellMar>
          <w:left w:w="62" w:type="dxa"/>
          <w:right w:w="62" w:type="dxa"/>
        </w:tblCellMar>
        <w:tblLook w:val="0000"/>
      </w:tblPr>
      <w:tblGrid>
        <w:gridCol w:w="2380"/>
        <w:gridCol w:w="6615"/>
      </w:tblGrid>
      <w:tr w:rsidTr="00D1481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1F">
            <w:pPr>
              <w:pStyle w:val="BodyText"/>
              <w:rPr>
                <w:lang w:val="en-NZ"/>
              </w:rPr>
            </w:pPr>
            <w:r w:rsidRPr="00D1481F">
              <w:t xml:space="preserve">Elements describe the </w:t>
            </w:r>
            <w:r w:rsidRPr="00D1481F">
              <w:t>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1F">
            <w:pPr>
              <w:pStyle w:val="BodyText"/>
              <w:rPr>
                <w:lang w:val="en-NZ"/>
              </w:rPr>
            </w:pPr>
            <w:r w:rsidRPr="00D1481F">
              <w:t xml:space="preserve">Performance criteria describe what needs to be done to </w:t>
            </w:r>
            <w:r w:rsidRPr="00D1481F">
              <w:t>demonstrate achievement of the element.</w:t>
            </w:r>
          </w:p>
        </w:tc>
      </w:tr>
      <w:tr w:rsidTr="00D1481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481F">
            <w:pPr>
              <w:pStyle w:val="BodyText"/>
              <w:rPr>
                <w:lang w:val="en-NZ"/>
              </w:rPr>
            </w:pPr>
            <w:r w:rsidRPr="00D1481F">
              <w:t>1.</w:t>
            </w:r>
            <w:r w:rsidRPr="00D1481F">
              <w:tab/>
              <w:t xml:space="preserve">Assess need to use empty hand techniques </w:t>
            </w:r>
            <w:r w:rsidRPr="00D1481F">
              <w:t>and response options.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1481F" w:rsidP="00D1481F">
            <w:pPr>
              <w:pStyle w:val="BodyText"/>
            </w:pPr>
            <w:r w:rsidRPr="00D1481F">
              <w:t>1.1</w:t>
            </w:r>
            <w:r w:rsidRPr="00D1481F">
              <w:tab/>
              <w:t>Review workplace procedures and policies including WHS to ensure compliance with legal rights and responsibilities when using empty hand techniques for security work.</w:t>
            </w:r>
          </w:p>
          <w:p w:rsidR="00000000" w:rsidRPr="00D1481F" w:rsidP="00D1481F">
            <w:pPr>
              <w:pStyle w:val="BodyText"/>
            </w:pPr>
            <w:r w:rsidRPr="00D1481F">
              <w:t>1.2</w:t>
            </w:r>
            <w:r w:rsidRPr="00D1481F">
              <w:tab/>
              <w:t>Identify subject of threat and continually observe and anti</w:t>
            </w:r>
            <w:r w:rsidRPr="00D1481F">
              <w:t>cipate movement and aggression.</w:t>
            </w:r>
          </w:p>
          <w:p w:rsidR="00000000" w:rsidRPr="00D1481F" w:rsidP="00D1481F">
            <w:pPr>
              <w:pStyle w:val="BodyText"/>
            </w:pPr>
            <w:r w:rsidRPr="00D1481F">
              <w:t>1.3</w:t>
            </w:r>
            <w:r w:rsidRPr="00D1481F">
              <w:tab/>
              <w:t>Ensure stance and distance from subject maximises range of defensive options and tactical advantages in physical contact.</w:t>
            </w:r>
          </w:p>
          <w:p w:rsidR="00000000" w:rsidRPr="00D1481F" w:rsidP="00D1481F">
            <w:pPr>
              <w:pStyle w:val="BodyText"/>
            </w:pPr>
            <w:r w:rsidRPr="00D1481F">
              <w:t>1.4</w:t>
            </w:r>
            <w:r w:rsidRPr="00D1481F">
              <w:tab/>
              <w:t>Assess alternative response and withdrawal options for viability and incorporate defensive opt</w:t>
            </w:r>
            <w:r w:rsidRPr="00D1481F">
              <w:t>ions into selected response.</w:t>
            </w:r>
          </w:p>
          <w:p w:rsidR="00000000" w:rsidP="00D1481F">
            <w:pPr>
              <w:pStyle w:val="BodyText"/>
              <w:rPr>
                <w:lang w:val="en-NZ"/>
              </w:rPr>
            </w:pPr>
            <w:r w:rsidRPr="00D1481F">
              <w:t>1.5</w:t>
            </w:r>
            <w:r w:rsidRPr="00D1481F">
              <w:tab/>
              <w:t>Check and confirm personal safety needs and identify available escape routes.</w:t>
            </w:r>
          </w:p>
        </w:tc>
      </w:tr>
      <w:tr w:rsidTr="00D1481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481F">
            <w:pPr>
              <w:pStyle w:val="BodyText"/>
              <w:rPr>
                <w:lang w:val="en-NZ"/>
              </w:rPr>
            </w:pPr>
            <w:r w:rsidRPr="00D1481F">
              <w:t>2.</w:t>
            </w:r>
            <w:r w:rsidRPr="00D1481F">
              <w:tab/>
              <w:t>Apply defensive empty hand techniques.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1481F" w:rsidP="00D1481F">
            <w:pPr>
              <w:pStyle w:val="BodyText"/>
            </w:pPr>
            <w:r w:rsidRPr="00D1481F">
              <w:t>2.1</w:t>
            </w:r>
            <w:r w:rsidRPr="00D1481F">
              <w:tab/>
            </w:r>
            <w:r w:rsidRPr="00D1481F">
              <w:t>Use interpersonal techniques to exchange information with the subject and give spoken warnings and directions.</w:t>
            </w:r>
          </w:p>
          <w:p w:rsidR="00000000" w:rsidRPr="00D1481F" w:rsidP="00D1481F">
            <w:pPr>
              <w:pStyle w:val="BodyText"/>
            </w:pPr>
            <w:r w:rsidRPr="00D1481F">
              <w:t>2.2</w:t>
            </w:r>
            <w:r w:rsidRPr="00D1481F">
              <w:tab/>
              <w:t>Use empty hand techniques and ensure that grip on subject is secure, firm and applied using level of force proportionate to the threat contex</w:t>
            </w:r>
            <w:r w:rsidRPr="00D1481F">
              <w:t>t.</w:t>
            </w:r>
          </w:p>
          <w:p w:rsidR="00000000" w:rsidRPr="00D1481F" w:rsidP="00D1481F">
            <w:pPr>
              <w:pStyle w:val="BodyText"/>
            </w:pPr>
            <w:r w:rsidRPr="00D1481F">
              <w:t>2.3</w:t>
            </w:r>
            <w:r w:rsidRPr="00D1481F">
              <w:tab/>
              <w:t>Quickly apply holds to appropriate areas of the body in a safe manner.</w:t>
            </w:r>
          </w:p>
          <w:p w:rsidR="00000000" w:rsidRPr="00D1481F" w:rsidP="00D1481F">
            <w:pPr>
              <w:pStyle w:val="BodyText"/>
            </w:pPr>
            <w:r w:rsidRPr="00D1481F">
              <w:t>2.4</w:t>
            </w:r>
            <w:r w:rsidRPr="00D1481F">
              <w:tab/>
              <w:t>Anticipate strikes and blows from subject and adopt, parry or block positioning.</w:t>
            </w:r>
          </w:p>
          <w:p w:rsidR="00000000" w:rsidP="00D1481F">
            <w:pPr>
              <w:pStyle w:val="BodyText"/>
              <w:rPr>
                <w:lang w:val="en-NZ"/>
              </w:rPr>
            </w:pPr>
            <w:r w:rsidRPr="00D1481F">
              <w:t>2.5</w:t>
            </w:r>
            <w:r w:rsidRPr="00D1481F">
              <w:tab/>
              <w:t>Limit contact with subject to the minimum necessary to remove immediate threat, and use l</w:t>
            </w:r>
            <w:r w:rsidRPr="00D1481F">
              <w:t>ower force options immediately when threat decreases or ceases.</w:t>
            </w:r>
          </w:p>
        </w:tc>
      </w:tr>
      <w:tr w:rsidTr="00D1481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481F">
            <w:pPr>
              <w:pStyle w:val="BodyText"/>
              <w:rPr>
                <w:lang w:val="en-NZ"/>
              </w:rPr>
            </w:pPr>
            <w:r w:rsidRPr="00D1481F">
              <w:t>3.</w:t>
            </w:r>
            <w:r w:rsidRPr="00D1481F">
              <w:tab/>
              <w:t>Restrain and isolate subject.</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1481F" w:rsidP="00D1481F">
            <w:pPr>
              <w:pStyle w:val="BodyText"/>
            </w:pPr>
            <w:r w:rsidRPr="00D1481F">
              <w:t>3.1</w:t>
            </w:r>
            <w:r w:rsidRPr="00D1481F">
              <w:tab/>
              <w:t>Isolate and contain subject at a safe distance from members of the public, and minimise opportunities for escape.</w:t>
            </w:r>
          </w:p>
          <w:p w:rsidR="00000000" w:rsidRPr="00D1481F" w:rsidP="00D1481F">
            <w:pPr>
              <w:pStyle w:val="BodyText"/>
            </w:pPr>
            <w:r w:rsidRPr="00D1481F">
              <w:t>3.2</w:t>
            </w:r>
            <w:r w:rsidRPr="00D1481F">
              <w:tab/>
              <w:t>Identify situations requiring specia</w:t>
            </w:r>
            <w:r w:rsidRPr="00D1481F">
              <w:t>list assistance and seek assistance or advice from relevant persons using communication equipment.</w:t>
            </w:r>
          </w:p>
          <w:p w:rsidR="00000000" w:rsidRPr="00D1481F" w:rsidP="00D1481F">
            <w:pPr>
              <w:pStyle w:val="BodyText"/>
            </w:pPr>
            <w:r w:rsidRPr="00D1481F">
              <w:t>3.3</w:t>
            </w:r>
            <w:r w:rsidRPr="00D1481F">
              <w:tab/>
              <w:t>Escort subject from the incident scene to a secure location and monitor their wellbeing and safety.</w:t>
            </w:r>
          </w:p>
          <w:p w:rsidR="00000000" w:rsidP="00D1481F">
            <w:pPr>
              <w:pStyle w:val="BodyText"/>
              <w:rPr>
                <w:lang w:val="en-NZ"/>
              </w:rPr>
            </w:pPr>
            <w:r w:rsidRPr="00D1481F">
              <w:t>3.4</w:t>
            </w:r>
            <w:r w:rsidRPr="00D1481F">
              <w:tab/>
              <w:t>Use communication equipment to report incident de</w:t>
            </w:r>
            <w:r w:rsidRPr="00D1481F">
              <w:t xml:space="preserve">tails and subject location to relevant persons. </w:t>
            </w:r>
          </w:p>
        </w:tc>
      </w:tr>
      <w:tr w:rsidTr="00D1481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1F">
            <w:pPr>
              <w:pStyle w:val="BodyText"/>
              <w:rPr>
                <w:lang w:val="en-NZ"/>
              </w:rPr>
            </w:pPr>
            <w:r w:rsidRPr="00D1481F">
              <w:t>4.</w:t>
            </w:r>
            <w:r w:rsidRPr="00D1481F">
              <w:tab/>
              <w:t>Finalise and evaluate response.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81F" w:rsidP="00D1481F">
            <w:pPr>
              <w:pStyle w:val="BodyText"/>
            </w:pPr>
            <w:r w:rsidRPr="00D1481F">
              <w:t>4.1</w:t>
            </w:r>
            <w:r w:rsidRPr="00D1481F">
              <w:tab/>
              <w:t>Review and evaluate effectiveness of response against incident circumstances and observations, in consultation with relevant persons.</w:t>
            </w:r>
          </w:p>
          <w:p w:rsidR="00000000" w:rsidRPr="00D1481F" w:rsidP="00D1481F">
            <w:pPr>
              <w:pStyle w:val="BodyText"/>
            </w:pPr>
            <w:r w:rsidRPr="00D1481F">
              <w:t>4.2</w:t>
            </w:r>
            <w:r w:rsidRPr="00D1481F">
              <w:tab/>
              <w:t>Identify improvements to futu</w:t>
            </w:r>
            <w:r w:rsidRPr="00D1481F">
              <w:t>re security response procedures using defensive techniques.</w:t>
            </w:r>
          </w:p>
          <w:p w:rsidR="00000000" w:rsidRPr="00D1481F" w:rsidP="00D1481F">
            <w:pPr>
              <w:pStyle w:val="BodyText"/>
            </w:pPr>
            <w:r w:rsidRPr="00D1481F">
              <w:t>4.3</w:t>
            </w:r>
            <w:r w:rsidRPr="00D1481F">
              <w:tab/>
              <w:t xml:space="preserve">Complete incident report and securely maintain </w:t>
            </w:r>
            <w:r w:rsidRPr="00D1481F">
              <w:t>documentation in accordance with workplace requirements.</w:t>
            </w:r>
          </w:p>
          <w:p w:rsidR="00000000" w:rsidRPr="00D1481F" w:rsidP="00D1481F">
            <w:pPr>
              <w:pStyle w:val="BodyText"/>
            </w:pPr>
            <w:r w:rsidRPr="00D1481F">
              <w:t>4.4</w:t>
            </w:r>
            <w:r w:rsidRPr="00D1481F">
              <w:tab/>
              <w:t>Recognise effects of stress and manage own well-being using stress management techni</w:t>
            </w:r>
            <w:r w:rsidRPr="00D1481F">
              <w:t>ques.</w:t>
            </w:r>
          </w:p>
        </w:tc>
      </w:tr>
    </w:tbl>
    <w:p w:rsidR="00000000" w:rsidRPr="00D1481F" w:rsidP="00D1481F">
      <w:pPr>
        <w:pStyle w:val="BodyText"/>
      </w:pPr>
    </w:p>
    <w:p w:rsidR="00000000" w:rsidRPr="00D1481F" w:rsidP="00D1481F">
      <w:pPr>
        <w:pStyle w:val="AllowPageBreak"/>
      </w:pPr>
    </w:p>
    <w:p w:rsidR="00000000" w:rsidRPr="00D1481F" w:rsidP="00D1481F">
      <w:pPr>
        <w:pStyle w:val="Heading1"/>
      </w:pPr>
      <w:bookmarkStart w:id="6" w:name="O_1009301"/>
      <w:bookmarkEnd w:id="6"/>
      <w:r w:rsidRPr="00D1481F">
        <w:t>Foundation Skills</w:t>
      </w:r>
    </w:p>
    <w:p w:rsidR="00000000" w:rsidRPr="00D1481F" w:rsidP="0037794B">
      <w:pPr>
        <w:pStyle w:val="BodyText"/>
      </w:pPr>
      <w:r w:rsidRPr="00D1481F">
        <w:t>This section describes the language, literacy, numeracy and employment skills essential to performance in this unit but not explicit in the performance criteria:</w:t>
      </w:r>
    </w:p>
    <w:p w:rsidR="00000000" w:rsidRPr="00D1481F" w:rsidP="00D1481F">
      <w:pPr>
        <w:pStyle w:val="ListBullet"/>
      </w:pPr>
      <w:r w:rsidRPr="00D1481F">
        <w:t>language skills to provide information or advice in a form that is preferred and understood by the receiver and that engages minority groups</w:t>
      </w:r>
    </w:p>
    <w:p w:rsidR="00000000" w:rsidRPr="00D1481F" w:rsidP="00D1481F">
      <w:pPr>
        <w:pStyle w:val="ListBullet"/>
      </w:pPr>
      <w:r w:rsidRPr="00D1481F">
        <w:t>writing skills to:</w:t>
      </w:r>
    </w:p>
    <w:p w:rsidR="00000000" w:rsidRPr="00D1481F" w:rsidP="00D1481F">
      <w:pPr>
        <w:pStyle w:val="ListBullet2"/>
      </w:pPr>
      <w:r w:rsidRPr="00D1481F">
        <w:t>record and describe incident observations and actions taken</w:t>
      </w:r>
    </w:p>
    <w:p w:rsidR="00000000" w:rsidRPr="00D1481F" w:rsidP="00D1481F">
      <w:pPr>
        <w:pStyle w:val="ListBullet2"/>
      </w:pPr>
      <w:r w:rsidRPr="00D1481F">
        <w:t>complete routine reports and forms</w:t>
      </w:r>
    </w:p>
    <w:p w:rsidR="00000000" w:rsidRPr="00D1481F" w:rsidP="00D1481F">
      <w:pPr>
        <w:pStyle w:val="ListBullet"/>
      </w:pPr>
      <w:r w:rsidRPr="00D1481F">
        <w:t>reading skills to interpret and follow workplace procedures and policies that clarify legal rights and responsibilities</w:t>
      </w:r>
    </w:p>
    <w:p w:rsidR="00000000" w:rsidRPr="00D1481F" w:rsidP="00D1481F">
      <w:pPr>
        <w:pStyle w:val="ListBullet"/>
      </w:pPr>
      <w:r w:rsidRPr="00D1481F">
        <w:t>speaking and listening skills to:</w:t>
      </w:r>
    </w:p>
    <w:p w:rsidR="00000000" w:rsidRPr="00D1481F" w:rsidP="00D1481F">
      <w:pPr>
        <w:pStyle w:val="ListBullet2"/>
      </w:pPr>
      <w:r w:rsidRPr="00D1481F">
        <w:t>use questions and active listening to exchange and understand information with subject</w:t>
      </w:r>
    </w:p>
    <w:p w:rsidR="00000000" w:rsidRPr="00D1481F" w:rsidP="00D1481F">
      <w:pPr>
        <w:pStyle w:val="ListBullet2"/>
      </w:pPr>
      <w:r w:rsidRPr="00D1481F">
        <w:t xml:space="preserve">control tone </w:t>
      </w:r>
      <w:r w:rsidRPr="00D1481F">
        <w:t>of voice when negotiating with the subject</w:t>
      </w:r>
    </w:p>
    <w:p w:rsidR="00000000" w:rsidRPr="00D1481F" w:rsidP="00D1481F">
      <w:pPr>
        <w:pStyle w:val="ListBullet2"/>
      </w:pPr>
      <w:r w:rsidRPr="00D1481F">
        <w:t>give clear and succinct spoken warnings and directions when negotiating with the subject</w:t>
      </w:r>
    </w:p>
    <w:p w:rsidR="00000000" w:rsidRPr="00D1481F" w:rsidP="00D1481F">
      <w:pPr>
        <w:pStyle w:val="ListBullet2"/>
      </w:pPr>
      <w:r w:rsidRPr="00D1481F">
        <w:t>use a radio to give clear and sequenced information to emergency services personnel when requesting assistance and reporting</w:t>
      </w:r>
      <w:r w:rsidRPr="00D1481F">
        <w:t xml:space="preserve"> incident details</w:t>
      </w:r>
    </w:p>
    <w:p w:rsidR="00000000" w:rsidRPr="00D1481F" w:rsidP="00D1481F">
      <w:pPr>
        <w:pStyle w:val="ListBullet"/>
      </w:pPr>
      <w:r w:rsidRPr="00D1481F">
        <w:t>numeracy skills to estimate safe distances when engaging with and isolating subject</w:t>
      </w:r>
    </w:p>
    <w:p w:rsidR="00000000" w:rsidRPr="00D1481F" w:rsidP="00D1481F">
      <w:pPr>
        <w:pStyle w:val="ListBullet"/>
      </w:pPr>
      <w:r w:rsidRPr="00D1481F">
        <w:t>problem solving skills to:</w:t>
      </w:r>
    </w:p>
    <w:p w:rsidR="00000000" w:rsidRPr="00D1481F" w:rsidP="00D1481F">
      <w:pPr>
        <w:pStyle w:val="ListBullet2"/>
      </w:pPr>
      <w:r w:rsidRPr="00D1481F">
        <w:t>formulate response options to match nature of risk</w:t>
      </w:r>
    </w:p>
    <w:p w:rsidR="00000000" w:rsidRPr="00D1481F" w:rsidP="00D1481F">
      <w:pPr>
        <w:pStyle w:val="ListBullet2"/>
      </w:pPr>
      <w:r w:rsidRPr="00D1481F">
        <w:t>apply empty hand techniques that avoid vital areas of the body</w:t>
      </w:r>
    </w:p>
    <w:p w:rsidR="00000000" w:rsidRPr="00D1481F" w:rsidP="00D1481F">
      <w:pPr>
        <w:pStyle w:val="ListBullet2"/>
      </w:pPr>
      <w:r w:rsidRPr="00D1481F">
        <w:t>recognise s</w:t>
      </w:r>
      <w:r w:rsidRPr="00D1481F">
        <w:t>ecurity risk situations requiring specialist assistance</w:t>
      </w:r>
    </w:p>
    <w:p w:rsidR="00000000" w:rsidRPr="00D1481F" w:rsidP="00D1481F">
      <w:pPr>
        <w:pStyle w:val="ListBullet"/>
      </w:pPr>
      <w:r w:rsidRPr="00D1481F">
        <w:t>teamwork skills to adjust personal communication styles in response to the opinions, values and needs of others.</w:t>
      </w:r>
    </w:p>
    <w:p w:rsidR="00000000" w:rsidRPr="00D1481F" w:rsidP="00D1481F">
      <w:pPr>
        <w:pStyle w:val="AllowPageBreak"/>
      </w:pPr>
    </w:p>
    <w:p w:rsidR="00000000" w:rsidRPr="00D1481F" w:rsidP="00D1481F">
      <w:pPr>
        <w:pStyle w:val="Heading1"/>
      </w:pPr>
      <w:bookmarkStart w:id="7" w:name="O_1009300"/>
      <w:bookmarkEnd w:id="7"/>
      <w:r w:rsidRPr="00D1481F">
        <w:t>Unit Mapping Information</w:t>
      </w:r>
    </w:p>
    <w:p w:rsidR="00000000" w:rsidRPr="00D1481F" w:rsidP="0037794B">
      <w:pPr>
        <w:pStyle w:val="BodyText"/>
      </w:pPr>
      <w:r w:rsidRPr="00D1481F">
        <w:t>Supersedes and is equivalent to CPPSEC3013A Control persons using empty hand techniques.</w:t>
      </w:r>
    </w:p>
    <w:p w:rsidR="00000000" w:rsidRPr="00D1481F" w:rsidP="00D1481F">
      <w:pPr>
        <w:pStyle w:val="Heading1"/>
      </w:pPr>
      <w:bookmarkStart w:id="8" w:name="O_1009293"/>
      <w:bookmarkEnd w:id="8"/>
      <w:r w:rsidRPr="00D1481F">
        <w:t>Links</w:t>
      </w:r>
    </w:p>
    <w:p w:rsidR="00000000" w:rsidRPr="00D1481F" w:rsidP="0037794B">
      <w:pPr>
        <w:pStyle w:val="BodyText"/>
      </w:pPr>
      <w:r w:rsidRPr="00D148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C1184">
        <w:rPr>
          <w:rStyle w:val="Hyperlink"/>
        </w:rPr>
        <w:t>https://vetnet.gov.au/Pages/TrainingDocs.aspx?q=6f3f9672-30e8-4835-b348-205dfcf13d9b</w:t>
      </w:r>
      <w:r>
        <w:fldChar w:fldCharType="end"/>
      </w:r>
    </w:p>
    <w:p w:rsidR="00000000" w:rsidRPr="00D1481F" w:rsidP="0037794B">
      <w:pPr>
        <w:pStyle w:val="BodyText"/>
        <w:sectPr w:rsidSect="00D1481F">
          <w:headerReference w:type="default" r:id="rId10"/>
          <w:footerReference w:type="default" r:id="rId11"/>
          <w:pgSz w:w="11908" w:h="16833"/>
          <w:pgMar w:top="1702" w:right="1418" w:bottom="1702" w:left="1418" w:header="992" w:footer="992" w:gutter="0"/>
          <w:cols w:space="720"/>
          <w:noEndnote/>
          <w:docGrid w:linePitch="299"/>
        </w:sectPr>
      </w:pPr>
    </w:p>
    <w:p w:rsidR="00000000" w:rsidRPr="00D1481F" w:rsidP="00D1481F">
      <w:pPr>
        <w:pStyle w:val="SuperHeading"/>
      </w:pPr>
      <w:r w:rsidRPr="00D1481F">
        <w:t>Assessment Requirements for CPPSEC3121 Control persons using empty hand techniques</w:t>
      </w:r>
    </w:p>
    <w:p w:rsidR="00000000" w:rsidRPr="00D1481F" w:rsidP="00D1481F">
      <w:pPr>
        <w:pStyle w:val="Heading1"/>
      </w:pPr>
      <w:bookmarkStart w:id="9" w:name="O_1009295"/>
      <w:bookmarkEnd w:id="9"/>
      <w:r w:rsidRPr="00D1481F">
        <w:t>Modification History</w:t>
      </w:r>
    </w:p>
    <w:p w:rsidR="00000000" w:rsidRPr="00D1481F" w:rsidP="0037794B">
      <w:pPr>
        <w:pStyle w:val="BodyText"/>
      </w:pPr>
      <w:r w:rsidRPr="00D1481F">
        <w:t>Release 1.</w:t>
      </w:r>
    </w:p>
    <w:p w:rsidR="00000000" w:rsidRPr="00D1481F" w:rsidP="0037794B">
      <w:pPr>
        <w:pStyle w:val="BodyText"/>
      </w:pPr>
      <w:r w:rsidRPr="00D1481F">
        <w:t xml:space="preserve">Supersedes and is equivalent to CPPSEC3013A Control </w:t>
      </w:r>
      <w:r w:rsidRPr="00D1481F">
        <w:t>persons using empty hand techniques.</w:t>
      </w:r>
    </w:p>
    <w:p w:rsidR="00000000" w:rsidRPr="00D1481F" w:rsidP="0037794B">
      <w:pPr>
        <w:pStyle w:val="BodyText"/>
      </w:pPr>
      <w:r w:rsidRPr="00D1481F">
        <w:t>Updated to meet the Standards for Training Packages.</w:t>
      </w:r>
    </w:p>
    <w:p w:rsidR="00000000" w:rsidRPr="00D1481F" w:rsidP="0037794B">
      <w:pPr>
        <w:pStyle w:val="BodyText"/>
      </w:pPr>
      <w:r w:rsidRPr="00D1481F">
        <w:t>This version first released with CPP Property Services Training Package Version 7.0.</w:t>
      </w:r>
    </w:p>
    <w:p w:rsidR="00000000" w:rsidRPr="00D1481F" w:rsidP="00D1481F">
      <w:pPr>
        <w:pStyle w:val="Heading1"/>
      </w:pPr>
      <w:bookmarkStart w:id="10" w:name="O_1009298"/>
      <w:bookmarkEnd w:id="10"/>
      <w:r w:rsidRPr="00D1481F">
        <w:t>Performance Evidence</w:t>
      </w:r>
    </w:p>
    <w:p w:rsidR="00000000" w:rsidRPr="00D1481F" w:rsidP="0037794B">
      <w:pPr>
        <w:pStyle w:val="BodyText"/>
      </w:pPr>
      <w:r w:rsidRPr="00D1481F">
        <w:t>To demonstrate competency in this unit, a</w:t>
      </w:r>
      <w:r w:rsidRPr="00D1481F">
        <w:t xml:space="preserve"> person must control persons using empty hand techniques in three different threat situations, and in each situation, demonstrating:</w:t>
      </w:r>
    </w:p>
    <w:p w:rsidR="00000000" w:rsidRPr="00D1481F" w:rsidP="00D1481F">
      <w:pPr>
        <w:pStyle w:val="ListBullet"/>
      </w:pPr>
      <w:r w:rsidRPr="00D1481F">
        <w:t>correct techniques for body safety and body positioning:</w:t>
      </w:r>
    </w:p>
    <w:p w:rsidR="00000000" w:rsidRPr="00D1481F" w:rsidP="00D1481F">
      <w:pPr>
        <w:pStyle w:val="ListBullet2"/>
      </w:pPr>
      <w:r w:rsidRPr="00D1481F">
        <w:t>bladed stance</w:t>
      </w:r>
    </w:p>
    <w:p w:rsidR="00000000" w:rsidRPr="00D1481F" w:rsidP="00D1481F">
      <w:pPr>
        <w:pStyle w:val="ListBullet2"/>
      </w:pPr>
      <w:r w:rsidRPr="00D1481F">
        <w:t>interview stance</w:t>
      </w:r>
    </w:p>
    <w:p w:rsidR="00000000" w:rsidRPr="00D1481F" w:rsidP="00D1481F">
      <w:pPr>
        <w:pStyle w:val="ListBullet2"/>
      </w:pPr>
      <w:r w:rsidRPr="00D1481F">
        <w:t>defensive stance</w:t>
      </w:r>
    </w:p>
    <w:p w:rsidR="00000000" w:rsidRPr="00D1481F" w:rsidP="00D1481F">
      <w:pPr>
        <w:pStyle w:val="ListBullet"/>
      </w:pPr>
      <w:r w:rsidRPr="00D1481F">
        <w:t>correct application of defensive techniques:</w:t>
      </w:r>
    </w:p>
    <w:p w:rsidR="00000000" w:rsidRPr="00D1481F" w:rsidP="00D1481F">
      <w:pPr>
        <w:pStyle w:val="ListBullet2"/>
      </w:pPr>
      <w:r w:rsidRPr="00D1481F">
        <w:t>blocking techniques</w:t>
      </w:r>
    </w:p>
    <w:p w:rsidR="00000000" w:rsidRPr="00D1481F" w:rsidP="00D1481F">
      <w:pPr>
        <w:pStyle w:val="ListBullet2"/>
      </w:pPr>
      <w:r w:rsidRPr="00D1481F">
        <w:t>locking and holding techniques</w:t>
      </w:r>
    </w:p>
    <w:p w:rsidR="00000000" w:rsidRPr="00D1481F" w:rsidP="00D1481F">
      <w:pPr>
        <w:pStyle w:val="ListBullet2"/>
      </w:pPr>
      <w:r w:rsidRPr="00D1481F">
        <w:t>take-down techniques.</w:t>
      </w:r>
    </w:p>
    <w:p w:rsidR="0037794B" w:rsidP="0037794B">
      <w:pPr>
        <w:pStyle w:val="BodyText"/>
      </w:pPr>
      <w:r w:rsidRPr="00D1481F">
        <w:t>In doing this, the person must meet the performance criteria for this unit.</w:t>
      </w:r>
    </w:p>
    <w:p w:rsidR="00000000" w:rsidRPr="00D1481F" w:rsidP="00D1481F">
      <w:pPr>
        <w:pStyle w:val="Heading1"/>
      </w:pPr>
      <w:bookmarkStart w:id="11" w:name="O_1009297"/>
      <w:bookmarkEnd w:id="11"/>
      <w:r w:rsidRPr="00D1481F">
        <w:t>Knowledge Evidence</w:t>
      </w:r>
    </w:p>
    <w:p w:rsidR="00000000" w:rsidRPr="00D1481F" w:rsidP="0037794B">
      <w:pPr>
        <w:pStyle w:val="BodyText"/>
      </w:pPr>
      <w:r w:rsidRPr="00D1481F">
        <w:t>To be competent in thi</w:t>
      </w:r>
      <w:r w:rsidRPr="00D1481F">
        <w:t>s unit, a person must demonstrate knowledge of:</w:t>
      </w:r>
    </w:p>
    <w:p w:rsidR="00000000" w:rsidRPr="00D1481F" w:rsidP="00D1481F">
      <w:pPr>
        <w:pStyle w:val="ListBullet"/>
      </w:pPr>
      <w:r w:rsidRPr="00D1481F">
        <w:t>standard operating procedures and workplace policies that ensure compliance with legislative and regulatory requirements when controlling persons using empty hand techniques:</w:t>
      </w:r>
    </w:p>
    <w:p w:rsidR="00000000" w:rsidRPr="00D1481F" w:rsidP="00D1481F">
      <w:pPr>
        <w:pStyle w:val="ListBullet2"/>
      </w:pPr>
      <w:r w:rsidRPr="00D1481F">
        <w:t>anti-discrimination and diversity</w:t>
      </w:r>
    </w:p>
    <w:p w:rsidR="00000000" w:rsidRPr="00D1481F" w:rsidP="00D1481F">
      <w:pPr>
        <w:pStyle w:val="ListBullet2"/>
      </w:pPr>
      <w:r w:rsidRPr="00D1481F">
        <w:t>apprehension, arrest and restraint of persons</w:t>
      </w:r>
    </w:p>
    <w:p w:rsidR="00000000" w:rsidRPr="00D1481F" w:rsidP="00D1481F">
      <w:pPr>
        <w:pStyle w:val="ListBullet2"/>
      </w:pPr>
      <w:r w:rsidRPr="00D1481F">
        <w:t>duty of care</w:t>
      </w:r>
    </w:p>
    <w:p w:rsidR="00000000" w:rsidRPr="00D1481F" w:rsidP="00D1481F">
      <w:pPr>
        <w:pStyle w:val="ListBullet2"/>
      </w:pPr>
      <w:r w:rsidRPr="00D1481F">
        <w:t>licensing requirements and limits of own authority</w:t>
      </w:r>
    </w:p>
    <w:p w:rsidR="00000000" w:rsidRPr="00D1481F" w:rsidP="00D1481F">
      <w:pPr>
        <w:pStyle w:val="ListBullet2"/>
      </w:pPr>
      <w:r w:rsidRPr="00D1481F">
        <w:t>trespass and the removal of persons</w:t>
      </w:r>
    </w:p>
    <w:p w:rsidR="00000000" w:rsidRPr="00D1481F" w:rsidP="00D1481F">
      <w:pPr>
        <w:pStyle w:val="ListBullet2"/>
      </w:pPr>
      <w:r w:rsidRPr="00D1481F">
        <w:t>use of force</w:t>
      </w:r>
    </w:p>
    <w:p w:rsidR="00000000" w:rsidRPr="00D1481F" w:rsidP="00D1481F">
      <w:pPr>
        <w:pStyle w:val="ListBullet2"/>
      </w:pPr>
      <w:r w:rsidRPr="00D1481F">
        <w:t>workplace health and safety (WHS)</w:t>
      </w:r>
    </w:p>
    <w:p w:rsidR="00000000" w:rsidRPr="00D1481F" w:rsidP="00D1481F">
      <w:pPr>
        <w:pStyle w:val="ListBullet"/>
      </w:pPr>
      <w:r w:rsidRPr="00D1481F">
        <w:t>approved communication termi</w:t>
      </w:r>
      <w:r w:rsidRPr="00D1481F">
        <w:t>nology, call signs and radio channels used in the security industry</w:t>
      </w:r>
    </w:p>
    <w:p w:rsidR="00000000" w:rsidRPr="00D1481F" w:rsidP="00D1481F">
      <w:pPr>
        <w:pStyle w:val="ListBullet"/>
      </w:pPr>
      <w:r w:rsidRPr="00D1481F">
        <w:t>basic negotiation techniques</w:t>
      </w:r>
    </w:p>
    <w:p w:rsidR="00000000" w:rsidRPr="00D1481F" w:rsidP="00D1481F">
      <w:pPr>
        <w:pStyle w:val="ListBullet"/>
      </w:pPr>
      <w:r w:rsidRPr="00D1481F">
        <w:t>body safety and body positioning techniques, including:</w:t>
      </w:r>
    </w:p>
    <w:p w:rsidR="00000000" w:rsidRPr="00D1481F" w:rsidP="00D1481F">
      <w:pPr>
        <w:pStyle w:val="ListBullet2"/>
      </w:pPr>
      <w:r w:rsidRPr="00D1481F">
        <w:t>bladed stance</w:t>
      </w:r>
    </w:p>
    <w:p w:rsidR="00000000" w:rsidRPr="00D1481F" w:rsidP="00D1481F">
      <w:pPr>
        <w:pStyle w:val="ListBullet2"/>
      </w:pPr>
      <w:r w:rsidRPr="00D1481F">
        <w:t>interview stance</w:t>
      </w:r>
    </w:p>
    <w:p w:rsidR="00000000" w:rsidRPr="00D1481F" w:rsidP="00D1481F">
      <w:pPr>
        <w:pStyle w:val="ListBullet2"/>
      </w:pPr>
      <w:r w:rsidRPr="00D1481F">
        <w:t>defensive stance</w:t>
      </w:r>
    </w:p>
    <w:p w:rsidR="00000000" w:rsidRPr="00D1481F" w:rsidP="00D1481F">
      <w:pPr>
        <w:pStyle w:val="ListBullet2"/>
      </w:pPr>
      <w:r w:rsidRPr="00D1481F">
        <w:t xml:space="preserve">defensive techniques and how and when they are applied, including </w:t>
      </w:r>
    </w:p>
    <w:p w:rsidR="00000000" w:rsidRPr="00D1481F" w:rsidP="00D1481F">
      <w:pPr>
        <w:pStyle w:val="ListBullet2"/>
      </w:pPr>
      <w:r w:rsidRPr="00D1481F">
        <w:t>blocking techniques</w:t>
      </w:r>
    </w:p>
    <w:p w:rsidR="00000000" w:rsidRPr="00D1481F" w:rsidP="00D1481F">
      <w:pPr>
        <w:pStyle w:val="ListBullet2"/>
      </w:pPr>
      <w:r w:rsidRPr="00D1481F">
        <w:t>empty hand techniques</w:t>
      </w:r>
    </w:p>
    <w:p w:rsidR="00000000" w:rsidRPr="00D1481F" w:rsidP="00D1481F">
      <w:pPr>
        <w:pStyle w:val="ListBullet2"/>
      </w:pPr>
      <w:r w:rsidRPr="00D1481F">
        <w:t>impact techniques to less-than-lethal parts of the body</w:t>
      </w:r>
    </w:p>
    <w:p w:rsidR="00000000" w:rsidRPr="00D1481F" w:rsidP="00D1481F">
      <w:pPr>
        <w:pStyle w:val="ListBullet2"/>
      </w:pPr>
      <w:r w:rsidRPr="00D1481F">
        <w:t>locking and holding techniques</w:t>
      </w:r>
    </w:p>
    <w:p w:rsidR="00000000" w:rsidRPr="00D1481F" w:rsidP="00D1481F">
      <w:pPr>
        <w:pStyle w:val="ListBullet2"/>
      </w:pPr>
      <w:r w:rsidRPr="00D1481F">
        <w:t>take-down techniques</w:t>
      </w:r>
    </w:p>
    <w:p w:rsidR="00000000" w:rsidRPr="00D1481F" w:rsidP="00D1481F">
      <w:pPr>
        <w:pStyle w:val="ListBullet"/>
      </w:pPr>
      <w:r w:rsidRPr="00D1481F">
        <w:t>methods of restraint and associated ef</w:t>
      </w:r>
      <w:r w:rsidRPr="00D1481F">
        <w:t>fects, including signs and symptoms of asphyxiation</w:t>
      </w:r>
    </w:p>
    <w:p w:rsidR="00000000" w:rsidRPr="00D1481F" w:rsidP="00D1481F">
      <w:pPr>
        <w:pStyle w:val="ListBullet"/>
      </w:pPr>
      <w:r w:rsidRPr="00D1481F">
        <w:t>pre-attack indicators</w:t>
      </w:r>
    </w:p>
    <w:p w:rsidR="00000000" w:rsidRPr="00D1481F" w:rsidP="00D1481F">
      <w:pPr>
        <w:pStyle w:val="ListBullet"/>
      </w:pPr>
      <w:r w:rsidRPr="00D1481F">
        <w:t>procedures for collaborating with emergency services personnel to restrain and isolate subject of threat</w:t>
      </w:r>
    </w:p>
    <w:p w:rsidR="00000000" w:rsidRPr="00D1481F" w:rsidP="00D1481F">
      <w:pPr>
        <w:pStyle w:val="ListBullet"/>
      </w:pPr>
      <w:r w:rsidRPr="00D1481F">
        <w:t>procedures for effecting an arrest</w:t>
      </w:r>
    </w:p>
    <w:p w:rsidR="00000000" w:rsidRPr="00D1481F" w:rsidP="00D1481F">
      <w:pPr>
        <w:pStyle w:val="ListBullet"/>
      </w:pPr>
      <w:r w:rsidRPr="00D1481F">
        <w:t>process of dynamic risk assessment and how</w:t>
      </w:r>
      <w:r w:rsidRPr="00D1481F">
        <w:t xml:space="preserve"> it is applied</w:t>
      </w:r>
    </w:p>
    <w:p w:rsidR="00000000" w:rsidRPr="00D1481F" w:rsidP="00D1481F">
      <w:pPr>
        <w:pStyle w:val="ListBullet"/>
      </w:pPr>
      <w:r w:rsidRPr="00D1481F">
        <w:t>response options using defensive techniques that are within specified legal limits</w:t>
      </w:r>
    </w:p>
    <w:p w:rsidR="00000000" w:rsidRPr="00D1481F" w:rsidP="00D1481F">
      <w:pPr>
        <w:pStyle w:val="ListBullet"/>
      </w:pPr>
      <w:r w:rsidRPr="00D1481F">
        <w:t>signs that a person may be suffering from emotional or physical distress</w:t>
      </w:r>
    </w:p>
    <w:p w:rsidR="00000000" w:rsidRPr="00D1481F" w:rsidP="00D1481F">
      <w:pPr>
        <w:pStyle w:val="ListBullet"/>
      </w:pPr>
      <w:r w:rsidRPr="00D1481F">
        <w:t>signs that a person may be suffering from mental illness</w:t>
      </w:r>
    </w:p>
    <w:p w:rsidR="00000000" w:rsidRPr="00D1481F" w:rsidP="00D1481F">
      <w:pPr>
        <w:pStyle w:val="ListBullet"/>
      </w:pPr>
      <w:r w:rsidRPr="00D1481F">
        <w:t>signs that a person may be under the influence of intoxicating substances</w:t>
      </w:r>
    </w:p>
    <w:p w:rsidR="00000000" w:rsidRPr="00D1481F" w:rsidP="00D1481F">
      <w:pPr>
        <w:pStyle w:val="ListBullet"/>
      </w:pPr>
      <w:r w:rsidRPr="00D1481F">
        <w:t>understanding of the force model</w:t>
      </w:r>
    </w:p>
    <w:p w:rsidR="00000000" w:rsidRPr="00D1481F" w:rsidP="00D1481F">
      <w:pPr>
        <w:pStyle w:val="ListBullet"/>
      </w:pPr>
      <w:r w:rsidRPr="00D1481F">
        <w:t>vital areas of the body and reasons they are to be avoided (head, neck, throat, spine, tailbone, chest, kidney and liver, clavicle and collar bone).</w:t>
      </w:r>
    </w:p>
    <w:p w:rsidR="00000000" w:rsidRPr="00D1481F" w:rsidP="00D1481F">
      <w:pPr>
        <w:pStyle w:val="AllowPageBreak"/>
      </w:pPr>
    </w:p>
    <w:p w:rsidR="00000000" w:rsidRPr="00D1481F" w:rsidP="00D1481F">
      <w:pPr>
        <w:pStyle w:val="Heading1"/>
      </w:pPr>
      <w:bookmarkStart w:id="12" w:name="O_1009296"/>
      <w:bookmarkEnd w:id="12"/>
      <w:r w:rsidRPr="00D1481F">
        <w:t>Assessment Conditions</w:t>
      </w:r>
    </w:p>
    <w:p w:rsidR="00000000" w:rsidRPr="00D1481F" w:rsidP="0037794B">
      <w:pPr>
        <w:pStyle w:val="BodyText"/>
      </w:pPr>
      <w:r w:rsidRPr="00D1481F">
        <w:t>Assessors must satisfy the requirements for assessors contained in the Standards for Registered Training Organisations (RTOs).  All individuals engaged by a licensed RTO for security licensing purposes must hold bot</w:t>
      </w:r>
      <w:r w:rsidRPr="00D1481F">
        <w:t>h a security trainer’s licence (where such a licence exists within the relevant jurisdiction) and a security operative licence that authorises the security activities about which the individual is training/assessing.  Regulators may impose other assessor c</w:t>
      </w:r>
      <w:r w:rsidRPr="00D1481F">
        <w:t>onditions to meet jurisdictional assessment requirements.</w:t>
      </w:r>
    </w:p>
    <w:p w:rsidR="00000000" w:rsidRPr="00D1481F" w:rsidP="0037794B">
      <w:pPr>
        <w:pStyle w:val="BodyText"/>
      </w:pPr>
      <w:r w:rsidRPr="00D1481F">
        <w:t>Assessment of performance must be undertaken in a simulated workplace environment. Tasks are to be performed to the level of proficiency and within the time limits that would be expected in a workpl</w:t>
      </w:r>
      <w:r w:rsidRPr="00D1481F">
        <w:t>ace.</w:t>
      </w:r>
    </w:p>
    <w:p w:rsidR="00000000" w:rsidRPr="00D1481F" w:rsidP="0037794B">
      <w:pPr>
        <w:pStyle w:val="BodyText"/>
      </w:pPr>
      <w:r w:rsidRPr="00D1481F">
        <w:t xml:space="preserve">The assessment of performance evidence must be done by direct observation of the learner by an assessor, either by an assessor observing the learner physically or by an assessor observing the learner via audio and visual media.  </w:t>
      </w:r>
    </w:p>
    <w:p w:rsidR="00000000" w:rsidRPr="00D1481F" w:rsidP="0037794B">
      <w:pPr>
        <w:pStyle w:val="BodyText"/>
      </w:pPr>
      <w:r w:rsidRPr="00D1481F">
        <w:t>Assessment of perform</w:t>
      </w:r>
      <w:r w:rsidRPr="00D1481F">
        <w:t xml:space="preserve">ance evidence is only valid where the learner has been assessed performing the role of a security officer. </w:t>
      </w:r>
    </w:p>
    <w:p w:rsidR="00000000" w:rsidRPr="00D1481F" w:rsidP="0037794B">
      <w:pPr>
        <w:pStyle w:val="BodyText"/>
      </w:pPr>
      <w:r w:rsidRPr="00D1481F">
        <w:t>Assessors are responsible for ensuring that the person demonstrating competency has access to:</w:t>
      </w:r>
    </w:p>
    <w:p w:rsidR="00000000" w:rsidRPr="00D1481F" w:rsidP="00D1481F">
      <w:pPr>
        <w:pStyle w:val="ListBullet"/>
      </w:pPr>
      <w:r w:rsidRPr="00D1481F">
        <w:t>specifications of assessment tasks to control person</w:t>
      </w:r>
      <w:r w:rsidRPr="00D1481F">
        <w:t>s using empty hand techniques</w:t>
      </w:r>
    </w:p>
    <w:p w:rsidR="00000000" w:rsidRPr="00D1481F" w:rsidP="00D1481F">
      <w:pPr>
        <w:pStyle w:val="ListBullet"/>
      </w:pPr>
      <w:r w:rsidRPr="00D1481F">
        <w:t>appropriate documents, materials, equipment and personal protective equipment (PPE) currently used in industry</w:t>
      </w:r>
    </w:p>
    <w:p w:rsidR="00000000" w:rsidRPr="00D1481F" w:rsidP="00D1481F">
      <w:pPr>
        <w:pStyle w:val="ListBullet"/>
      </w:pPr>
      <w:r w:rsidRPr="00D1481F">
        <w:t>standard operating procedures and workplace policies related to the security work role and which specify requiremen</w:t>
      </w:r>
      <w:r w:rsidRPr="00D1481F">
        <w:t>ts for complying with industry legislation and regulations.</w:t>
      </w:r>
    </w:p>
    <w:p w:rsidR="00000000" w:rsidRPr="00D1481F" w:rsidP="00D1481F">
      <w:pPr>
        <w:pStyle w:val="AllowPageBreak"/>
      </w:pPr>
    </w:p>
    <w:p w:rsidR="00000000" w:rsidRPr="00D1481F" w:rsidP="00D1481F">
      <w:pPr>
        <w:pStyle w:val="Heading1"/>
      </w:pPr>
      <w:bookmarkStart w:id="13" w:name="O_1009294"/>
      <w:bookmarkEnd w:id="13"/>
      <w:r w:rsidRPr="00D1481F">
        <w:t>Links</w:t>
      </w:r>
    </w:p>
    <w:p w:rsidR="00000000" w:rsidRPr="00D1481F" w:rsidP="0037794B">
      <w:pPr>
        <w:pStyle w:val="BodyText"/>
      </w:pPr>
      <w:r w:rsidRPr="00D148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C1184">
        <w:rPr>
          <w:rStyle w:val="Hyperlink"/>
        </w:rPr>
        <w:t>https://vetnet.gov.au/Pages/TrainingDocs.aspx?q=6f3f9672-30e8-4835-b348-205dfcf13d9b</w:t>
      </w:r>
      <w:r>
        <w:fldChar w:fldCharType="end"/>
      </w:r>
    </w:p>
    <w:p w:rsidR="00000000" w:rsidRPr="00D1481F" w:rsidP="00D1481F"/>
    <w:sectPr w:rsidSect="00D148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rsidRPr="0037794B" w:rsidP="00377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4B" w:rsidP="00D14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94B" w:rsidP="00D148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7794B" w:rsidP="00D148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rsidP="00D1481F">
    <w:pPr>
      <w:pStyle w:val="Footer"/>
      <w:framePr w:wrap="around"/>
    </w:pPr>
    <w:r>
      <w:fldChar w:fldCharType="begin"/>
    </w:r>
    <w:r>
      <w:instrText xml:space="preserve"> DOCPROPERTY  Subject  \* MERGEFORMAT </w:instrText>
    </w:r>
    <w:r>
      <w:fldChar w:fldCharType="separate"/>
    </w:r>
    <w:r w:rsidR="0037794B">
      <w:t>Approved</w:t>
    </w:r>
    <w:r w:rsidR="0037794B">
      <w:fldChar w:fldCharType="end"/>
    </w:r>
    <w:r>
      <w:tab/>
      <w:t xml:space="preserve">Page </w:t>
    </w:r>
    <w:r>
      <w:fldChar w:fldCharType="begin"/>
    </w:r>
    <w:r>
      <w:instrText xml:space="preserve"> PAGE  \* Arabic  \* MERGEFORMAT </w:instrText>
    </w:r>
    <w:r>
      <w:fldChar w:fldCharType="separate"/>
    </w:r>
    <w:r w:rsidR="003779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94B">
      <w:rPr>
        <w:noProof/>
      </w:rPr>
      <w:t>5</w:t>
    </w:r>
    <w:r>
      <w:rPr>
        <w:noProof/>
      </w:rPr>
      <w:fldChar w:fldCharType="end"/>
    </w:r>
  </w:p>
  <w:p w:rsidR="00D1481F" w:rsidP="00D1481F">
    <w:pPr>
      <w:pStyle w:val="Footer"/>
      <w:framePr w:wrap="around"/>
    </w:pPr>
    <w:r>
      <w:t xml:space="preserve">© Commonwealth of Australia, </w:t>
    </w:r>
    <w:r>
      <w:fldChar w:fldCharType="begin"/>
    </w:r>
    <w:r>
      <w:instrText xml:space="preserve"> DATE  \@ "yyyy"  \* MERGEFORMAT </w:instrText>
    </w:r>
    <w:r>
      <w:fldChar w:fldCharType="separate"/>
    </w:r>
    <w:r w:rsidR="0037794B">
      <w:rPr>
        <w:noProof/>
      </w:rPr>
      <w:t>2025</w:t>
    </w:r>
    <w:r>
      <w:fldChar w:fldCharType="end"/>
    </w:r>
    <w:r>
      <w:tab/>
    </w:r>
    <w:r>
      <w:fldChar w:fldCharType="begin"/>
    </w:r>
    <w:r>
      <w:instrText xml:space="preserve"> DOCPROPERTY  Author  \* MERGEFORMAT </w:instrText>
    </w:r>
    <w:r>
      <w:fldChar w:fldCharType="separate"/>
    </w:r>
    <w:r w:rsidR="0037794B">
      <w:t>BuildSkills Australia</w:t>
    </w:r>
    <w:r w:rsidR="0037794B">
      <w:fldChar w:fldCharType="end"/>
    </w:r>
  </w:p>
  <w:p w:rsidR="00D1481F" w:rsidP="00D14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81F" w:rsidRPr="0037794B" w:rsidP="00377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4B" w:rsidRPr="002D2AF8" w:rsidP="00D1481F">
    <w:pPr>
      <w:pStyle w:val="Header"/>
      <w:framePr w:wrap="around"/>
    </w:pPr>
    <w:r>
      <w:fldChar w:fldCharType="begin"/>
    </w:r>
    <w:r>
      <w:instrText xml:space="preserve"> TITLE   \* MERGEFORMAT </w:instrText>
    </w:r>
    <w:r>
      <w:fldChar w:fldCharType="separate"/>
    </w:r>
    <w:r>
      <w:t>CPPSEC3121 Control persons using empty hand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94B" w:rsidP="00D148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1F" w:rsidRPr="002D2AF8" w:rsidP="00D1481F">
    <w:pPr>
      <w:pStyle w:val="Header"/>
      <w:framePr w:wrap="around"/>
    </w:pPr>
    <w:r>
      <w:fldChar w:fldCharType="begin"/>
    </w:r>
    <w:r>
      <w:instrText xml:space="preserve"> TITLE   \* MERGEFORMAT </w:instrText>
    </w:r>
    <w:r>
      <w:fldChar w:fldCharType="separate"/>
    </w:r>
    <w:r w:rsidR="0037794B">
      <w:t>CPPSEC3121 Control persons using empty hand techniques</w:t>
    </w:r>
    <w:r w:rsidR="0037794B">
      <w:fldChar w:fldCharType="end"/>
    </w:r>
    <w:r>
      <w:tab/>
      <w:t xml:space="preserve">Date this document was generated: </w:t>
    </w:r>
    <w:r>
      <w:fldChar w:fldCharType="begin"/>
    </w:r>
    <w:r>
      <w:instrText xml:space="preserve"> CREATEDATE  \@ "d MMMM yyyy"  \* MERGEFORMAT </w:instrText>
    </w:r>
    <w:r>
      <w:fldChar w:fldCharType="separate"/>
    </w:r>
    <w:r w:rsidR="0037794B">
      <w:rPr>
        <w:noProof/>
      </w:rPr>
      <w:t>2 March 2025</w:t>
    </w:r>
    <w:r>
      <w:fldChar w:fldCharType="end"/>
    </w:r>
  </w:p>
  <w:p w:rsidR="00D1481F" w:rsidP="00D14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80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0B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41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81F"/>
    <w:pPr>
      <w:spacing w:before="360" w:after="60"/>
      <w:outlineLvl w:val="0"/>
    </w:pPr>
    <w:rPr>
      <w:sz w:val="32"/>
    </w:rPr>
  </w:style>
  <w:style w:type="paragraph" w:styleId="Heading2">
    <w:name w:val="heading 2"/>
    <w:basedOn w:val="HeadingBase"/>
    <w:next w:val="BodyText"/>
    <w:link w:val="Heading2Char"/>
    <w:qFormat/>
    <w:rsid w:val="00D1481F"/>
    <w:pPr>
      <w:keepLines/>
      <w:spacing w:before="240" w:after="120"/>
      <w:outlineLvl w:val="1"/>
    </w:pPr>
    <w:rPr>
      <w:sz w:val="28"/>
      <w:szCs w:val="40"/>
    </w:rPr>
  </w:style>
  <w:style w:type="paragraph" w:styleId="Heading3">
    <w:name w:val="heading 3"/>
    <w:basedOn w:val="HeadingBase"/>
    <w:next w:val="BodyText"/>
    <w:link w:val="Heading3Char"/>
    <w:qFormat/>
    <w:rsid w:val="00D1481F"/>
    <w:pPr>
      <w:spacing w:before="180" w:after="120"/>
      <w:outlineLvl w:val="2"/>
    </w:pPr>
    <w:rPr>
      <w:spacing w:val="-10"/>
      <w:kern w:val="32"/>
    </w:rPr>
  </w:style>
  <w:style w:type="paragraph" w:styleId="Heading4">
    <w:name w:val="heading 4"/>
    <w:basedOn w:val="HeadingBase"/>
    <w:next w:val="BodyText"/>
    <w:link w:val="Heading4Char"/>
    <w:qFormat/>
    <w:rsid w:val="00D1481F"/>
    <w:pPr>
      <w:spacing w:before="160" w:after="120"/>
      <w:outlineLvl w:val="3"/>
    </w:pPr>
    <w:rPr>
      <w:sz w:val="22"/>
    </w:rPr>
  </w:style>
  <w:style w:type="paragraph" w:styleId="Heading5">
    <w:name w:val="heading 5"/>
    <w:basedOn w:val="HeadingBase"/>
    <w:next w:val="Normal"/>
    <w:link w:val="Heading5Char"/>
    <w:qFormat/>
    <w:rsid w:val="00D1481F"/>
    <w:pPr>
      <w:spacing w:before="80"/>
      <w:outlineLvl w:val="4"/>
    </w:pPr>
    <w:rPr>
      <w:color w:val="918585"/>
      <w:sz w:val="20"/>
    </w:rPr>
  </w:style>
  <w:style w:type="paragraph" w:styleId="Heading6">
    <w:name w:val="heading 6"/>
    <w:basedOn w:val="HeadingBase"/>
    <w:next w:val="Normal"/>
    <w:link w:val="Heading6Char"/>
    <w:qFormat/>
    <w:rsid w:val="00D1481F"/>
    <w:pPr>
      <w:spacing w:before="60"/>
      <w:outlineLvl w:val="5"/>
    </w:pPr>
    <w:rPr>
      <w:color w:val="918585"/>
      <w:sz w:val="20"/>
    </w:rPr>
  </w:style>
  <w:style w:type="paragraph" w:styleId="Heading7">
    <w:name w:val="heading 7"/>
    <w:basedOn w:val="Normal"/>
    <w:next w:val="Normal"/>
    <w:link w:val="Heading7Char"/>
    <w:qFormat/>
    <w:rsid w:val="00D1481F"/>
    <w:pPr>
      <w:ind w:left="720"/>
      <w:outlineLvl w:val="6"/>
    </w:pPr>
    <w:rPr>
      <w:i/>
    </w:rPr>
  </w:style>
  <w:style w:type="paragraph" w:styleId="Heading8">
    <w:name w:val="heading 8"/>
    <w:basedOn w:val="Normal"/>
    <w:next w:val="Normal"/>
    <w:link w:val="Heading8Char"/>
    <w:qFormat/>
    <w:rsid w:val="00D1481F"/>
    <w:pPr>
      <w:ind w:left="720"/>
      <w:outlineLvl w:val="7"/>
    </w:pPr>
    <w:rPr>
      <w:i/>
    </w:rPr>
  </w:style>
  <w:style w:type="paragraph" w:styleId="Heading9">
    <w:name w:val="heading 9"/>
    <w:basedOn w:val="Normal"/>
    <w:next w:val="Normal"/>
    <w:link w:val="Heading9Char"/>
    <w:qFormat/>
    <w:rsid w:val="00D1481F"/>
    <w:pPr>
      <w:ind w:left="720"/>
      <w:outlineLvl w:val="8"/>
    </w:pPr>
    <w:rPr>
      <w:i/>
    </w:rPr>
  </w:style>
  <w:style w:type="character" w:default="1" w:styleId="DefaultParagraphFont">
    <w:name w:val="Default Paragraph Font"/>
    <w:uiPriority w:val="1"/>
    <w:unhideWhenUsed/>
    <w:rsid w:val="00D14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81F"/>
  </w:style>
  <w:style w:type="character" w:customStyle="1" w:styleId="Heading1Char">
    <w:name w:val="Heading 1 Char"/>
    <w:basedOn w:val="DefaultParagraphFont"/>
    <w:link w:val="Heading1"/>
    <w:rsid w:val="00D1481F"/>
    <w:rPr>
      <w:rFonts w:ascii="Times New Roman" w:eastAsia="Times New Roman" w:hAnsi="Times New Roman" w:cs="Times New Roman"/>
      <w:b/>
      <w:sz w:val="32"/>
      <w:szCs w:val="20"/>
      <w:lang w:eastAsia="en-US"/>
    </w:rPr>
  </w:style>
  <w:style w:type="paragraph" w:styleId="BodyText">
    <w:name w:val="Body Text"/>
    <w:basedOn w:val="Normal"/>
    <w:link w:val="BodyTextChar"/>
    <w:rsid w:val="00D14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81F"/>
    <w:rPr>
      <w:rFonts w:ascii="Times New Roman" w:eastAsia="Times New Roman" w:hAnsi="Times New Roman" w:cs="Times New Roman"/>
      <w:sz w:val="24"/>
      <w:lang w:eastAsia="en-US"/>
    </w:rPr>
  </w:style>
  <w:style w:type="paragraph" w:styleId="ListBullet">
    <w:name w:val="List Bullet"/>
    <w:basedOn w:val="List"/>
    <w:rsid w:val="00D1481F"/>
    <w:pPr>
      <w:numPr>
        <w:numId w:val="12"/>
      </w:numPr>
      <w:tabs>
        <w:tab w:val="clear" w:pos="340"/>
      </w:tabs>
      <w:spacing w:before="40" w:after="40"/>
    </w:pPr>
  </w:style>
  <w:style w:type="paragraph" w:styleId="ListBullet2">
    <w:name w:val="List Bullet 2"/>
    <w:basedOn w:val="List2"/>
    <w:rsid w:val="00D1481F"/>
    <w:pPr>
      <w:numPr>
        <w:numId w:val="13"/>
      </w:numPr>
      <w:tabs>
        <w:tab w:val="clear" w:pos="680"/>
      </w:tabs>
    </w:pPr>
  </w:style>
  <w:style w:type="paragraph" w:customStyle="1" w:styleId="SuperHeading">
    <w:name w:val="SuperHeading"/>
    <w:basedOn w:val="Normal"/>
    <w:rsid w:val="00D1481F"/>
    <w:pPr>
      <w:spacing w:before="240" w:after="120"/>
      <w:outlineLvl w:val="0"/>
    </w:pPr>
    <w:rPr>
      <w:rFonts w:ascii="Times New Roman" w:hAnsi="Times New Roman"/>
      <w:b/>
      <w:sz w:val="32"/>
    </w:rPr>
  </w:style>
  <w:style w:type="paragraph" w:customStyle="1" w:styleId="AllowPageBreak">
    <w:name w:val="AllowPageBreak"/>
    <w:rsid w:val="00D14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81F"/>
    <w:rPr>
      <w:rFonts w:ascii="Courier New" w:eastAsia="Times New Roman" w:hAnsi="Courier New" w:cs="Times New Roman"/>
      <w:i/>
      <w:szCs w:val="20"/>
      <w:lang w:eastAsia="en-US"/>
    </w:rPr>
  </w:style>
  <w:style w:type="paragraph" w:customStyle="1" w:styleId="HeadingBase">
    <w:name w:val="Heading Base"/>
    <w:rsid w:val="00D14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81F"/>
    <w:pPr>
      <w:tabs>
        <w:tab w:val="right" w:leader="dot" w:pos="9072"/>
      </w:tabs>
      <w:ind w:left="567"/>
    </w:pPr>
    <w:rPr>
      <w:szCs w:val="22"/>
    </w:rPr>
  </w:style>
  <w:style w:type="paragraph" w:customStyle="1" w:styleId="TOCBase">
    <w:name w:val="TOC Base"/>
    <w:rsid w:val="00D14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81F"/>
    <w:pPr>
      <w:tabs>
        <w:tab w:val="right" w:leader="dot" w:pos="9072"/>
      </w:tabs>
      <w:spacing w:before="40" w:after="40"/>
      <w:ind w:left="284"/>
    </w:pPr>
    <w:rPr>
      <w:rFonts w:ascii="Times New Roman" w:hAnsi="Times New Roman"/>
    </w:rPr>
  </w:style>
  <w:style w:type="paragraph" w:styleId="TOC1">
    <w:name w:val="toc 1"/>
    <w:basedOn w:val="TOCBase"/>
    <w:next w:val="Normal"/>
    <w:rsid w:val="00D14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81F"/>
    <w:rPr>
      <w:rFonts w:ascii="Times New Roman" w:eastAsia="Times New Roman" w:hAnsi="Times New Roman" w:cs="Times New Roman"/>
      <w:sz w:val="16"/>
      <w:lang w:eastAsia="en-US"/>
    </w:rPr>
  </w:style>
  <w:style w:type="paragraph" w:styleId="Title">
    <w:name w:val="Title"/>
    <w:basedOn w:val="HeadingBase"/>
    <w:link w:val="TitleChar"/>
    <w:qFormat/>
    <w:rsid w:val="00D1481F"/>
    <w:pPr>
      <w:spacing w:before="5040"/>
      <w:jc w:val="center"/>
    </w:pPr>
    <w:rPr>
      <w:sz w:val="48"/>
      <w:szCs w:val="72"/>
      <w:lang w:val="en-US"/>
    </w:rPr>
  </w:style>
  <w:style w:type="character" w:customStyle="1" w:styleId="TitleChar">
    <w:name w:val="Title Char"/>
    <w:basedOn w:val="DefaultParagraphFont"/>
    <w:link w:val="Title"/>
    <w:rsid w:val="00D14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81F"/>
    <w:pPr>
      <w:tabs>
        <w:tab w:val="left" w:pos="3600"/>
        <w:tab w:val="left" w:pos="3958"/>
      </w:tabs>
    </w:pPr>
  </w:style>
  <w:style w:type="paragraph" w:styleId="List">
    <w:name w:val="List"/>
    <w:basedOn w:val="BodyText"/>
    <w:next w:val="BodyText"/>
    <w:rsid w:val="00D1481F"/>
    <w:pPr>
      <w:tabs>
        <w:tab w:val="left" w:pos="340"/>
      </w:tabs>
      <w:spacing w:before="60" w:after="60"/>
      <w:ind w:left="340" w:hanging="340"/>
    </w:pPr>
  </w:style>
  <w:style w:type="paragraph" w:customStyle="1" w:styleId="Note">
    <w:name w:val="Note"/>
    <w:basedOn w:val="BodyText"/>
    <w:rsid w:val="00D148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81F"/>
    <w:rPr>
      <w:b/>
      <w:spacing w:val="0"/>
    </w:rPr>
  </w:style>
  <w:style w:type="paragraph" w:customStyle="1" w:styleId="SuperTitle">
    <w:name w:val="SuperTitle"/>
    <w:basedOn w:val="Title"/>
    <w:rsid w:val="00D1481F"/>
    <w:pPr>
      <w:framePr w:wrap="auto" w:hAnchor="text" w:y="6049"/>
    </w:pPr>
    <w:rPr>
      <w:color w:val="000000"/>
      <w:sz w:val="40"/>
    </w:rPr>
  </w:style>
  <w:style w:type="paragraph" w:customStyle="1" w:styleId="TOCTitle">
    <w:name w:val="TOCTitle"/>
    <w:basedOn w:val="Heading1"/>
    <w:rsid w:val="00D1481F"/>
    <w:pPr>
      <w:spacing w:after="240"/>
      <w:jc w:val="center"/>
      <w:outlineLvl w:val="9"/>
    </w:pPr>
    <w:rPr>
      <w:caps/>
    </w:rPr>
  </w:style>
  <w:style w:type="paragraph" w:customStyle="1" w:styleId="Version">
    <w:name w:val="Version"/>
    <w:rsid w:val="00D14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81F"/>
    <w:pPr>
      <w:keepNext w:val="0"/>
      <w:tabs>
        <w:tab w:val="right" w:pos="4176"/>
      </w:tabs>
      <w:ind w:left="198" w:hanging="198"/>
    </w:pPr>
    <w:rPr>
      <w:rFonts w:ascii="Garamond" w:hAnsi="Garamond"/>
    </w:rPr>
  </w:style>
  <w:style w:type="paragraph" w:styleId="IndexHeading">
    <w:name w:val="index heading"/>
    <w:basedOn w:val="Normal"/>
    <w:next w:val="Index1"/>
    <w:semiHidden/>
    <w:rsid w:val="00D1481F"/>
    <w:pPr>
      <w:spacing w:before="120" w:after="120"/>
    </w:pPr>
    <w:rPr>
      <w:rFonts w:ascii="Arial" w:hAnsi="Arial"/>
      <w:b/>
      <w:color w:val="918585"/>
      <w:sz w:val="24"/>
    </w:rPr>
  </w:style>
  <w:style w:type="paragraph" w:styleId="Header">
    <w:name w:val="header"/>
    <w:basedOn w:val="Normal"/>
    <w:link w:val="HeaderChar"/>
    <w:rsid w:val="00D14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81F"/>
    <w:rPr>
      <w:rFonts w:ascii="Times New Roman" w:eastAsia="Times New Roman" w:hAnsi="Times New Roman" w:cs="Times New Roman"/>
      <w:sz w:val="16"/>
      <w:szCs w:val="20"/>
      <w:lang w:val="en-GB" w:eastAsia="en-US"/>
    </w:rPr>
  </w:style>
  <w:style w:type="paragraph" w:customStyle="1" w:styleId="Chapter">
    <w:name w:val="Chapter"/>
    <w:basedOn w:val="Normal"/>
    <w:rsid w:val="00D1481F"/>
    <w:pPr>
      <w:spacing w:before="240"/>
    </w:pPr>
    <w:rPr>
      <w:rFonts w:ascii="Times New Roman" w:hAnsi="Times New Roman"/>
      <w:smallCaps/>
      <w:spacing w:val="80"/>
      <w:sz w:val="28"/>
    </w:rPr>
  </w:style>
  <w:style w:type="paragraph" w:customStyle="1" w:styleId="InChapter">
    <w:name w:val="InChapter"/>
    <w:basedOn w:val="Heading3"/>
    <w:rsid w:val="00D1481F"/>
    <w:pPr>
      <w:spacing w:after="240"/>
      <w:outlineLvl w:val="9"/>
    </w:pPr>
    <w:rPr>
      <w:noProof/>
    </w:rPr>
  </w:style>
  <w:style w:type="paragraph" w:styleId="Index2">
    <w:name w:val="index 2"/>
    <w:basedOn w:val="Normal"/>
    <w:next w:val="Normal"/>
    <w:semiHidden/>
    <w:rsid w:val="00D1481F"/>
    <w:pPr>
      <w:tabs>
        <w:tab w:val="right" w:pos="4176"/>
      </w:tabs>
      <w:ind w:left="568" w:hanging="284"/>
    </w:pPr>
    <w:rPr>
      <w:rFonts w:ascii="Garamond" w:hAnsi="Garamond"/>
    </w:rPr>
  </w:style>
  <w:style w:type="paragraph" w:customStyle="1" w:styleId="Byline">
    <w:name w:val="Byline"/>
    <w:rsid w:val="00D14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81F"/>
    <w:pPr>
      <w:tabs>
        <w:tab w:val="clear" w:pos="3600"/>
        <w:tab w:val="clear" w:pos="3958"/>
      </w:tabs>
      <w:jc w:val="right"/>
    </w:pPr>
  </w:style>
  <w:style w:type="character" w:styleId="Emphasis">
    <w:name w:val="Emphasis"/>
    <w:basedOn w:val="DefaultParagraphFont"/>
    <w:qFormat/>
    <w:rsid w:val="00D1481F"/>
    <w:rPr>
      <w:i/>
    </w:rPr>
  </w:style>
  <w:style w:type="paragraph" w:styleId="Caption">
    <w:name w:val="caption"/>
    <w:basedOn w:val="BodyText"/>
    <w:next w:val="Normal"/>
    <w:qFormat/>
    <w:rsid w:val="00D1481F"/>
    <w:pPr>
      <w:framePr w:w="2268" w:hSpace="181" w:vSpace="181" w:wrap="around" w:vAnchor="text" w:hAnchor="page" w:x="1135" w:y="285" w:anchorLock="1"/>
    </w:pPr>
    <w:rPr>
      <w:i/>
    </w:rPr>
  </w:style>
  <w:style w:type="paragraph" w:customStyle="1" w:styleId="MiniTOCTitle">
    <w:name w:val="MiniTOCTitle"/>
    <w:basedOn w:val="Heading4"/>
    <w:rsid w:val="00D1481F"/>
    <w:pPr>
      <w:spacing w:before="240"/>
      <w:outlineLvl w:val="9"/>
    </w:pPr>
    <w:rPr>
      <w:noProof/>
      <w:sz w:val="24"/>
    </w:rPr>
  </w:style>
  <w:style w:type="paragraph" w:customStyle="1" w:styleId="MiniTOCItem">
    <w:name w:val="MiniTOCItem"/>
    <w:basedOn w:val="ListBullet"/>
    <w:rsid w:val="00D1481F"/>
    <w:pPr>
      <w:numPr>
        <w:numId w:val="0"/>
      </w:numPr>
      <w:tabs>
        <w:tab w:val="right" w:leader="dot" w:pos="6521"/>
      </w:tabs>
      <w:spacing w:before="0" w:after="0"/>
    </w:pPr>
  </w:style>
  <w:style w:type="paragraph" w:customStyle="1" w:styleId="TOFTitle">
    <w:name w:val="TOFTitle"/>
    <w:basedOn w:val="TOCTitle"/>
    <w:rsid w:val="00D1481F"/>
  </w:style>
  <w:style w:type="paragraph" w:styleId="TableofFigures">
    <w:name w:val="table of figures"/>
    <w:basedOn w:val="Normal"/>
    <w:next w:val="Normal"/>
    <w:semiHidden/>
    <w:rsid w:val="00D1481F"/>
    <w:pPr>
      <w:tabs>
        <w:tab w:val="right" w:leader="dot" w:pos="9072"/>
      </w:tabs>
      <w:ind w:left="970" w:hanging="403"/>
    </w:pPr>
    <w:rPr>
      <w:rFonts w:ascii="Times New Roman" w:hAnsi="Times New Roman"/>
      <w:b/>
    </w:rPr>
  </w:style>
  <w:style w:type="paragraph" w:styleId="ListNumber">
    <w:name w:val="List Number"/>
    <w:basedOn w:val="List"/>
    <w:rsid w:val="00D1481F"/>
    <w:pPr>
      <w:numPr>
        <w:numId w:val="15"/>
      </w:numPr>
      <w:tabs>
        <w:tab w:val="clear" w:pos="340"/>
      </w:tabs>
    </w:pPr>
  </w:style>
  <w:style w:type="character" w:customStyle="1" w:styleId="WingdingSymbols">
    <w:name w:val="Wingding Symbols"/>
    <w:rsid w:val="00D1481F"/>
    <w:rPr>
      <w:rFonts w:ascii="Wingdings" w:hAnsi="Wingdings"/>
    </w:rPr>
  </w:style>
  <w:style w:type="paragraph" w:customStyle="1" w:styleId="TableHeading">
    <w:name w:val="Table Heading"/>
    <w:basedOn w:val="HeadingBase"/>
    <w:rsid w:val="00D1481F"/>
    <w:pPr>
      <w:keepLines/>
      <w:pBdr>
        <w:bottom w:val="single" w:sz="6" w:space="1" w:color="918585"/>
      </w:pBdr>
      <w:spacing w:before="240"/>
    </w:pPr>
  </w:style>
  <w:style w:type="character" w:customStyle="1" w:styleId="HotSpot">
    <w:name w:val="HotSpot"/>
    <w:rsid w:val="00D1481F"/>
    <w:rPr>
      <w:color w:val="0033CC"/>
      <w:u w:val="none"/>
    </w:rPr>
  </w:style>
  <w:style w:type="paragraph" w:customStyle="1" w:styleId="BodyTextRight">
    <w:name w:val="Body Text Right"/>
    <w:basedOn w:val="BodyText"/>
    <w:rsid w:val="00D1481F"/>
    <w:pPr>
      <w:spacing w:before="0" w:after="0"/>
      <w:jc w:val="right"/>
    </w:pPr>
  </w:style>
  <w:style w:type="paragraph" w:styleId="Index3">
    <w:name w:val="index 3"/>
    <w:basedOn w:val="ListNumber2"/>
    <w:next w:val="Normal"/>
    <w:semiHidden/>
    <w:rsid w:val="00D1481F"/>
    <w:pPr>
      <w:numPr>
        <w:numId w:val="0"/>
      </w:numPr>
      <w:tabs>
        <w:tab w:val="right" w:leader="dot" w:pos="4176"/>
      </w:tabs>
    </w:pPr>
  </w:style>
  <w:style w:type="paragraph" w:styleId="ListNumber2">
    <w:name w:val="List Number 2"/>
    <w:basedOn w:val="List2"/>
    <w:rsid w:val="00D1481F"/>
    <w:pPr>
      <w:numPr>
        <w:numId w:val="10"/>
      </w:numPr>
      <w:tabs>
        <w:tab w:val="clear" w:pos="1060"/>
      </w:tabs>
    </w:pPr>
  </w:style>
  <w:style w:type="paragraph" w:customStyle="1" w:styleId="MarginNote">
    <w:name w:val="Margin Note"/>
    <w:basedOn w:val="BodyText"/>
    <w:rsid w:val="00D14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81F"/>
    <w:rPr>
      <w:sz w:val="32"/>
    </w:rPr>
  </w:style>
  <w:style w:type="paragraph" w:customStyle="1" w:styleId="HeadingProcedure">
    <w:name w:val="Heading Procedure"/>
    <w:basedOn w:val="HeadingBase"/>
    <w:next w:val="Normal"/>
    <w:rsid w:val="00D1481F"/>
    <w:pPr>
      <w:tabs>
        <w:tab w:val="left" w:pos="0"/>
      </w:tabs>
      <w:spacing w:before="120" w:after="60"/>
    </w:pPr>
    <w:rPr>
      <w:i/>
      <w:color w:val="918585"/>
      <w:sz w:val="22"/>
    </w:rPr>
  </w:style>
  <w:style w:type="paragraph" w:customStyle="1" w:styleId="TableBodyText">
    <w:name w:val="Table Body Text"/>
    <w:basedOn w:val="BodyText"/>
    <w:rsid w:val="00D1481F"/>
    <w:pPr>
      <w:spacing w:before="60" w:after="60"/>
    </w:pPr>
  </w:style>
  <w:style w:type="paragraph" w:styleId="ListContinue">
    <w:name w:val="List Continue"/>
    <w:basedOn w:val="List"/>
    <w:rsid w:val="00D1481F"/>
    <w:pPr>
      <w:ind w:firstLine="0"/>
    </w:pPr>
  </w:style>
  <w:style w:type="paragraph" w:customStyle="1" w:styleId="ListNote">
    <w:name w:val="List Note"/>
    <w:basedOn w:val="List"/>
    <w:rsid w:val="00D1481F"/>
    <w:pPr>
      <w:pBdr>
        <w:top w:val="single" w:sz="6" w:space="2" w:color="918585"/>
        <w:bottom w:val="single" w:sz="6" w:space="2" w:color="918585"/>
      </w:pBdr>
      <w:tabs>
        <w:tab w:val="left" w:pos="1021"/>
      </w:tabs>
      <w:ind w:firstLine="0"/>
    </w:pPr>
  </w:style>
  <w:style w:type="paragraph" w:customStyle="1" w:styleId="Warning">
    <w:name w:val="Warning"/>
    <w:basedOn w:val="BodyText"/>
    <w:rsid w:val="00D1481F"/>
    <w:pPr>
      <w:shd w:val="clear" w:color="auto" w:fill="D9D9D9"/>
      <w:tabs>
        <w:tab w:val="left" w:pos="992"/>
      </w:tabs>
      <w:ind w:left="119" w:right="119"/>
    </w:pPr>
    <w:rPr>
      <w:sz w:val="20"/>
    </w:rPr>
  </w:style>
  <w:style w:type="paragraph" w:customStyle="1" w:styleId="MarginIcons">
    <w:name w:val="Margin Icons"/>
    <w:basedOn w:val="BodyText"/>
    <w:rsid w:val="00D14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81F"/>
    <w:rPr>
      <w:rFonts w:ascii="Courier New" w:hAnsi="Courier New"/>
    </w:rPr>
  </w:style>
  <w:style w:type="paragraph" w:customStyle="1" w:styleId="NoteBullet">
    <w:name w:val="Note Bullet"/>
    <w:basedOn w:val="Note"/>
    <w:rsid w:val="00D1481F"/>
    <w:pPr>
      <w:tabs>
        <w:tab w:val="clear" w:pos="680"/>
      </w:tabs>
      <w:spacing w:before="60" w:after="60"/>
    </w:pPr>
  </w:style>
  <w:style w:type="paragraph" w:customStyle="1" w:styleId="SubHeading2">
    <w:name w:val="SubHeading2"/>
    <w:basedOn w:val="HeadingBase"/>
    <w:rsid w:val="00D1481F"/>
    <w:pPr>
      <w:spacing w:before="240" w:after="60"/>
    </w:pPr>
    <w:rPr>
      <w:sz w:val="20"/>
    </w:rPr>
  </w:style>
  <w:style w:type="paragraph" w:customStyle="1" w:styleId="SubHeading1">
    <w:name w:val="SubHeading1"/>
    <w:basedOn w:val="HeadingBase"/>
    <w:rsid w:val="00D1481F"/>
    <w:pPr>
      <w:spacing w:before="240" w:after="60"/>
    </w:pPr>
    <w:rPr>
      <w:color w:val="918585"/>
      <w:sz w:val="22"/>
    </w:rPr>
  </w:style>
  <w:style w:type="paragraph" w:customStyle="1" w:styleId="SideHeading">
    <w:name w:val="Side Heading"/>
    <w:basedOn w:val="HeadingBase"/>
    <w:rsid w:val="00D14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81F"/>
    <w:pPr>
      <w:tabs>
        <w:tab w:val="num" w:pos="360"/>
      </w:tabs>
    </w:pPr>
  </w:style>
  <w:style w:type="paragraph" w:styleId="PlainText">
    <w:name w:val="Plain Text"/>
    <w:basedOn w:val="Normal"/>
    <w:link w:val="PlainTextChar"/>
    <w:rsid w:val="00D1481F"/>
    <w:rPr>
      <w:sz w:val="20"/>
    </w:rPr>
  </w:style>
  <w:style w:type="character" w:customStyle="1" w:styleId="PlainTextChar">
    <w:name w:val="Plain Text Char"/>
    <w:basedOn w:val="DefaultParagraphFont"/>
    <w:link w:val="PlainText"/>
    <w:rsid w:val="00D1481F"/>
    <w:rPr>
      <w:rFonts w:ascii="Courier New" w:eastAsia="Times New Roman" w:hAnsi="Courier New" w:cs="Times New Roman"/>
      <w:sz w:val="20"/>
      <w:szCs w:val="20"/>
      <w:lang w:eastAsia="en-US"/>
    </w:rPr>
  </w:style>
  <w:style w:type="character" w:customStyle="1" w:styleId="MenuOption">
    <w:name w:val="Menu Option"/>
    <w:basedOn w:val="DefaultParagraphFont"/>
    <w:rsid w:val="00D1481F"/>
    <w:rPr>
      <w:b/>
      <w:smallCaps/>
    </w:rPr>
  </w:style>
  <w:style w:type="paragraph" w:customStyle="1" w:styleId="TableListNumber">
    <w:name w:val="Table List Number"/>
    <w:basedOn w:val="ListNumber"/>
    <w:rsid w:val="00D1481F"/>
    <w:pPr>
      <w:numPr>
        <w:numId w:val="0"/>
      </w:numPr>
    </w:pPr>
  </w:style>
  <w:style w:type="paragraph" w:styleId="TOC4">
    <w:name w:val="toc 4"/>
    <w:basedOn w:val="TOCBase"/>
    <w:next w:val="Normal"/>
    <w:semiHidden/>
    <w:rsid w:val="00D1481F"/>
    <w:pPr>
      <w:tabs>
        <w:tab w:val="right" w:leader="dot" w:pos="9071"/>
      </w:tabs>
      <w:ind w:left="1701"/>
    </w:pPr>
  </w:style>
  <w:style w:type="paragraph" w:customStyle="1" w:styleId="ListAlpha">
    <w:name w:val="List Alpha"/>
    <w:basedOn w:val="List"/>
    <w:rsid w:val="00D1481F"/>
    <w:pPr>
      <w:numPr>
        <w:numId w:val="9"/>
      </w:numPr>
    </w:pPr>
  </w:style>
  <w:style w:type="paragraph" w:customStyle="1" w:styleId="ListAlpha2">
    <w:name w:val="List Alpha 2"/>
    <w:basedOn w:val="List2"/>
    <w:rsid w:val="00D1481F"/>
    <w:pPr>
      <w:numPr>
        <w:numId w:val="8"/>
      </w:numPr>
    </w:pPr>
  </w:style>
  <w:style w:type="paragraph" w:styleId="List2">
    <w:name w:val="List 2"/>
    <w:basedOn w:val="BodyText"/>
    <w:rsid w:val="00D1481F"/>
    <w:pPr>
      <w:tabs>
        <w:tab w:val="left" w:pos="680"/>
      </w:tabs>
      <w:spacing w:before="60" w:after="60"/>
      <w:ind w:left="680" w:hanging="340"/>
    </w:pPr>
  </w:style>
  <w:style w:type="paragraph" w:styleId="List3">
    <w:name w:val="List 3"/>
    <w:basedOn w:val="BodyText"/>
    <w:rsid w:val="00D1481F"/>
    <w:pPr>
      <w:tabs>
        <w:tab w:val="left" w:pos="1021"/>
      </w:tabs>
      <w:spacing w:before="60" w:after="60"/>
      <w:ind w:left="1020" w:hanging="340"/>
    </w:pPr>
  </w:style>
  <w:style w:type="paragraph" w:styleId="List4">
    <w:name w:val="List 4"/>
    <w:basedOn w:val="BodyText"/>
    <w:rsid w:val="00D1481F"/>
    <w:pPr>
      <w:tabs>
        <w:tab w:val="left" w:pos="1361"/>
      </w:tabs>
      <w:spacing w:before="60" w:after="60"/>
      <w:ind w:left="1361" w:hanging="340"/>
    </w:pPr>
  </w:style>
  <w:style w:type="paragraph" w:styleId="List5">
    <w:name w:val="List 5"/>
    <w:basedOn w:val="BodyText"/>
    <w:rsid w:val="00D1481F"/>
    <w:pPr>
      <w:tabs>
        <w:tab w:val="left" w:pos="1701"/>
      </w:tabs>
      <w:spacing w:before="60" w:after="60"/>
      <w:ind w:left="1701" w:hanging="340"/>
    </w:pPr>
  </w:style>
  <w:style w:type="paragraph" w:styleId="ListBullet3">
    <w:name w:val="List Bullet 3"/>
    <w:basedOn w:val="List3"/>
    <w:rsid w:val="00D1481F"/>
    <w:pPr>
      <w:numPr>
        <w:numId w:val="14"/>
      </w:numPr>
      <w:tabs>
        <w:tab w:val="clear" w:pos="1021"/>
      </w:tabs>
      <w:ind w:left="1037" w:hanging="357"/>
    </w:pPr>
  </w:style>
  <w:style w:type="paragraph" w:styleId="ListBullet4">
    <w:name w:val="List Bullet 4"/>
    <w:basedOn w:val="List4"/>
    <w:rsid w:val="00D1481F"/>
    <w:pPr>
      <w:numPr>
        <w:numId w:val="3"/>
      </w:numPr>
      <w:tabs>
        <w:tab w:val="clear" w:pos="1361"/>
      </w:tabs>
    </w:pPr>
  </w:style>
  <w:style w:type="paragraph" w:styleId="ListBullet5">
    <w:name w:val="List Bullet 5"/>
    <w:basedOn w:val="List5"/>
    <w:rsid w:val="00D1481F"/>
    <w:pPr>
      <w:numPr>
        <w:numId w:val="4"/>
      </w:numPr>
    </w:pPr>
  </w:style>
  <w:style w:type="paragraph" w:styleId="ListContinue2">
    <w:name w:val="List Continue 2"/>
    <w:basedOn w:val="List2"/>
    <w:rsid w:val="00D1481F"/>
    <w:pPr>
      <w:ind w:firstLine="0"/>
    </w:pPr>
  </w:style>
  <w:style w:type="paragraph" w:styleId="ListContinue3">
    <w:name w:val="List Continue 3"/>
    <w:basedOn w:val="List3"/>
    <w:rsid w:val="00D1481F"/>
    <w:pPr>
      <w:ind w:left="1021" w:firstLine="0"/>
    </w:pPr>
  </w:style>
  <w:style w:type="paragraph" w:styleId="ListContinue4">
    <w:name w:val="List Continue 4"/>
    <w:basedOn w:val="List4"/>
    <w:rsid w:val="00D1481F"/>
    <w:pPr>
      <w:ind w:firstLine="0"/>
    </w:pPr>
  </w:style>
  <w:style w:type="paragraph" w:styleId="ListContinue5">
    <w:name w:val="List Continue 5"/>
    <w:basedOn w:val="List5"/>
    <w:rsid w:val="00D1481F"/>
    <w:pPr>
      <w:ind w:firstLine="0"/>
    </w:pPr>
  </w:style>
  <w:style w:type="paragraph" w:styleId="ListNumber3">
    <w:name w:val="List Number 3"/>
    <w:basedOn w:val="List3"/>
    <w:rsid w:val="00D1481F"/>
    <w:pPr>
      <w:numPr>
        <w:numId w:val="5"/>
      </w:numPr>
    </w:pPr>
  </w:style>
  <w:style w:type="paragraph" w:styleId="ListNumber4">
    <w:name w:val="List Number 4"/>
    <w:basedOn w:val="List4"/>
    <w:rsid w:val="00D1481F"/>
    <w:pPr>
      <w:numPr>
        <w:numId w:val="6"/>
      </w:numPr>
    </w:pPr>
  </w:style>
  <w:style w:type="paragraph" w:styleId="ListNumber5">
    <w:name w:val="List Number 5"/>
    <w:basedOn w:val="List5"/>
    <w:rsid w:val="00D1481F"/>
    <w:pPr>
      <w:numPr>
        <w:numId w:val="7"/>
      </w:numPr>
    </w:pPr>
  </w:style>
  <w:style w:type="paragraph" w:styleId="BlockText">
    <w:name w:val="Block Text"/>
    <w:basedOn w:val="Normal"/>
    <w:rsid w:val="00D1481F"/>
    <w:pPr>
      <w:spacing w:after="120"/>
      <w:ind w:left="1440" w:right="1440"/>
    </w:pPr>
  </w:style>
  <w:style w:type="character" w:customStyle="1" w:styleId="Subscript">
    <w:name w:val="Subscript"/>
    <w:basedOn w:val="DefaultParagraphFont"/>
    <w:rsid w:val="00D1481F"/>
    <w:rPr>
      <w:sz w:val="16"/>
      <w:vertAlign w:val="subscript"/>
    </w:rPr>
  </w:style>
  <w:style w:type="character" w:customStyle="1" w:styleId="Superscript">
    <w:name w:val="Superscript"/>
    <w:basedOn w:val="DefaultParagraphFont"/>
    <w:rsid w:val="00D1481F"/>
    <w:rPr>
      <w:sz w:val="16"/>
      <w:vertAlign w:val="superscript"/>
    </w:rPr>
  </w:style>
  <w:style w:type="character" w:customStyle="1" w:styleId="Symbols">
    <w:name w:val="Symbols"/>
    <w:basedOn w:val="DefaultParagraphFont"/>
    <w:rsid w:val="00D1481F"/>
    <w:rPr>
      <w:rFonts w:ascii="Symbol" w:hAnsi="Symbol"/>
    </w:rPr>
  </w:style>
  <w:style w:type="character" w:customStyle="1" w:styleId="MenuOptions">
    <w:name w:val="Menu Options"/>
    <w:basedOn w:val="DefaultParagraphFont"/>
    <w:rsid w:val="00D1481F"/>
    <w:rPr>
      <w:rFonts w:ascii="Arial Narrow" w:hAnsi="Arial Narrow"/>
      <w:smallCaps/>
    </w:rPr>
  </w:style>
  <w:style w:type="character" w:customStyle="1" w:styleId="Buttons">
    <w:name w:val="Buttons"/>
    <w:basedOn w:val="DefaultParagraphFont"/>
    <w:rsid w:val="00D1481F"/>
    <w:rPr>
      <w:b/>
    </w:rPr>
  </w:style>
  <w:style w:type="character" w:customStyle="1" w:styleId="Underlined">
    <w:name w:val="Underlined"/>
    <w:basedOn w:val="DefaultParagraphFont"/>
    <w:rsid w:val="00D1481F"/>
    <w:rPr>
      <w:u w:val="single"/>
    </w:rPr>
  </w:style>
  <w:style w:type="paragraph" w:customStyle="1" w:styleId="TableBodyTextRight">
    <w:name w:val="Table Body Text Right"/>
    <w:basedOn w:val="TableBodyText"/>
    <w:rsid w:val="00D1481F"/>
    <w:pPr>
      <w:widowControl w:val="0"/>
      <w:autoSpaceDE w:val="0"/>
      <w:autoSpaceDN w:val="0"/>
      <w:adjustRightInd w:val="0"/>
      <w:jc w:val="right"/>
    </w:pPr>
    <w:rPr>
      <w:rFonts w:cs="Arial"/>
      <w:szCs w:val="18"/>
    </w:rPr>
  </w:style>
  <w:style w:type="paragraph" w:customStyle="1" w:styleId="CopyrightText">
    <w:name w:val="Copyright Text"/>
    <w:basedOn w:val="BodyText"/>
    <w:rsid w:val="00D1481F"/>
    <w:rPr>
      <w:sz w:val="18"/>
    </w:rPr>
  </w:style>
  <w:style w:type="paragraph" w:customStyle="1" w:styleId="BodySmallRight">
    <w:name w:val="Body Small Right"/>
    <w:basedOn w:val="BodyTextRight"/>
    <w:rsid w:val="00D1481F"/>
    <w:rPr>
      <w:sz w:val="18"/>
      <w:szCs w:val="18"/>
    </w:rPr>
  </w:style>
  <w:style w:type="paragraph" w:customStyle="1" w:styleId="MarginEdition">
    <w:name w:val="Margin Edition"/>
    <w:basedOn w:val="MarginNote"/>
    <w:rsid w:val="00D1481F"/>
    <w:pPr>
      <w:spacing w:before="0" w:after="0"/>
    </w:pPr>
    <w:rPr>
      <w:rFonts w:ascii="Times New Roman" w:hAnsi="Times New Roman"/>
      <w:color w:val="999999"/>
    </w:rPr>
  </w:style>
  <w:style w:type="paragraph" w:customStyle="1" w:styleId="Spacer">
    <w:name w:val="Spacer"/>
    <w:basedOn w:val="Normal"/>
    <w:rsid w:val="00D1481F"/>
    <w:rPr>
      <w:sz w:val="2"/>
      <w:szCs w:val="2"/>
    </w:rPr>
  </w:style>
  <w:style w:type="character" w:customStyle="1" w:styleId="Small">
    <w:name w:val="Small"/>
    <w:basedOn w:val="DefaultParagraphFont"/>
    <w:rsid w:val="00D1481F"/>
    <w:rPr>
      <w:sz w:val="16"/>
    </w:rPr>
  </w:style>
  <w:style w:type="paragraph" w:customStyle="1" w:styleId="WideTable">
    <w:name w:val="Wide Table"/>
    <w:basedOn w:val="Normal"/>
    <w:rsid w:val="00D1481F"/>
    <w:pPr>
      <w:ind w:left="-1418"/>
    </w:pPr>
    <w:rPr>
      <w:sz w:val="2"/>
      <w:szCs w:val="2"/>
    </w:rPr>
  </w:style>
  <w:style w:type="character" w:styleId="PageNumber">
    <w:name w:val="page number"/>
    <w:basedOn w:val="DefaultParagraphFont"/>
    <w:rsid w:val="00D1481F"/>
  </w:style>
  <w:style w:type="paragraph" w:styleId="Quote">
    <w:name w:val="Quote"/>
    <w:basedOn w:val="Heading1"/>
    <w:link w:val="QuoteChar"/>
    <w:qFormat/>
    <w:rsid w:val="00D1481F"/>
    <w:rPr>
      <w:b w:val="0"/>
      <w:sz w:val="72"/>
      <w:szCs w:val="72"/>
      <w:lang w:val="en-NZ"/>
    </w:rPr>
  </w:style>
  <w:style w:type="character" w:customStyle="1" w:styleId="QuoteChar">
    <w:name w:val="Quote Char"/>
    <w:basedOn w:val="DefaultParagraphFont"/>
    <w:link w:val="Quote"/>
    <w:rsid w:val="00D14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81F"/>
    <w:pPr>
      <w:pageBreakBefore/>
    </w:pPr>
  </w:style>
  <w:style w:type="paragraph" w:customStyle="1" w:styleId="Border">
    <w:name w:val="Border"/>
    <w:basedOn w:val="Normal"/>
    <w:qFormat/>
    <w:rsid w:val="00D14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81F"/>
    <w:rPr>
      <w:b/>
      <w:bCs/>
      <w:i/>
      <w:iCs/>
      <w:color w:val="auto"/>
    </w:rPr>
  </w:style>
  <w:style w:type="paragraph" w:styleId="IntenseQuote">
    <w:name w:val="Intense Quote"/>
    <w:basedOn w:val="Normal"/>
    <w:next w:val="Normal"/>
    <w:link w:val="IntenseQuoteChar"/>
    <w:uiPriority w:val="30"/>
    <w:qFormat/>
    <w:rsid w:val="00D14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81F"/>
    <w:rPr>
      <w:smallCaps/>
      <w:color w:val="auto"/>
      <w:u w:val="single"/>
    </w:rPr>
  </w:style>
  <w:style w:type="character" w:styleId="IntenseReference">
    <w:name w:val="Intense Reference"/>
    <w:basedOn w:val="DefaultParagraphFont"/>
    <w:uiPriority w:val="32"/>
    <w:qFormat/>
    <w:rsid w:val="00D1481F"/>
    <w:rPr>
      <w:b/>
      <w:bCs/>
      <w:smallCaps/>
      <w:color w:val="auto"/>
      <w:spacing w:val="5"/>
      <w:u w:val="single"/>
    </w:rPr>
  </w:style>
  <w:style w:type="paragraph" w:customStyle="1" w:styleId="2ColumnHeading">
    <w:name w:val="2Column Heading"/>
    <w:basedOn w:val="BodyText"/>
    <w:qFormat/>
    <w:rsid w:val="00D1481F"/>
    <w:pPr>
      <w:spacing w:after="60"/>
      <w:ind w:left="-2268"/>
    </w:pPr>
    <w:rPr>
      <w:b/>
    </w:rPr>
  </w:style>
  <w:style w:type="paragraph" w:customStyle="1" w:styleId="Heading1TOC">
    <w:name w:val="Heading1 TOC"/>
    <w:basedOn w:val="Normal"/>
    <w:qFormat/>
    <w:rsid w:val="00D1481F"/>
    <w:pPr>
      <w:spacing w:before="240" w:after="120"/>
    </w:pPr>
    <w:rPr>
      <w:rFonts w:ascii="Times New Roman" w:hAnsi="Times New Roman"/>
      <w:b/>
      <w:sz w:val="32"/>
    </w:rPr>
  </w:style>
  <w:style w:type="paragraph" w:customStyle="1" w:styleId="Heading2TOC">
    <w:name w:val="Heading2 TOC"/>
    <w:basedOn w:val="Normal"/>
    <w:qFormat/>
    <w:rsid w:val="00D1481F"/>
    <w:pPr>
      <w:spacing w:before="240" w:after="60"/>
    </w:pPr>
    <w:rPr>
      <w:rFonts w:ascii="Times New Roman" w:hAnsi="Times New Roman"/>
      <w:b/>
      <w:sz w:val="28"/>
    </w:rPr>
  </w:style>
  <w:style w:type="character" w:customStyle="1" w:styleId="Underline">
    <w:name w:val="Underline"/>
    <w:basedOn w:val="DefaultParagraphFont"/>
    <w:qFormat/>
    <w:rsid w:val="00D1481F"/>
    <w:rPr>
      <w:u w:val="single"/>
    </w:rPr>
  </w:style>
  <w:style w:type="character" w:customStyle="1" w:styleId="BoldandItalics">
    <w:name w:val="Bold and Italics"/>
    <w:qFormat/>
    <w:rsid w:val="00D1481F"/>
    <w:rPr>
      <w:b/>
      <w:i/>
      <w:u w:val="none"/>
    </w:rPr>
  </w:style>
  <w:style w:type="paragraph" w:styleId="BalloonText">
    <w:name w:val="Balloon Text"/>
    <w:basedOn w:val="Normal"/>
    <w:link w:val="BalloonTextChar"/>
    <w:rsid w:val="00D1481F"/>
    <w:rPr>
      <w:rFonts w:ascii="Tahoma" w:hAnsi="Tahoma" w:cs="Tahoma"/>
      <w:sz w:val="16"/>
      <w:szCs w:val="16"/>
    </w:rPr>
  </w:style>
  <w:style w:type="character" w:customStyle="1" w:styleId="BalloonTextChar">
    <w:name w:val="Balloon Text Char"/>
    <w:basedOn w:val="DefaultParagraphFont"/>
    <w:link w:val="BalloonText"/>
    <w:rsid w:val="00D14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81F"/>
    <w:rPr>
      <w:b/>
      <w:color w:val="660033"/>
      <w:spacing w:val="0"/>
    </w:rPr>
  </w:style>
  <w:style w:type="paragraph" w:customStyle="1" w:styleId="Nameditemlist">
    <w:name w:val="Named item list"/>
    <w:basedOn w:val="BodyText"/>
    <w:qFormat/>
    <w:rsid w:val="00D1481F"/>
    <w:pPr>
      <w:tabs>
        <w:tab w:val="left" w:pos="2835"/>
      </w:tabs>
      <w:ind w:left="2835" w:hanging="2835"/>
    </w:pPr>
  </w:style>
  <w:style w:type="paragraph" w:customStyle="1" w:styleId="BodyTextnopadding">
    <w:name w:val="Body Text no padding"/>
    <w:basedOn w:val="BodyText"/>
    <w:qFormat/>
    <w:rsid w:val="00D1481F"/>
    <w:pPr>
      <w:spacing w:before="0" w:after="0"/>
    </w:pPr>
  </w:style>
  <w:style w:type="paragraph" w:customStyle="1" w:styleId="BodyTextBold">
    <w:name w:val="Body Text Bold"/>
    <w:basedOn w:val="BodyText"/>
    <w:qFormat/>
    <w:rsid w:val="00D1481F"/>
    <w:rPr>
      <w:b/>
    </w:rPr>
  </w:style>
  <w:style w:type="character" w:styleId="Hyperlink">
    <w:name w:val="Hyperlink"/>
    <w:basedOn w:val="DefaultParagraphFont"/>
    <w:uiPriority w:val="99"/>
    <w:unhideWhenUsed/>
    <w:rsid w:val="00377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8606</Characters>
  <Application>Microsoft Office Word</Application>
  <DocSecurity>0</DocSecurity>
  <Lines>226</Lines>
  <Paragraphs>151</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CPPSEC3121 Control persons using empty hand techniques</dc:title>
  <dc:subject>Approved</dc:subject>
  <dc:creator>BuildSkills Australia</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