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AAD" w:rsidP="00BD4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CPPSEC3120 Load and unload cash-in-transit in secured and unsecured environments</w:t>
      </w:r>
      <w:r>
        <w:fldChar w:fldCharType="end"/>
      </w:r>
    </w:p>
    <w:p w:rsidR="00BD4AAD" w:rsidP="00BD4AAD">
      <w:pPr>
        <w:pStyle w:val="Version"/>
        <w:sectPr w:rsidSect="006464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49A" w:rsidP="0064649A">
      <w:pPr>
        <w:pStyle w:val="SuperHeading"/>
      </w:pPr>
      <w:r w:rsidRPr="0064649A">
        <w:t>Assessment Requirements for CPPSEC3120 Load and unload cash-in-transit in secured and unsecured environments</w:t>
      </w:r>
    </w:p>
    <w:p w:rsidR="00000000" w:rsidRPr="0064649A" w:rsidP="0064649A">
      <w:pPr>
        <w:pStyle w:val="Heading1"/>
      </w:pPr>
      <w:bookmarkStart w:id="1" w:name="O_1009278"/>
      <w:bookmarkEnd w:id="1"/>
      <w:r w:rsidRPr="0064649A">
        <w:t>Modification History</w:t>
      </w:r>
    </w:p>
    <w:p w:rsidR="00000000" w:rsidRPr="0064649A" w:rsidP="00BD4AAD">
      <w:pPr>
        <w:pStyle w:val="BodyText"/>
      </w:pPr>
      <w:r w:rsidRPr="0064649A">
        <w:t>Release 1.</w:t>
      </w:r>
    </w:p>
    <w:p w:rsidR="00000000" w:rsidRPr="0064649A" w:rsidP="00BD4AAD">
      <w:pPr>
        <w:pStyle w:val="BodyText"/>
      </w:pPr>
      <w:r w:rsidRPr="0064649A">
        <w:t>Supersedes and is no</w:t>
      </w:r>
      <w:r w:rsidRPr="0064649A">
        <w:t>n-equivalent to CPPSEC2027A Load and unload cash in transit in a secured environment and CPPSEC3050A Load and unload cash-in-transit in an unsecured environment.</w:t>
      </w:r>
    </w:p>
    <w:p w:rsidR="00000000" w:rsidRPr="0064649A" w:rsidP="00BD4AAD">
      <w:pPr>
        <w:pStyle w:val="BodyText"/>
      </w:pPr>
      <w:r w:rsidRPr="0064649A">
        <w:t xml:space="preserve">Units merged to reduce duplication and align with vocational needs.  </w:t>
      </w:r>
    </w:p>
    <w:p w:rsidR="00000000" w:rsidRPr="0064649A" w:rsidP="00BD4AAD">
      <w:pPr>
        <w:pStyle w:val="BodyText"/>
      </w:pPr>
      <w:r w:rsidRPr="0064649A">
        <w:t>This version first relea</w:t>
      </w:r>
      <w:r w:rsidRPr="0064649A">
        <w:t>sed with CPP Property Services Training Package Version 7.0.</w:t>
      </w:r>
    </w:p>
    <w:p w:rsidR="00000000" w:rsidRPr="0064649A" w:rsidP="0064649A">
      <w:pPr>
        <w:pStyle w:val="Heading1"/>
      </w:pPr>
      <w:bookmarkStart w:id="2" w:name="O_1009281"/>
      <w:bookmarkEnd w:id="2"/>
      <w:r w:rsidRPr="0064649A">
        <w:t>Performance Evidence</w:t>
      </w:r>
    </w:p>
    <w:p w:rsidR="00000000" w:rsidRPr="0064649A" w:rsidP="00BD4AAD">
      <w:pPr>
        <w:pStyle w:val="BodyText"/>
      </w:pPr>
      <w:r w:rsidRPr="0064649A">
        <w:t>To demonstrate competency in this unit, a person must load and unload cash-in transit consignments in:</w:t>
      </w:r>
    </w:p>
    <w:p w:rsidR="00000000" w:rsidRPr="0064649A" w:rsidP="0064649A">
      <w:pPr>
        <w:pStyle w:val="ListBullet"/>
      </w:pPr>
      <w:r w:rsidRPr="0064649A">
        <w:t>one secured location</w:t>
      </w:r>
    </w:p>
    <w:p w:rsidR="00000000" w:rsidRPr="0064649A" w:rsidP="0064649A">
      <w:pPr>
        <w:pStyle w:val="ListBullet"/>
      </w:pPr>
      <w:r w:rsidRPr="0064649A">
        <w:t>two different unsecured locati</w:t>
      </w:r>
      <w:r w:rsidRPr="0064649A">
        <w:t>ons.</w:t>
      </w:r>
    </w:p>
    <w:p w:rsidR="00000000" w:rsidRPr="0064649A" w:rsidP="00BD4AAD">
      <w:pPr>
        <w:pStyle w:val="BodyText"/>
      </w:pPr>
      <w:r w:rsidRPr="0064649A">
        <w:t>In doing this, the person must meet the performance criteria for this unit.</w:t>
      </w:r>
    </w:p>
    <w:p w:rsidR="00000000" w:rsidRPr="0064649A" w:rsidP="0064649A">
      <w:pPr>
        <w:pStyle w:val="Heading1"/>
      </w:pPr>
      <w:bookmarkStart w:id="3" w:name="O_1009280"/>
      <w:bookmarkEnd w:id="3"/>
      <w:r w:rsidRPr="0064649A">
        <w:t>Knowledge Evidence</w:t>
      </w:r>
    </w:p>
    <w:p w:rsidR="00000000" w:rsidRPr="0064649A" w:rsidP="00BD4AAD">
      <w:pPr>
        <w:pStyle w:val="BodyText"/>
      </w:pPr>
      <w:r w:rsidRPr="0064649A">
        <w:t>To be competent in this unit, a person must demonstrate knowledge of:</w:t>
      </w:r>
    </w:p>
    <w:p w:rsidR="00000000" w:rsidRPr="0064649A" w:rsidP="0064649A">
      <w:pPr>
        <w:pStyle w:val="ListBullet"/>
      </w:pPr>
      <w:r w:rsidRPr="0064649A">
        <w:t>standard operating procedures and workplace policies that ensure c</w:t>
      </w:r>
      <w:r w:rsidRPr="0064649A">
        <w:t>ompliance with legislative and regulatory requirements when loading and unloading cash-in-transit:</w:t>
      </w:r>
    </w:p>
    <w:p w:rsidR="00000000" w:rsidRPr="0064649A" w:rsidP="0064649A">
      <w:pPr>
        <w:pStyle w:val="ListBullet2"/>
      </w:pPr>
      <w:r w:rsidRPr="0064649A">
        <w:t>anti-discrimination and diversity</w:t>
      </w:r>
    </w:p>
    <w:p w:rsidR="00000000" w:rsidRPr="0064649A" w:rsidP="0064649A">
      <w:pPr>
        <w:pStyle w:val="ListBullet2"/>
      </w:pPr>
      <w:r w:rsidRPr="0064649A">
        <w:t>apprehension, arrest and restraint of persons</w:t>
      </w:r>
    </w:p>
    <w:p w:rsidR="00000000" w:rsidRPr="0064649A" w:rsidP="0064649A">
      <w:pPr>
        <w:pStyle w:val="ListBullet2"/>
      </w:pPr>
      <w:r w:rsidRPr="0064649A">
        <w:t>counter terrorism</w:t>
      </w:r>
    </w:p>
    <w:p w:rsidR="00000000" w:rsidRPr="0064649A" w:rsidP="0064649A">
      <w:pPr>
        <w:pStyle w:val="ListBullet2"/>
      </w:pPr>
      <w:r w:rsidRPr="0064649A">
        <w:t>duty of care</w:t>
      </w:r>
    </w:p>
    <w:p w:rsidR="00000000" w:rsidRPr="0064649A" w:rsidP="0064649A">
      <w:pPr>
        <w:pStyle w:val="ListBullet2"/>
      </w:pPr>
      <w:r w:rsidRPr="0064649A">
        <w:t>licensing requirements and permits for firearms, and handling and carrying dangerous goods</w:t>
      </w:r>
    </w:p>
    <w:p w:rsidR="00000000" w:rsidRPr="0064649A" w:rsidP="0064649A">
      <w:pPr>
        <w:pStyle w:val="ListBullet2"/>
      </w:pPr>
      <w:r w:rsidRPr="0064649A">
        <w:t>limits of own responsibility and authority</w:t>
      </w:r>
    </w:p>
    <w:p w:rsidR="00000000" w:rsidRPr="0064649A" w:rsidP="0064649A">
      <w:pPr>
        <w:pStyle w:val="ListBullet2"/>
      </w:pPr>
      <w:r w:rsidRPr="0064649A">
        <w:t>trespass and the removal of persons</w:t>
      </w:r>
    </w:p>
    <w:p w:rsidR="00000000" w:rsidRPr="0064649A" w:rsidP="0064649A">
      <w:pPr>
        <w:pStyle w:val="ListBullet2"/>
      </w:pPr>
      <w:r w:rsidRPr="0064649A">
        <w:t>use of force</w:t>
      </w:r>
    </w:p>
    <w:p w:rsidR="00000000" w:rsidRPr="0064649A" w:rsidP="0064649A">
      <w:pPr>
        <w:pStyle w:val="ListBullet2"/>
      </w:pPr>
      <w:r w:rsidRPr="0064649A">
        <w:t>workplace health and safety (WHS) including manual handling</w:t>
      </w:r>
    </w:p>
    <w:p w:rsidR="00000000" w:rsidRPr="0064649A" w:rsidP="0064649A">
      <w:pPr>
        <w:pStyle w:val="ListBullet"/>
      </w:pPr>
      <w:r w:rsidRPr="0064649A">
        <w:t>accessibilit</w:t>
      </w:r>
      <w:r w:rsidRPr="0064649A">
        <w:t>y and security issues that would deem a loading site to be inappropriate</w:t>
      </w:r>
    </w:p>
    <w:p w:rsidR="00000000" w:rsidRPr="0064649A" w:rsidP="0064649A">
      <w:pPr>
        <w:pStyle w:val="ListBullet"/>
      </w:pPr>
      <w:r w:rsidRPr="0064649A">
        <w:t>approved communication terminology, call signs and radio channels used in the security industry</w:t>
      </w:r>
    </w:p>
    <w:p w:rsidR="00000000" w:rsidRPr="0064649A" w:rsidP="0064649A">
      <w:pPr>
        <w:pStyle w:val="ListBullet"/>
      </w:pPr>
      <w:r w:rsidRPr="0064649A">
        <w:t>authorisations necessary to load and unload cash-in-transit consignments</w:t>
      </w:r>
    </w:p>
    <w:p w:rsidR="00000000" w:rsidRPr="0064649A" w:rsidP="0064649A">
      <w:pPr>
        <w:pStyle w:val="ListBullet"/>
      </w:pPr>
      <w:r w:rsidRPr="0064649A">
        <w:t>cash-in-transi</w:t>
      </w:r>
      <w:r w:rsidRPr="0064649A">
        <w:t xml:space="preserve">t carrying, loading and unloading techniques </w:t>
      </w:r>
    </w:p>
    <w:p w:rsidR="00000000" w:rsidRPr="0064649A" w:rsidP="0064649A">
      <w:pPr>
        <w:pStyle w:val="ListBullet"/>
      </w:pPr>
      <w:r w:rsidRPr="0064649A">
        <w:t>correct strategic positioning and tactics when conducting cash-in-transit operations</w:t>
      </w:r>
    </w:p>
    <w:p w:rsidR="00000000" w:rsidRPr="0064649A" w:rsidP="0064649A">
      <w:pPr>
        <w:pStyle w:val="ListBullet"/>
      </w:pPr>
      <w:r w:rsidRPr="0064649A">
        <w:t>difference between secured and unsecured loading sites and the risks associated with each</w:t>
      </w:r>
    </w:p>
    <w:p w:rsidR="00000000" w:rsidRPr="0064649A" w:rsidP="0064649A">
      <w:pPr>
        <w:pStyle w:val="ListBullet"/>
      </w:pPr>
      <w:r w:rsidRPr="0064649A">
        <w:t>principles of effective teamwork</w:t>
      </w:r>
    </w:p>
    <w:p w:rsidR="00000000" w:rsidRPr="0064649A" w:rsidP="0064649A">
      <w:pPr>
        <w:pStyle w:val="ListBullet"/>
      </w:pPr>
      <w:r w:rsidRPr="0064649A">
        <w:t>procedures for activating and de-activating a range of common security systems and devices</w:t>
      </w:r>
    </w:p>
    <w:p w:rsidR="00000000" w:rsidRPr="0064649A" w:rsidP="0064649A">
      <w:pPr>
        <w:pStyle w:val="ListBullet"/>
      </w:pPr>
      <w:r w:rsidRPr="0064649A">
        <w:t>procedures for handling non-conforming consignments</w:t>
      </w:r>
    </w:p>
    <w:p w:rsidR="00000000" w:rsidRPr="0064649A" w:rsidP="0064649A">
      <w:pPr>
        <w:pStyle w:val="ListBullet"/>
      </w:pPr>
      <w:r w:rsidRPr="0064649A">
        <w:t>procedures for responding to a violent encounter including armed robbery</w:t>
      </w:r>
    </w:p>
    <w:p w:rsidR="00000000" w:rsidRPr="0064649A" w:rsidP="0064649A">
      <w:pPr>
        <w:pStyle w:val="ListBullet"/>
      </w:pPr>
      <w:r w:rsidRPr="0064649A">
        <w:t>process of dynamic risk assessment and h</w:t>
      </w:r>
      <w:r w:rsidRPr="0064649A">
        <w:t>ow it is applied</w:t>
      </w:r>
    </w:p>
    <w:p w:rsidR="00000000" w:rsidRPr="0064649A" w:rsidP="0064649A">
      <w:pPr>
        <w:pStyle w:val="ListBullet"/>
      </w:pPr>
      <w:r w:rsidRPr="0064649A">
        <w:t>the phonetic alphabet and how it is used</w:t>
      </w:r>
    </w:p>
    <w:p w:rsidR="00000000" w:rsidRPr="0064649A" w:rsidP="0064649A">
      <w:pPr>
        <w:pStyle w:val="ListBullet"/>
      </w:pPr>
      <w:r w:rsidRPr="0064649A">
        <w:t>types of security risks that may be encountered during cash-in-transit operations and appropriate responses for each</w:t>
      </w:r>
    </w:p>
    <w:p w:rsidR="00000000" w:rsidRPr="0064649A" w:rsidP="0064649A">
      <w:pPr>
        <w:pStyle w:val="ListBullet"/>
      </w:pPr>
      <w:r w:rsidRPr="0064649A">
        <w:t>understanding of the force model.</w:t>
      </w:r>
    </w:p>
    <w:p w:rsidR="00000000" w:rsidRPr="0064649A" w:rsidP="0064649A">
      <w:pPr>
        <w:pStyle w:val="AllowPageBreak"/>
      </w:pPr>
    </w:p>
    <w:p w:rsidR="00000000" w:rsidRPr="0064649A" w:rsidP="0064649A">
      <w:pPr>
        <w:pStyle w:val="Heading1"/>
      </w:pPr>
      <w:bookmarkStart w:id="4" w:name="O_1009279"/>
      <w:bookmarkEnd w:id="4"/>
      <w:r w:rsidRPr="0064649A">
        <w:t>Assessment Conditions</w:t>
      </w:r>
    </w:p>
    <w:p w:rsidR="00000000" w:rsidRPr="0064649A" w:rsidP="00BD4AAD">
      <w:pPr>
        <w:pStyle w:val="BodyText"/>
      </w:pPr>
      <w:r w:rsidRPr="0064649A">
        <w:t>Assess</w:t>
      </w:r>
      <w:r w:rsidRPr="0064649A">
        <w:t>ors must satisfy the requirements for assessors contained in the Standards for Registered Training Organisations (RTOs).  All individuals engaged by a licensed RTO for security licensing purposes must hold both a security trainer’s licence (where such a li</w:t>
      </w:r>
      <w:r w:rsidRPr="0064649A">
        <w:t>cence exists within the relevant jurisdiction) and a security operative licence that authorises the security activities about which the individual is training/assessing.  Regulators may impose other assessor conditions to meet jurisdictional assessment req</w:t>
      </w:r>
      <w:r w:rsidRPr="0064649A">
        <w:t>uirements.</w:t>
      </w:r>
    </w:p>
    <w:p w:rsidR="00000000" w:rsidRPr="0064649A" w:rsidP="00BD4AAD">
      <w:pPr>
        <w:pStyle w:val="BodyText"/>
      </w:pPr>
      <w:r w:rsidRPr="0064649A">
        <w:t>Assessment of performance must be undertaken in a simulated workplace environment. Tasks are to be performed to the level of proficiency and within the time limits that would be expected in a workplace.</w:t>
      </w:r>
    </w:p>
    <w:p w:rsidR="00000000" w:rsidRPr="0064649A" w:rsidP="00BD4AAD">
      <w:pPr>
        <w:pStyle w:val="BodyText"/>
      </w:pPr>
      <w:r w:rsidRPr="0064649A">
        <w:t>The assessment of performance evidence mus</w:t>
      </w:r>
      <w:r w:rsidRPr="0064649A">
        <w:t>t be done by direct observation of the learner by an assessor, either by an assessor observing the learner physically or by an assessor observing the learner via audio and visual media.</w:t>
      </w:r>
    </w:p>
    <w:p w:rsidR="00000000" w:rsidRPr="0064649A" w:rsidP="00BD4AAD">
      <w:pPr>
        <w:pStyle w:val="BodyText"/>
      </w:pPr>
      <w:r w:rsidRPr="0064649A">
        <w:t>Assessment of performance evidence is only valid where the learner has</w:t>
      </w:r>
      <w:r w:rsidRPr="0064649A">
        <w:t xml:space="preserve"> been assessed performing the role of a security officer. </w:t>
      </w:r>
    </w:p>
    <w:p w:rsidR="00000000" w:rsidRPr="0064649A" w:rsidP="00BD4AAD">
      <w:pPr>
        <w:pStyle w:val="BodyText"/>
      </w:pPr>
      <w:r w:rsidRPr="0064649A">
        <w:t>Assessors are responsible for ensuring that the person demonstrating competency has access to:</w:t>
      </w:r>
    </w:p>
    <w:p w:rsidR="00000000" w:rsidRPr="0064649A" w:rsidP="0064649A">
      <w:pPr>
        <w:pStyle w:val="ListBullet"/>
      </w:pPr>
      <w:r w:rsidRPr="0064649A">
        <w:t>specifications of assessment tasks to load and unload cash-in-transit in secured and unsecured enviro</w:t>
      </w:r>
      <w:r w:rsidRPr="0064649A">
        <w:t>nments</w:t>
      </w:r>
    </w:p>
    <w:p w:rsidR="00000000" w:rsidRPr="0064649A" w:rsidP="0064649A">
      <w:pPr>
        <w:pStyle w:val="ListBullet"/>
      </w:pPr>
      <w:r w:rsidRPr="0064649A">
        <w:t>appropriate documents, materials, cash-in-transit equipment and personal protective equipment (PPE) currently used in industry</w:t>
      </w:r>
    </w:p>
    <w:p w:rsidR="00000000" w:rsidRPr="0064649A" w:rsidP="0064649A">
      <w:pPr>
        <w:pStyle w:val="ListBullet"/>
      </w:pPr>
      <w:r w:rsidRPr="0064649A">
        <w:t xml:space="preserve">standard operating procedures and workplace policies related to the security work role and which specify requirements for </w:t>
      </w:r>
      <w:r w:rsidRPr="0064649A">
        <w:t>complying with industry legislation and regulations.</w:t>
      </w:r>
    </w:p>
    <w:p w:rsidR="00000000" w:rsidRPr="0064649A" w:rsidP="0064649A">
      <w:pPr>
        <w:pStyle w:val="AllowPageBreak"/>
      </w:pPr>
    </w:p>
    <w:p w:rsidR="00000000" w:rsidRPr="0064649A" w:rsidP="0064649A">
      <w:pPr>
        <w:pStyle w:val="Heading1"/>
      </w:pPr>
      <w:bookmarkStart w:id="5" w:name="O_1009277"/>
      <w:bookmarkEnd w:id="5"/>
      <w:r w:rsidRPr="0064649A">
        <w:t>Links</w:t>
      </w:r>
    </w:p>
    <w:p w:rsidR="00000000" w:rsidRPr="0064649A" w:rsidP="00BD4AAD">
      <w:pPr>
        <w:pStyle w:val="BodyText"/>
      </w:pPr>
      <w:r w:rsidRPr="0064649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E46B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4649A" w:rsidP="0064649A"/>
    <w:sectPr w:rsidSect="006464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9A" w:rsidRPr="00BD4AAD" w:rsidP="00BD4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AD" w:rsidP="006464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4AAD" w:rsidP="006464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D4AAD" w:rsidP="006464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49A" w:rsidRPr="00BD4AAD" w:rsidP="00BD4A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AD" w:rsidRPr="002D2AF8" w:rsidP="006464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CPPSEC3120 Load and unload cash-in-transit in secured and unsecured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D4AAD" w:rsidP="006464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9441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500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5AF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4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4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4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4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4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4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4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4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4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4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4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49A"/>
  </w:style>
  <w:style w:type="character" w:customStyle="1" w:styleId="Heading1Char">
    <w:name w:val="Heading 1 Char"/>
    <w:basedOn w:val="DefaultParagraphFont"/>
    <w:link w:val="Heading1"/>
    <w:rsid w:val="006464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4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4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4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64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64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4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4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4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4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4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4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4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4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4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4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4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4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4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4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4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4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4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649A"/>
    <w:rPr>
      <w:b/>
      <w:spacing w:val="0"/>
    </w:rPr>
  </w:style>
  <w:style w:type="paragraph" w:customStyle="1" w:styleId="SuperTitle">
    <w:name w:val="SuperTitle"/>
    <w:basedOn w:val="Title"/>
    <w:rsid w:val="006464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4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4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4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4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4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4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4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4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4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4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4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49A"/>
    <w:rPr>
      <w:i/>
    </w:rPr>
  </w:style>
  <w:style w:type="paragraph" w:styleId="Caption">
    <w:name w:val="caption"/>
    <w:basedOn w:val="BodyText"/>
    <w:next w:val="Normal"/>
    <w:qFormat/>
    <w:rsid w:val="006464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4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4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49A"/>
  </w:style>
  <w:style w:type="paragraph" w:styleId="TableofFigures">
    <w:name w:val="table of figures"/>
    <w:basedOn w:val="Normal"/>
    <w:next w:val="Normal"/>
    <w:semiHidden/>
    <w:rsid w:val="006464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4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649A"/>
    <w:rPr>
      <w:rFonts w:ascii="Wingdings" w:hAnsi="Wingdings"/>
    </w:rPr>
  </w:style>
  <w:style w:type="paragraph" w:customStyle="1" w:styleId="TableHeading">
    <w:name w:val="Table Heading"/>
    <w:basedOn w:val="HeadingBase"/>
    <w:rsid w:val="006464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49A"/>
    <w:rPr>
      <w:color w:val="0033CC"/>
      <w:u w:val="none"/>
    </w:rPr>
  </w:style>
  <w:style w:type="paragraph" w:customStyle="1" w:styleId="BodyTextRight">
    <w:name w:val="Body Text Right"/>
    <w:basedOn w:val="BodyText"/>
    <w:rsid w:val="006464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4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4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4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4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4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49A"/>
    <w:rPr>
      <w:sz w:val="32"/>
    </w:rPr>
  </w:style>
  <w:style w:type="paragraph" w:customStyle="1" w:styleId="HeadingProcedure">
    <w:name w:val="Heading Procedure"/>
    <w:basedOn w:val="HeadingBase"/>
    <w:next w:val="Normal"/>
    <w:rsid w:val="006464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49A"/>
    <w:pPr>
      <w:spacing w:before="60" w:after="60"/>
    </w:pPr>
  </w:style>
  <w:style w:type="paragraph" w:styleId="ListContinue">
    <w:name w:val="List Continue"/>
    <w:basedOn w:val="List"/>
    <w:rsid w:val="0064649A"/>
    <w:pPr>
      <w:ind w:firstLine="0"/>
    </w:pPr>
  </w:style>
  <w:style w:type="paragraph" w:customStyle="1" w:styleId="ListNote">
    <w:name w:val="List Note"/>
    <w:basedOn w:val="List"/>
    <w:rsid w:val="006464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4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4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49A"/>
    <w:rPr>
      <w:rFonts w:ascii="Courier New" w:hAnsi="Courier New"/>
    </w:rPr>
  </w:style>
  <w:style w:type="paragraph" w:customStyle="1" w:styleId="NoteBullet">
    <w:name w:val="Note Bullet"/>
    <w:basedOn w:val="Note"/>
    <w:rsid w:val="006464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4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4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4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4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4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4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49A"/>
    <w:rPr>
      <w:b/>
      <w:smallCaps/>
    </w:rPr>
  </w:style>
  <w:style w:type="paragraph" w:customStyle="1" w:styleId="TableListNumber">
    <w:name w:val="Table List Number"/>
    <w:basedOn w:val="ListNumber"/>
    <w:rsid w:val="006464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4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49A"/>
    <w:pPr>
      <w:numPr>
        <w:numId w:val="9"/>
      </w:numPr>
    </w:pPr>
  </w:style>
  <w:style w:type="paragraph" w:customStyle="1" w:styleId="ListAlpha2">
    <w:name w:val="List Alpha 2"/>
    <w:basedOn w:val="List2"/>
    <w:rsid w:val="0064649A"/>
    <w:pPr>
      <w:numPr>
        <w:numId w:val="8"/>
      </w:numPr>
    </w:pPr>
  </w:style>
  <w:style w:type="paragraph" w:styleId="List2">
    <w:name w:val="List 2"/>
    <w:basedOn w:val="BodyText"/>
    <w:rsid w:val="006464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4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4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4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4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4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49A"/>
    <w:pPr>
      <w:numPr>
        <w:numId w:val="4"/>
      </w:numPr>
    </w:pPr>
  </w:style>
  <w:style w:type="paragraph" w:styleId="ListContinue2">
    <w:name w:val="List Continue 2"/>
    <w:basedOn w:val="List2"/>
    <w:rsid w:val="0064649A"/>
    <w:pPr>
      <w:ind w:firstLine="0"/>
    </w:pPr>
  </w:style>
  <w:style w:type="paragraph" w:styleId="ListContinue3">
    <w:name w:val="List Continue 3"/>
    <w:basedOn w:val="List3"/>
    <w:rsid w:val="0064649A"/>
    <w:pPr>
      <w:ind w:left="1021" w:firstLine="0"/>
    </w:pPr>
  </w:style>
  <w:style w:type="paragraph" w:styleId="ListContinue4">
    <w:name w:val="List Continue 4"/>
    <w:basedOn w:val="List4"/>
    <w:rsid w:val="0064649A"/>
    <w:pPr>
      <w:ind w:firstLine="0"/>
    </w:pPr>
  </w:style>
  <w:style w:type="paragraph" w:styleId="ListContinue5">
    <w:name w:val="List Continue 5"/>
    <w:basedOn w:val="List5"/>
    <w:rsid w:val="0064649A"/>
    <w:pPr>
      <w:ind w:firstLine="0"/>
    </w:pPr>
  </w:style>
  <w:style w:type="paragraph" w:styleId="ListNumber3">
    <w:name w:val="List Number 3"/>
    <w:basedOn w:val="List3"/>
    <w:rsid w:val="0064649A"/>
    <w:pPr>
      <w:numPr>
        <w:numId w:val="5"/>
      </w:numPr>
    </w:pPr>
  </w:style>
  <w:style w:type="paragraph" w:styleId="ListNumber4">
    <w:name w:val="List Number 4"/>
    <w:basedOn w:val="List4"/>
    <w:rsid w:val="0064649A"/>
    <w:pPr>
      <w:numPr>
        <w:numId w:val="6"/>
      </w:numPr>
    </w:pPr>
  </w:style>
  <w:style w:type="paragraph" w:styleId="ListNumber5">
    <w:name w:val="List Number 5"/>
    <w:basedOn w:val="List5"/>
    <w:rsid w:val="0064649A"/>
    <w:pPr>
      <w:numPr>
        <w:numId w:val="7"/>
      </w:numPr>
    </w:pPr>
  </w:style>
  <w:style w:type="paragraph" w:styleId="BlockText">
    <w:name w:val="Block Text"/>
    <w:basedOn w:val="Normal"/>
    <w:rsid w:val="006464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4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49A"/>
    <w:rPr>
      <w:sz w:val="16"/>
      <w:vertAlign w:val="superscript"/>
    </w:rPr>
  </w:style>
  <w:style w:type="character" w:customStyle="1" w:styleId="Symbols">
    <w:name w:val="Symbols"/>
    <w:basedOn w:val="DefaultParagraphFont"/>
    <w:rsid w:val="0064649A"/>
    <w:rPr>
      <w:rFonts w:ascii="Symbol" w:hAnsi="Symbol"/>
    </w:rPr>
  </w:style>
  <w:style w:type="character" w:customStyle="1" w:styleId="MenuOptions">
    <w:name w:val="Menu Options"/>
    <w:basedOn w:val="DefaultParagraphFont"/>
    <w:rsid w:val="006464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49A"/>
    <w:rPr>
      <w:b/>
    </w:rPr>
  </w:style>
  <w:style w:type="character" w:customStyle="1" w:styleId="Underlined">
    <w:name w:val="Underlined"/>
    <w:basedOn w:val="DefaultParagraphFont"/>
    <w:rsid w:val="0064649A"/>
    <w:rPr>
      <w:u w:val="single"/>
    </w:rPr>
  </w:style>
  <w:style w:type="paragraph" w:customStyle="1" w:styleId="TableBodyTextRight">
    <w:name w:val="Table Body Text Right"/>
    <w:basedOn w:val="TableBodyText"/>
    <w:rsid w:val="006464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49A"/>
    <w:rPr>
      <w:sz w:val="18"/>
    </w:rPr>
  </w:style>
  <w:style w:type="paragraph" w:customStyle="1" w:styleId="BodySmallRight">
    <w:name w:val="Body Small Right"/>
    <w:basedOn w:val="BodyTextRight"/>
    <w:rsid w:val="0064649A"/>
    <w:rPr>
      <w:sz w:val="18"/>
      <w:szCs w:val="18"/>
    </w:rPr>
  </w:style>
  <w:style w:type="paragraph" w:customStyle="1" w:styleId="MarginEdition">
    <w:name w:val="Margin Edition"/>
    <w:basedOn w:val="MarginNote"/>
    <w:rsid w:val="006464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49A"/>
    <w:rPr>
      <w:sz w:val="2"/>
      <w:szCs w:val="2"/>
    </w:rPr>
  </w:style>
  <w:style w:type="character" w:customStyle="1" w:styleId="Small">
    <w:name w:val="Small"/>
    <w:basedOn w:val="DefaultParagraphFont"/>
    <w:rsid w:val="0064649A"/>
    <w:rPr>
      <w:sz w:val="16"/>
    </w:rPr>
  </w:style>
  <w:style w:type="paragraph" w:customStyle="1" w:styleId="WideTable">
    <w:name w:val="Wide Table"/>
    <w:basedOn w:val="Normal"/>
    <w:rsid w:val="006464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49A"/>
  </w:style>
  <w:style w:type="paragraph" w:styleId="Quote">
    <w:name w:val="Quote"/>
    <w:basedOn w:val="Heading1"/>
    <w:link w:val="QuoteChar"/>
    <w:qFormat/>
    <w:rsid w:val="006464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4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49A"/>
    <w:pPr>
      <w:pageBreakBefore/>
    </w:pPr>
  </w:style>
  <w:style w:type="paragraph" w:customStyle="1" w:styleId="Border">
    <w:name w:val="Border"/>
    <w:basedOn w:val="Normal"/>
    <w:qFormat/>
    <w:rsid w:val="006464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4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4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4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4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4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4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4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4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49A"/>
    <w:rPr>
      <w:u w:val="single"/>
    </w:rPr>
  </w:style>
  <w:style w:type="character" w:customStyle="1" w:styleId="BoldandItalics">
    <w:name w:val="Bold and Italics"/>
    <w:qFormat/>
    <w:rsid w:val="0064649A"/>
    <w:rPr>
      <w:b/>
      <w:i/>
      <w:u w:val="none"/>
    </w:rPr>
  </w:style>
  <w:style w:type="paragraph" w:styleId="BalloonText">
    <w:name w:val="Balloon Text"/>
    <w:basedOn w:val="Normal"/>
    <w:link w:val="BalloonTextChar"/>
    <w:rsid w:val="006464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4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4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4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4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4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49A"/>
    <w:pPr>
      <w:spacing w:before="0" w:after="0"/>
    </w:pPr>
  </w:style>
  <w:style w:type="paragraph" w:customStyle="1" w:styleId="BodyTextBold">
    <w:name w:val="Body Text Bold"/>
    <w:basedOn w:val="BodyText"/>
    <w:qFormat/>
    <w:rsid w:val="0064649A"/>
    <w:rPr>
      <w:b/>
    </w:rPr>
  </w:style>
  <w:style w:type="character" w:styleId="Hyperlink">
    <w:name w:val="Hyperlink"/>
    <w:basedOn w:val="DefaultParagraphFont"/>
    <w:uiPriority w:val="99"/>
    <w:unhideWhenUsed/>
    <w:rsid w:val="00BD4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3816</Characters>
  <Application>Microsoft Office Word</Application>
  <DocSecurity>0</DocSecurity>
  <Lines>84</Lines>
  <Paragraphs>59</Paragraphs>
  <ScaleCrop>false</ScaleCrop>
  <Company>Author-it Software Corporation Ltd.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CPPSEC3120 Load and unload cash-in-transit in secured and unsecured environments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2022-12-19T06:14:00Z</dcterms:modified>
</cp:coreProperties>
</file>