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65B" w:rsidP="0015765B">
      <w:pPr>
        <w:pStyle w:val="Title"/>
      </w:pPr>
      <w:r>
        <w:fldChar w:fldCharType="begin"/>
      </w:r>
      <w:r>
        <w:instrText xml:space="preserve"> TITLE   \* MERGEFORMAT </w:instrText>
      </w:r>
      <w:r>
        <w:fldChar w:fldCharType="separate"/>
      </w:r>
      <w:r>
        <w:t>CPPSEC3118 Inspect and test cash-in-transit security equipment and rectify faults</w:t>
      </w:r>
      <w:r>
        <w:fldChar w:fldCharType="end"/>
      </w:r>
    </w:p>
    <w:p w:rsidR="0015765B" w:rsidP="0015765B">
      <w:pPr>
        <w:pStyle w:val="Version"/>
        <w:sectPr w:rsidSect="003E35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5E9" w:rsidP="003E35E9">
      <w:pPr>
        <w:pStyle w:val="SuperHeading"/>
      </w:pPr>
      <w:r w:rsidRPr="003E35E9">
        <w:t>CPPSEC3118 Inspect and test cash-in-transit security equipment and rectify faults</w:t>
      </w:r>
    </w:p>
    <w:p w:rsidR="00000000" w:rsidRPr="003E35E9" w:rsidP="003E35E9">
      <w:pPr>
        <w:pStyle w:val="Heading1"/>
      </w:pPr>
      <w:bookmarkStart w:id="1" w:name="O_1009248"/>
      <w:bookmarkEnd w:id="1"/>
      <w:r w:rsidRPr="003E35E9">
        <w:t>Modification History</w:t>
      </w:r>
    </w:p>
    <w:p w:rsidR="00000000" w:rsidRPr="003E35E9" w:rsidP="0015765B">
      <w:pPr>
        <w:pStyle w:val="BodyText"/>
      </w:pPr>
      <w:r w:rsidRPr="003E35E9">
        <w:t>Release 1.</w:t>
      </w:r>
    </w:p>
    <w:p w:rsidR="00000000" w:rsidRPr="003E35E9" w:rsidP="0015765B">
      <w:pPr>
        <w:pStyle w:val="BodyText"/>
      </w:pPr>
      <w:r w:rsidRPr="003E35E9">
        <w:t>Supersedes and is equivalent to CPPSEC3052A Inspect and test cash-in-transit security equipment.</w:t>
      </w:r>
    </w:p>
    <w:p w:rsidR="00000000" w:rsidRPr="003E35E9" w:rsidP="0015765B">
      <w:pPr>
        <w:pStyle w:val="BodyText"/>
      </w:pPr>
      <w:r w:rsidRPr="003E35E9">
        <w:t>Updated to meet the Standards for Training Packages.</w:t>
      </w:r>
    </w:p>
    <w:p w:rsidR="00000000" w:rsidRPr="003E35E9" w:rsidP="0015765B">
      <w:pPr>
        <w:pStyle w:val="BodyText"/>
      </w:pPr>
      <w:r w:rsidRPr="003E35E9">
        <w:t>This version first released with CPP Property Services Training Package Version 7.0.</w:t>
      </w:r>
    </w:p>
    <w:p w:rsidR="00000000" w:rsidRPr="003E35E9" w:rsidP="003E35E9">
      <w:pPr>
        <w:pStyle w:val="Heading1"/>
      </w:pPr>
      <w:bookmarkStart w:id="2" w:name="O_1009254"/>
      <w:bookmarkEnd w:id="2"/>
      <w:r w:rsidRPr="003E35E9">
        <w:t>Application</w:t>
      </w:r>
    </w:p>
    <w:p w:rsidR="00000000" w:rsidRPr="003E35E9" w:rsidP="0015765B">
      <w:pPr>
        <w:pStyle w:val="BodyText"/>
      </w:pPr>
      <w:r w:rsidRPr="003E35E9">
        <w:t>This unit specifies the skills and knowledge required to inspect and test cash-in-trans</w:t>
      </w:r>
      <w:r w:rsidRPr="003E35E9">
        <w:t>it security equipment and rectify identified faults to ensure continuity of cash-in-transit security services.</w:t>
      </w:r>
    </w:p>
    <w:p w:rsidR="00000000" w:rsidRPr="003E35E9" w:rsidP="0015765B">
      <w:pPr>
        <w:pStyle w:val="BodyText"/>
      </w:pPr>
      <w:r w:rsidRPr="003E35E9">
        <w:t xml:space="preserve">It includes: </w:t>
      </w:r>
    </w:p>
    <w:p w:rsidR="00000000" w:rsidRPr="003E35E9" w:rsidP="003E35E9">
      <w:pPr>
        <w:pStyle w:val="ListBullet"/>
      </w:pPr>
      <w:r w:rsidRPr="003E35E9">
        <w:t>reviewing maintenance schedules and manufacturers’ instructions to inspect and test a range of cash-in-transit equipment, componen</w:t>
      </w:r>
      <w:r w:rsidRPr="003E35E9">
        <w:t>ts and warning systems to confirm operational effectiveness and identify faults</w:t>
      </w:r>
    </w:p>
    <w:p w:rsidR="00000000" w:rsidRPr="003E35E9" w:rsidP="003E35E9">
      <w:pPr>
        <w:pStyle w:val="ListBullet"/>
      </w:pPr>
      <w:r w:rsidRPr="003E35E9">
        <w:t>assessing the impact of faults on cash-in-transit security services, and promptly coordinating replacement systems or equipment to ensure continuity of services</w:t>
      </w:r>
    </w:p>
    <w:p w:rsidR="00000000" w:rsidRPr="003E35E9" w:rsidP="003E35E9">
      <w:pPr>
        <w:pStyle w:val="ListBullet"/>
      </w:pPr>
      <w:r w:rsidRPr="003E35E9">
        <w:t>regular monitor</w:t>
      </w:r>
      <w:r w:rsidRPr="003E35E9">
        <w:t>ing of the work environment to identify, assess and control potential hazards and risks.</w:t>
      </w:r>
    </w:p>
    <w:p w:rsidR="00000000" w:rsidRPr="003E35E9" w:rsidP="0015765B">
      <w:pPr>
        <w:pStyle w:val="BodyText"/>
      </w:pPr>
      <w:r w:rsidRPr="003E35E9">
        <w:t>It applies to people working independently or under limited supervision as members of a security team.</w:t>
      </w:r>
    </w:p>
    <w:p w:rsidR="00000000" w:rsidRPr="003E35E9" w:rsidP="0015765B">
      <w:pPr>
        <w:pStyle w:val="BodyText"/>
      </w:pPr>
      <w:r w:rsidRPr="003E35E9">
        <w:t>This unit may form part of the licensing requirements for people</w:t>
      </w:r>
      <w:r w:rsidRPr="003E35E9">
        <w:t xml:space="preserve"> engaged in security operations in those states and territories where these are regulated activities.</w:t>
      </w:r>
    </w:p>
    <w:p w:rsidR="00000000" w:rsidRPr="003E35E9" w:rsidP="003E35E9">
      <w:pPr>
        <w:pStyle w:val="Heading1"/>
      </w:pPr>
      <w:bookmarkStart w:id="3" w:name="O_1009253"/>
      <w:bookmarkEnd w:id="3"/>
      <w:r w:rsidRPr="003E35E9">
        <w:t>Pre-requisite Unit</w:t>
      </w:r>
    </w:p>
    <w:p w:rsidR="00000000" w:rsidRPr="003E35E9" w:rsidP="0015765B">
      <w:pPr>
        <w:pStyle w:val="BodyText"/>
      </w:pPr>
      <w:r w:rsidRPr="003E35E9">
        <w:t>Nil</w:t>
      </w:r>
    </w:p>
    <w:p w:rsidR="00000000" w:rsidRPr="003E35E9" w:rsidP="003E35E9">
      <w:pPr>
        <w:pStyle w:val="Heading1"/>
      </w:pPr>
      <w:bookmarkStart w:id="4" w:name="O_1009252"/>
      <w:bookmarkEnd w:id="4"/>
      <w:r w:rsidRPr="003E35E9">
        <w:t>Unit Sector</w:t>
      </w:r>
    </w:p>
    <w:p w:rsidR="00000000" w:rsidRPr="003E35E9" w:rsidP="0015765B">
      <w:pPr>
        <w:pStyle w:val="BodyText"/>
      </w:pPr>
      <w:r w:rsidRPr="003E35E9">
        <w:t>Security operations</w:t>
      </w:r>
    </w:p>
    <w:p w:rsidR="00000000" w:rsidRPr="003E35E9" w:rsidP="003E35E9">
      <w:pPr>
        <w:pStyle w:val="Heading1"/>
      </w:pPr>
      <w:bookmarkStart w:id="5" w:name="O_1009251"/>
      <w:bookmarkEnd w:id="5"/>
      <w:r w:rsidRPr="003E35E9">
        <w:t>Elements and Performance Criteria</w:t>
      </w:r>
    </w:p>
    <w:tbl>
      <w:tblPr>
        <w:tblW w:w="0" w:type="auto"/>
        <w:tblLayout w:type="fixed"/>
        <w:tblCellMar>
          <w:left w:w="62" w:type="dxa"/>
          <w:right w:w="62" w:type="dxa"/>
        </w:tblCellMar>
        <w:tblLook w:val="0000"/>
      </w:tblPr>
      <w:tblGrid>
        <w:gridCol w:w="2378"/>
        <w:gridCol w:w="6617"/>
      </w:tblGrid>
      <w:tr w:rsidTr="003E35E9">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E9">
            <w:pPr>
              <w:pStyle w:val="BodyText"/>
              <w:rPr>
                <w:lang w:val="en-NZ"/>
              </w:rPr>
            </w:pPr>
            <w:r w:rsidRPr="003E35E9">
              <w:t>Elements describe the essential outcomes.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E9">
            <w:pPr>
              <w:pStyle w:val="BodyText"/>
              <w:rPr>
                <w:lang w:val="en-NZ"/>
              </w:rPr>
            </w:pPr>
            <w:r w:rsidRPr="003E35E9">
              <w:t>Performance criteria describe what needs to be done to demonstrate achievement of the element.</w:t>
            </w:r>
          </w:p>
        </w:tc>
      </w:tr>
      <w:tr w:rsidTr="003E35E9">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E9">
            <w:pPr>
              <w:pStyle w:val="BodyText"/>
              <w:rPr>
                <w:lang w:val="en-NZ"/>
              </w:rPr>
            </w:pPr>
            <w:r w:rsidRPr="003E35E9">
              <w:t>1.</w:t>
            </w:r>
            <w:r w:rsidRPr="003E35E9">
              <w:tab/>
              <w:t>Inspect and test cash-in-transit security equipment.</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E35E9" w:rsidP="003E35E9">
            <w:pPr>
              <w:pStyle w:val="BodyText"/>
            </w:pPr>
            <w:r w:rsidRPr="003E35E9">
              <w:t>1.1</w:t>
            </w:r>
            <w:r w:rsidRPr="003E35E9">
              <w:tab/>
              <w:t>Review maintenance schedules, procedures and equipment inf</w:t>
            </w:r>
            <w:r w:rsidRPr="003E35E9">
              <w:t>ormation to confirm inspection and testing requirements.</w:t>
            </w:r>
          </w:p>
          <w:p w:rsidR="00000000" w:rsidRPr="003E35E9" w:rsidP="003E35E9">
            <w:pPr>
              <w:pStyle w:val="BodyText"/>
            </w:pPr>
            <w:r w:rsidRPr="003E35E9">
              <w:t>1.2</w:t>
            </w:r>
            <w:r w:rsidRPr="003E35E9">
              <w:tab/>
              <w:t>Review work procedures to ensure compliance with legislative and workplace requirements for inspecting and testing cash-in-transit security equipment.</w:t>
            </w:r>
          </w:p>
          <w:p w:rsidR="00000000" w:rsidRPr="003E35E9" w:rsidP="003E35E9">
            <w:pPr>
              <w:pStyle w:val="BodyText"/>
            </w:pPr>
            <w:r w:rsidRPr="003E35E9">
              <w:t>1.3</w:t>
            </w:r>
            <w:r w:rsidRPr="003E35E9">
              <w:tab/>
              <w:t xml:space="preserve">Select and organise tools and equipment </w:t>
            </w:r>
            <w:r w:rsidRPr="003E35E9">
              <w:t>required to meet work instructions.</w:t>
            </w:r>
          </w:p>
          <w:p w:rsidR="00000000" w:rsidRPr="003E35E9" w:rsidP="003E35E9">
            <w:pPr>
              <w:pStyle w:val="BodyText"/>
            </w:pPr>
            <w:r w:rsidRPr="003E35E9">
              <w:t>1.4</w:t>
            </w:r>
            <w:r w:rsidRPr="003E35E9">
              <w:tab/>
              <w:t>Conduct pre-operational checks of cash-in-transit security equipment following manufacturers’ specifications.</w:t>
            </w:r>
          </w:p>
          <w:p w:rsidR="00000000" w:rsidRPr="003E35E9" w:rsidP="003E35E9">
            <w:pPr>
              <w:pStyle w:val="BodyText"/>
            </w:pPr>
            <w:r w:rsidRPr="003E35E9">
              <w:t>1.5</w:t>
            </w:r>
            <w:r w:rsidRPr="003E35E9">
              <w:tab/>
              <w:t>Monitor the work area continuously to ensure ongoing safety.</w:t>
            </w:r>
          </w:p>
          <w:p w:rsidR="00000000" w:rsidP="003E35E9">
            <w:pPr>
              <w:pStyle w:val="BodyText"/>
              <w:rPr>
                <w:lang w:val="en-NZ"/>
              </w:rPr>
            </w:pPr>
            <w:r w:rsidRPr="003E35E9">
              <w:t>1.6</w:t>
            </w:r>
            <w:r w:rsidRPr="003E35E9">
              <w:tab/>
              <w:t xml:space="preserve">Check and test equipment, components </w:t>
            </w:r>
            <w:r w:rsidRPr="003E35E9">
              <w:t>and warning systems for operational effectiveness following manufacturers’ specifications and report faults to relevant persons.</w:t>
            </w:r>
          </w:p>
        </w:tc>
      </w:tr>
      <w:tr w:rsidTr="003E35E9">
        <w:tblPrEx>
          <w:tblW w:w="0" w:type="auto"/>
          <w:tblLayout w:type="fixed"/>
          <w:tblCellMar>
            <w:left w:w="62" w:type="dxa"/>
            <w:right w:w="62" w:type="dxa"/>
          </w:tblCellMar>
          <w:tblLook w:val="0000"/>
        </w:tblPrEx>
        <w:tc>
          <w:tcPr>
            <w:tcW w:w="2378"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35E9">
            <w:pPr>
              <w:pStyle w:val="BodyText"/>
              <w:rPr>
                <w:lang w:val="en-NZ"/>
              </w:rPr>
            </w:pPr>
            <w:r w:rsidRPr="003E35E9">
              <w:t>2.</w:t>
            </w:r>
            <w:r w:rsidRPr="003E35E9">
              <w:tab/>
              <w:t>Assess and rectify faults in cash-in-transit security equipment.</w:t>
            </w:r>
          </w:p>
        </w:tc>
        <w:tc>
          <w:tcPr>
            <w:tcW w:w="661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E35E9" w:rsidP="003E35E9">
            <w:pPr>
              <w:pStyle w:val="BodyText"/>
            </w:pPr>
            <w:r w:rsidRPr="003E35E9">
              <w:t>2.1</w:t>
            </w:r>
            <w:r w:rsidRPr="003E35E9">
              <w:tab/>
            </w:r>
            <w:r w:rsidRPr="003E35E9">
              <w:t>Assess identified equipment faults to clarify impact on cash-in-transit security services.</w:t>
            </w:r>
          </w:p>
          <w:p w:rsidR="00000000" w:rsidRPr="003E35E9" w:rsidP="003E35E9">
            <w:pPr>
              <w:pStyle w:val="BodyText"/>
            </w:pPr>
            <w:r w:rsidRPr="003E35E9">
              <w:t>2.2</w:t>
            </w:r>
            <w:r w:rsidRPr="003E35E9">
              <w:tab/>
              <w:t>Identify and assess potential hazards and risks to security services and the work area, and implement necessary controls.</w:t>
            </w:r>
          </w:p>
          <w:p w:rsidR="00000000" w:rsidRPr="003E35E9" w:rsidP="003E35E9">
            <w:pPr>
              <w:pStyle w:val="BodyText"/>
            </w:pPr>
            <w:r w:rsidRPr="003E35E9">
              <w:t>2.3</w:t>
            </w:r>
            <w:r w:rsidRPr="003E35E9">
              <w:tab/>
              <w:t>Tag non-serviceable systems or equi</w:t>
            </w:r>
            <w:r w:rsidRPr="003E35E9">
              <w:t>pment and arrange repair or disposal in accordance with workplace requirements.</w:t>
            </w:r>
          </w:p>
          <w:p w:rsidR="00000000" w:rsidP="003E35E9">
            <w:pPr>
              <w:pStyle w:val="BodyText"/>
              <w:rPr>
                <w:lang w:val="en-NZ"/>
              </w:rPr>
            </w:pPr>
            <w:r w:rsidRPr="003E35E9">
              <w:t>2.4</w:t>
            </w:r>
            <w:r w:rsidRPr="003E35E9">
              <w:tab/>
              <w:t>Promptly coordinate replacement system or equipment to ensure continuity of cash-in-transit security services.</w:t>
            </w:r>
          </w:p>
        </w:tc>
      </w:tr>
      <w:tr w:rsidTr="003E35E9">
        <w:tblPrEx>
          <w:tblW w:w="0" w:type="auto"/>
          <w:tblLayout w:type="fixed"/>
          <w:tblCellMar>
            <w:left w:w="62" w:type="dxa"/>
            <w:right w:w="62" w:type="dxa"/>
          </w:tblCellMar>
          <w:tblLook w:val="0000"/>
        </w:tblPrEx>
        <w:tc>
          <w:tcPr>
            <w:tcW w:w="23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35E9">
            <w:pPr>
              <w:pStyle w:val="BodyText"/>
              <w:rPr>
                <w:lang w:val="en-NZ"/>
              </w:rPr>
            </w:pPr>
            <w:r w:rsidRPr="003E35E9">
              <w:t>3.</w:t>
            </w:r>
            <w:r w:rsidRPr="003E35E9">
              <w:tab/>
              <w:t>Record and report inspection and testing results.</w:t>
            </w:r>
          </w:p>
        </w:tc>
        <w:tc>
          <w:tcPr>
            <w:tcW w:w="6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35E9" w:rsidP="003E35E9">
            <w:pPr>
              <w:pStyle w:val="BodyText"/>
            </w:pPr>
            <w:r w:rsidRPr="003E35E9">
              <w:t>3.1</w:t>
            </w:r>
            <w:r w:rsidRPr="003E35E9">
              <w:tab/>
              <w:t>Rep</w:t>
            </w:r>
            <w:r w:rsidRPr="003E35E9">
              <w:t>ort results of equipment inspection, testing and maintenance to relevant persons.</w:t>
            </w:r>
          </w:p>
          <w:p w:rsidR="00000000" w:rsidRPr="003E35E9" w:rsidP="003E35E9">
            <w:pPr>
              <w:pStyle w:val="BodyText"/>
            </w:pPr>
            <w:r w:rsidRPr="003E35E9">
              <w:t>3.2</w:t>
            </w:r>
            <w:r w:rsidRPr="003E35E9">
              <w:tab/>
              <w:t>Complete inspection and testing records using documentation in accordance with workplace requirements.</w:t>
            </w:r>
          </w:p>
        </w:tc>
      </w:tr>
    </w:tbl>
    <w:p w:rsidR="00000000" w:rsidRPr="003E35E9" w:rsidP="003E35E9">
      <w:pPr>
        <w:pStyle w:val="BodyText"/>
      </w:pPr>
    </w:p>
    <w:p w:rsidR="00000000" w:rsidRPr="003E35E9" w:rsidP="003E35E9">
      <w:pPr>
        <w:pStyle w:val="AllowPageBreak"/>
      </w:pPr>
    </w:p>
    <w:p w:rsidR="00000000" w:rsidRPr="003E35E9" w:rsidP="003E35E9">
      <w:pPr>
        <w:pStyle w:val="Heading1"/>
      </w:pPr>
      <w:bookmarkStart w:id="6" w:name="O_1009250"/>
      <w:bookmarkEnd w:id="6"/>
      <w:r w:rsidRPr="003E35E9">
        <w:t>Foundation Skills</w:t>
      </w:r>
    </w:p>
    <w:p w:rsidR="00000000" w:rsidRPr="003E35E9" w:rsidP="0015765B">
      <w:pPr>
        <w:pStyle w:val="BodyText"/>
      </w:pPr>
      <w:r w:rsidRPr="003E35E9">
        <w:t>This section describes the l</w:t>
      </w:r>
      <w:r w:rsidRPr="003E35E9">
        <w:t>anguage, literacy, numeracy and employment skills essential to performance in this unit but not explicit in the performance criteria:</w:t>
      </w:r>
    </w:p>
    <w:p w:rsidR="00000000" w:rsidRPr="003E35E9" w:rsidP="003E35E9">
      <w:pPr>
        <w:pStyle w:val="ListBullet"/>
      </w:pPr>
      <w:r w:rsidRPr="003E35E9">
        <w:t>language skills to use security industry approved communication terminology, codes and signals</w:t>
      </w:r>
    </w:p>
    <w:p w:rsidR="00000000" w:rsidRPr="003E35E9" w:rsidP="003E35E9">
      <w:pPr>
        <w:pStyle w:val="ListBullet"/>
      </w:pPr>
      <w:r w:rsidRPr="003E35E9">
        <w:t>writing skills to:</w:t>
      </w:r>
    </w:p>
    <w:p w:rsidR="00000000" w:rsidRPr="003E35E9" w:rsidP="003E35E9">
      <w:pPr>
        <w:pStyle w:val="ListBullet2"/>
      </w:pPr>
      <w:r w:rsidRPr="003E35E9">
        <w:t>record equipment maintenance and fault details</w:t>
      </w:r>
    </w:p>
    <w:p w:rsidR="00000000" w:rsidRPr="003E35E9" w:rsidP="003E35E9">
      <w:pPr>
        <w:pStyle w:val="ListBullet2"/>
      </w:pPr>
      <w:r w:rsidRPr="003E35E9">
        <w:t>complete routine reports and forms</w:t>
      </w:r>
    </w:p>
    <w:p w:rsidR="00000000" w:rsidRPr="003E35E9" w:rsidP="003E35E9">
      <w:pPr>
        <w:pStyle w:val="ListBullet"/>
      </w:pPr>
      <w:r w:rsidRPr="003E35E9">
        <w:t xml:space="preserve">reading skills to interpret: </w:t>
      </w:r>
    </w:p>
    <w:p w:rsidR="00000000" w:rsidRPr="003E35E9" w:rsidP="003E35E9">
      <w:pPr>
        <w:pStyle w:val="ListBullet2"/>
      </w:pPr>
      <w:r w:rsidRPr="003E35E9">
        <w:t>workplace procedures and policies that clarify legal rights and responsibilities and WHS requirements</w:t>
      </w:r>
    </w:p>
    <w:p w:rsidR="00000000" w:rsidRPr="003E35E9" w:rsidP="003E35E9">
      <w:pPr>
        <w:pStyle w:val="ListBullet2"/>
      </w:pPr>
      <w:r w:rsidRPr="003E35E9">
        <w:t>written and diagrammatic equipment manuf</w:t>
      </w:r>
      <w:r w:rsidRPr="003E35E9">
        <w:t>acturers’ instructions, procedures, technical data and specifications</w:t>
      </w:r>
    </w:p>
    <w:p w:rsidR="00000000" w:rsidRPr="003E35E9" w:rsidP="003E35E9">
      <w:pPr>
        <w:pStyle w:val="ListBullet"/>
      </w:pPr>
      <w:r w:rsidRPr="003E35E9">
        <w:t>speaking and listening skills to:</w:t>
      </w:r>
    </w:p>
    <w:p w:rsidR="00000000" w:rsidRPr="003E35E9" w:rsidP="003E35E9">
      <w:pPr>
        <w:pStyle w:val="ListBullet2"/>
      </w:pPr>
      <w:r w:rsidRPr="003E35E9">
        <w:t>use questions and active listening to clarify work tasks</w:t>
      </w:r>
    </w:p>
    <w:p w:rsidR="00000000" w:rsidRPr="003E35E9" w:rsidP="003E35E9">
      <w:pPr>
        <w:pStyle w:val="ListBullet2"/>
      </w:pPr>
      <w:r w:rsidRPr="003E35E9">
        <w:t>orally report issues arising from equipment checking and testing</w:t>
      </w:r>
    </w:p>
    <w:p w:rsidR="00000000" w:rsidRPr="003E35E9" w:rsidP="003E35E9">
      <w:pPr>
        <w:pStyle w:val="ListBullet"/>
      </w:pPr>
      <w:r w:rsidRPr="003E35E9">
        <w:t>numeracy skills to estimate</w:t>
      </w:r>
      <w:r w:rsidRPr="003E35E9">
        <w:t xml:space="preserve"> time to complete work tasks</w:t>
      </w:r>
    </w:p>
    <w:p w:rsidR="00000000" w:rsidRPr="003E35E9" w:rsidP="003E35E9">
      <w:pPr>
        <w:pStyle w:val="ListBullet"/>
      </w:pPr>
      <w:r w:rsidRPr="003E35E9">
        <w:t>problem solving skills to:</w:t>
      </w:r>
    </w:p>
    <w:p w:rsidR="00000000" w:rsidRPr="003E35E9" w:rsidP="003E35E9">
      <w:pPr>
        <w:pStyle w:val="ListBullet2"/>
      </w:pPr>
      <w:r w:rsidRPr="003E35E9">
        <w:t>test equipment to identify faults</w:t>
      </w:r>
    </w:p>
    <w:p w:rsidR="00000000" w:rsidRPr="003E35E9" w:rsidP="003E35E9">
      <w:pPr>
        <w:pStyle w:val="ListBullet2"/>
      </w:pPr>
      <w:r w:rsidRPr="003E35E9">
        <w:t>assess the impact of faulty equipment on provision of security services</w:t>
      </w:r>
    </w:p>
    <w:p w:rsidR="00000000" w:rsidRPr="003E35E9" w:rsidP="003E35E9">
      <w:pPr>
        <w:pStyle w:val="ListBullet"/>
      </w:pPr>
      <w:r w:rsidRPr="003E35E9">
        <w:t>self-management skills to coordinate the timely replacement of faulty systems or equipment</w:t>
      </w:r>
    </w:p>
    <w:p w:rsidR="00000000" w:rsidRPr="003E35E9" w:rsidP="003E35E9">
      <w:pPr>
        <w:pStyle w:val="ListBullet"/>
      </w:pPr>
      <w:r w:rsidRPr="003E35E9">
        <w:t>technology skills to check and test cash-in-transit security equipment.</w:t>
      </w:r>
    </w:p>
    <w:p w:rsidR="00000000" w:rsidRPr="003E35E9" w:rsidP="003E35E9">
      <w:pPr>
        <w:pStyle w:val="AllowPageBreak"/>
      </w:pPr>
    </w:p>
    <w:p w:rsidR="00000000" w:rsidRPr="003E35E9" w:rsidP="003E35E9">
      <w:pPr>
        <w:pStyle w:val="Heading1"/>
      </w:pPr>
      <w:bookmarkStart w:id="7" w:name="O_1009249"/>
      <w:bookmarkEnd w:id="7"/>
      <w:r w:rsidRPr="003E35E9">
        <w:t>Unit Mapping Information</w:t>
      </w:r>
    </w:p>
    <w:p w:rsidR="00000000" w:rsidRPr="003E35E9" w:rsidP="0015765B">
      <w:pPr>
        <w:pStyle w:val="BodyText"/>
      </w:pPr>
      <w:r w:rsidRPr="003E35E9">
        <w:t>Supersedes and is equivalent to CPPSEC3052A Inspect and test cash-in-transit security equipment.</w:t>
      </w:r>
    </w:p>
    <w:p w:rsidR="00000000" w:rsidRPr="003E35E9" w:rsidP="003E35E9">
      <w:pPr>
        <w:pStyle w:val="Heading1"/>
      </w:pPr>
      <w:bookmarkStart w:id="8" w:name="O_1009242"/>
      <w:bookmarkEnd w:id="8"/>
      <w:r w:rsidRPr="003E35E9">
        <w:t>Links</w:t>
      </w:r>
    </w:p>
    <w:p w:rsidR="00000000" w:rsidRPr="003E35E9" w:rsidP="0015765B">
      <w:pPr>
        <w:pStyle w:val="BodyText"/>
      </w:pPr>
      <w:r w:rsidRPr="003E35E9">
        <w:t xml:space="preserve">Companion volumes </w:t>
      </w:r>
      <w:r w:rsidRPr="003E35E9">
        <w:t xml:space="preserve">to this training package are available at the VETNet website - </w:t>
      </w:r>
      <w:r>
        <w:fldChar w:fldCharType="begin"/>
      </w:r>
      <w:r>
        <w:instrText xml:space="preserve"> HYPERLINK "https://vetnet.gov.au/Pages/TrainingDocs.aspx?q=6f3f9672-30e8-4835-b348-205dfcf13d9b" </w:instrText>
      </w:r>
      <w:r>
        <w:fldChar w:fldCharType="separate"/>
      </w:r>
      <w:r w:rsidRPr="00911ECC">
        <w:rPr>
          <w:rStyle w:val="Hyperlink"/>
        </w:rPr>
        <w:t>https://vetnet.gov.au/Pages/TrainingDocs.aspx?q=6f3f9672-30e8-4835-b348-205dfcf13d9b</w:t>
      </w:r>
      <w:r>
        <w:fldChar w:fldCharType="end"/>
      </w:r>
    </w:p>
    <w:p w:rsidR="00000000" w:rsidRPr="003E35E9" w:rsidP="0015765B">
      <w:pPr>
        <w:pStyle w:val="BodyText"/>
        <w:sectPr w:rsidSect="003E35E9">
          <w:headerReference w:type="default" r:id="rId10"/>
          <w:footerReference w:type="default" r:id="rId11"/>
          <w:pgSz w:w="11908" w:h="16833"/>
          <w:pgMar w:top="1702" w:right="1418" w:bottom="1702" w:left="1418" w:header="992" w:footer="992" w:gutter="0"/>
          <w:cols w:space="720"/>
          <w:noEndnote/>
          <w:docGrid w:linePitch="299"/>
        </w:sectPr>
      </w:pPr>
    </w:p>
    <w:p w:rsidR="00000000" w:rsidRPr="003E35E9" w:rsidP="003E35E9">
      <w:pPr>
        <w:pStyle w:val="SuperHeading"/>
      </w:pPr>
      <w:r w:rsidRPr="003E35E9">
        <w:t>Assessment Requirements for CPPSEC3118 Inspect and test cash-</w:t>
      </w:r>
      <w:r w:rsidRPr="003E35E9">
        <w:t>in-transit security equipment and rectify faults</w:t>
      </w:r>
    </w:p>
    <w:p w:rsidR="00000000" w:rsidRPr="003E35E9" w:rsidP="003E35E9">
      <w:pPr>
        <w:pStyle w:val="Heading1"/>
      </w:pPr>
      <w:bookmarkStart w:id="9" w:name="O_1009244"/>
      <w:bookmarkEnd w:id="9"/>
      <w:r w:rsidRPr="003E35E9">
        <w:t>Modification History</w:t>
      </w:r>
    </w:p>
    <w:p w:rsidR="00000000" w:rsidRPr="003E35E9" w:rsidP="0015765B">
      <w:pPr>
        <w:pStyle w:val="BodyText"/>
      </w:pPr>
      <w:r w:rsidRPr="003E35E9">
        <w:t>Release 1.</w:t>
      </w:r>
    </w:p>
    <w:p w:rsidR="00000000" w:rsidRPr="003E35E9" w:rsidP="0015765B">
      <w:pPr>
        <w:pStyle w:val="BodyText"/>
      </w:pPr>
      <w:r w:rsidRPr="003E35E9">
        <w:t>Supersedes and is equivalent to CPPSEC3052A Inspect and test cash-in-transit security equipment.</w:t>
      </w:r>
    </w:p>
    <w:p w:rsidR="00000000" w:rsidRPr="003E35E9" w:rsidP="0015765B">
      <w:pPr>
        <w:pStyle w:val="BodyText"/>
      </w:pPr>
      <w:r w:rsidRPr="003E35E9">
        <w:t>Updated to meet the Standards for Training Packages.</w:t>
      </w:r>
    </w:p>
    <w:p w:rsidR="00000000" w:rsidRPr="003E35E9" w:rsidP="0015765B">
      <w:pPr>
        <w:pStyle w:val="BodyText"/>
      </w:pPr>
      <w:r w:rsidRPr="003E35E9">
        <w:t>This version first released with CPP Property Services Training Package Version 7.0.</w:t>
      </w:r>
    </w:p>
    <w:p w:rsidR="00000000" w:rsidRPr="003E35E9" w:rsidP="003E35E9">
      <w:pPr>
        <w:pStyle w:val="Heading1"/>
      </w:pPr>
      <w:bookmarkStart w:id="10" w:name="O_1009247"/>
      <w:bookmarkEnd w:id="10"/>
      <w:r w:rsidRPr="003E35E9">
        <w:t>Performance Evidence</w:t>
      </w:r>
    </w:p>
    <w:p w:rsidR="00000000" w:rsidRPr="003E35E9" w:rsidP="0015765B">
      <w:pPr>
        <w:pStyle w:val="BodyText"/>
      </w:pPr>
      <w:r w:rsidRPr="003E35E9">
        <w:t>To demonstrate competency in this unit, a person must inspect and test the following cash-in-transit security equipment items for o</w:t>
      </w:r>
      <w:r w:rsidRPr="003E35E9">
        <w:t>perational effectiveness:</w:t>
      </w:r>
    </w:p>
    <w:p w:rsidR="00000000" w:rsidRPr="003E35E9" w:rsidP="003E35E9">
      <w:pPr>
        <w:pStyle w:val="ListBullet"/>
      </w:pPr>
      <w:r w:rsidRPr="003E35E9">
        <w:t>two types of communication equipment:</w:t>
      </w:r>
    </w:p>
    <w:p w:rsidR="00000000" w:rsidRPr="003E35E9" w:rsidP="003E35E9">
      <w:pPr>
        <w:pStyle w:val="ListBullet2"/>
      </w:pPr>
      <w:r w:rsidRPr="003E35E9">
        <w:t>mounted two-way radio</w:t>
      </w:r>
    </w:p>
    <w:p w:rsidR="00000000" w:rsidRPr="003E35E9" w:rsidP="003E35E9">
      <w:pPr>
        <w:pStyle w:val="ListBullet2"/>
      </w:pPr>
      <w:r w:rsidRPr="003E35E9">
        <w:t>portable two-way radio</w:t>
      </w:r>
    </w:p>
    <w:p w:rsidR="00000000" w:rsidRPr="003E35E9" w:rsidP="003E35E9">
      <w:pPr>
        <w:pStyle w:val="ListBullet"/>
      </w:pPr>
      <w:r w:rsidRPr="003E35E9">
        <w:t>one alarm system</w:t>
      </w:r>
    </w:p>
    <w:p w:rsidR="00000000" w:rsidRPr="003E35E9" w:rsidP="003E35E9">
      <w:pPr>
        <w:pStyle w:val="ListBullet"/>
      </w:pPr>
      <w:r w:rsidRPr="003E35E9">
        <w:t>one access control system</w:t>
      </w:r>
    </w:p>
    <w:p w:rsidR="00000000" w:rsidRPr="003E35E9" w:rsidP="003E35E9">
      <w:pPr>
        <w:pStyle w:val="ListBullet"/>
      </w:pPr>
      <w:r w:rsidRPr="003E35E9">
        <w:t>one surveillance camera.</w:t>
      </w:r>
    </w:p>
    <w:p w:rsidR="00000000" w:rsidRPr="003E35E9" w:rsidP="0015765B">
      <w:pPr>
        <w:pStyle w:val="BodyText"/>
      </w:pPr>
      <w:r w:rsidRPr="003E35E9">
        <w:t>For two different types of equipment listed above, the person must identify one fault.</w:t>
      </w:r>
    </w:p>
    <w:p w:rsidR="00000000" w:rsidRPr="003E35E9" w:rsidP="0015765B">
      <w:pPr>
        <w:pStyle w:val="BodyText"/>
      </w:pPr>
      <w:r w:rsidRPr="003E35E9">
        <w:t>In doing this, the person must meet the performance criteria for this unit.</w:t>
      </w:r>
    </w:p>
    <w:p w:rsidR="00000000" w:rsidRPr="003E35E9" w:rsidP="003E35E9">
      <w:pPr>
        <w:pStyle w:val="Heading1"/>
      </w:pPr>
      <w:bookmarkStart w:id="11" w:name="O_1009246"/>
      <w:bookmarkEnd w:id="11"/>
      <w:r w:rsidRPr="003E35E9">
        <w:t>Knowledge Evidence</w:t>
      </w:r>
    </w:p>
    <w:p w:rsidR="00000000" w:rsidRPr="003E35E9" w:rsidP="0015765B">
      <w:pPr>
        <w:pStyle w:val="BodyText"/>
      </w:pPr>
      <w:r w:rsidRPr="003E35E9">
        <w:t>To be competent in this unit, a person must demonstrate</w:t>
      </w:r>
      <w:r w:rsidRPr="003E35E9">
        <w:t xml:space="preserve"> knowledge of:</w:t>
      </w:r>
    </w:p>
    <w:p w:rsidR="00000000" w:rsidRPr="003E35E9" w:rsidP="003E35E9">
      <w:pPr>
        <w:pStyle w:val="ListBullet"/>
      </w:pPr>
      <w:r w:rsidRPr="003E35E9">
        <w:t>standard operating procedures and workplace policies that ensure compliance with legislative and regulatory requirements when inspecting and testing cash-in-transit security equipment:</w:t>
      </w:r>
    </w:p>
    <w:p w:rsidR="00000000" w:rsidRPr="003E35E9" w:rsidP="003E35E9">
      <w:pPr>
        <w:pStyle w:val="ListBullet2"/>
      </w:pPr>
      <w:r w:rsidRPr="003E35E9">
        <w:t>duty of care</w:t>
      </w:r>
    </w:p>
    <w:p w:rsidR="00000000" w:rsidRPr="003E35E9" w:rsidP="003E35E9">
      <w:pPr>
        <w:pStyle w:val="ListBullet2"/>
      </w:pPr>
      <w:r w:rsidRPr="003E35E9">
        <w:t>licensing requirements for cash-in-transi</w:t>
      </w:r>
      <w:r w:rsidRPr="003E35E9">
        <w:t>t operations</w:t>
      </w:r>
    </w:p>
    <w:p w:rsidR="00000000" w:rsidRPr="003E35E9" w:rsidP="003E35E9">
      <w:pPr>
        <w:pStyle w:val="ListBullet2"/>
      </w:pPr>
      <w:r w:rsidRPr="003E35E9">
        <w:t>licensing requirements and permits for firearms</w:t>
      </w:r>
    </w:p>
    <w:p w:rsidR="00000000" w:rsidRPr="003E35E9" w:rsidP="003E35E9">
      <w:pPr>
        <w:pStyle w:val="ListBullet2"/>
      </w:pPr>
      <w:r w:rsidRPr="003E35E9">
        <w:t>limits of own responsibility and authority</w:t>
      </w:r>
    </w:p>
    <w:p w:rsidR="00000000" w:rsidRPr="003E35E9" w:rsidP="003E35E9">
      <w:pPr>
        <w:pStyle w:val="ListBullet2"/>
      </w:pPr>
      <w:r w:rsidRPr="003E35E9">
        <w:t>surveillance</w:t>
      </w:r>
    </w:p>
    <w:p w:rsidR="00000000" w:rsidRPr="003E35E9" w:rsidP="003E35E9">
      <w:pPr>
        <w:pStyle w:val="ListBullet2"/>
      </w:pPr>
      <w:r w:rsidRPr="003E35E9">
        <w:t>workplace health and safety (WHS) including manual handling</w:t>
      </w:r>
    </w:p>
    <w:p w:rsidR="00000000" w:rsidRPr="003E35E9" w:rsidP="003E35E9">
      <w:pPr>
        <w:pStyle w:val="ListBullet"/>
      </w:pPr>
      <w:r w:rsidRPr="003E35E9">
        <w:t>common faults and malfunctions in cash-in-transit security equipment and devices</w:t>
      </w:r>
    </w:p>
    <w:p w:rsidR="00000000" w:rsidRPr="003E35E9" w:rsidP="003E35E9">
      <w:pPr>
        <w:pStyle w:val="ListBullet"/>
      </w:pPr>
      <w:r w:rsidRPr="003E35E9">
        <w:t>operational features and functions of a range of cash-in-transit security equipment and devices</w:t>
      </w:r>
    </w:p>
    <w:p w:rsidR="00000000" w:rsidRPr="003E35E9" w:rsidP="003E35E9">
      <w:pPr>
        <w:pStyle w:val="ListBullet"/>
      </w:pPr>
      <w:r w:rsidRPr="003E35E9">
        <w:t>procedures for activating and de-activating a range of security systems and dev</w:t>
      </w:r>
      <w:r w:rsidRPr="003E35E9">
        <w:t>ices</w:t>
      </w:r>
    </w:p>
    <w:p w:rsidR="00000000" w:rsidRPr="003E35E9" w:rsidP="003E35E9">
      <w:pPr>
        <w:pStyle w:val="ListBullet"/>
      </w:pPr>
      <w:r w:rsidRPr="003E35E9">
        <w:t>procedures for inspecting and testing a range of cash-in-transit security equipment and devices</w:t>
      </w:r>
    </w:p>
    <w:p w:rsidR="00000000" w:rsidRPr="003E35E9" w:rsidP="003E35E9">
      <w:pPr>
        <w:pStyle w:val="ListBullet"/>
      </w:pPr>
      <w:r w:rsidRPr="003E35E9">
        <w:t>procedures for responding to a violent encounter including armed robbery</w:t>
      </w:r>
    </w:p>
    <w:p w:rsidR="00000000" w:rsidRPr="003E35E9" w:rsidP="003E35E9">
      <w:pPr>
        <w:pStyle w:val="ListBullet"/>
      </w:pPr>
      <w:r w:rsidRPr="003E35E9">
        <w:t>procedures for tagging non-serviceable equipment and systems</w:t>
      </w:r>
    </w:p>
    <w:p w:rsidR="00000000" w:rsidRPr="003E35E9" w:rsidP="003E35E9">
      <w:pPr>
        <w:pStyle w:val="ListBullet"/>
      </w:pPr>
      <w:r w:rsidRPr="003E35E9">
        <w:t>process of dynamic ri</w:t>
      </w:r>
      <w:r w:rsidRPr="003E35E9">
        <w:t>sk assessment and how it is applied</w:t>
      </w:r>
    </w:p>
    <w:p w:rsidR="00000000" w:rsidRPr="003E35E9" w:rsidP="003E35E9">
      <w:pPr>
        <w:pStyle w:val="ListBullet"/>
      </w:pPr>
      <w:r w:rsidRPr="003E35E9">
        <w:t>risks and hazards posed by faulty equipment and inspection and testing activities, and related precautions and controls</w:t>
      </w:r>
    </w:p>
    <w:p w:rsidR="00000000" w:rsidRPr="003E35E9" w:rsidP="003E35E9">
      <w:pPr>
        <w:pStyle w:val="ListBullet"/>
      </w:pPr>
      <w:r w:rsidRPr="003E35E9">
        <w:t>tools and equipment required to inspect and test cash-in-transit security equipment.</w:t>
      </w:r>
    </w:p>
    <w:p w:rsidR="00000000" w:rsidRPr="003E35E9" w:rsidP="003E35E9">
      <w:pPr>
        <w:pStyle w:val="AllowPageBreak"/>
      </w:pPr>
    </w:p>
    <w:p w:rsidR="00000000" w:rsidRPr="003E35E9" w:rsidP="003E35E9">
      <w:pPr>
        <w:pStyle w:val="Heading1"/>
      </w:pPr>
      <w:bookmarkStart w:id="12" w:name="O_1009245"/>
      <w:bookmarkEnd w:id="12"/>
      <w:r w:rsidRPr="003E35E9">
        <w:t>Assessment Conditions</w:t>
      </w:r>
    </w:p>
    <w:p w:rsidR="00000000" w:rsidRPr="003E35E9" w:rsidP="0015765B">
      <w:pPr>
        <w:pStyle w:val="BodyText"/>
      </w:pPr>
      <w:r w:rsidRPr="003E35E9">
        <w:t>Assessors must satisfy the requirements for assessors contained in the Standards for Registered Training Organisations (RTOs).  All individuals engaged by a licensed RTO for security licensing purposes must hold both a securi</w:t>
      </w:r>
      <w:r w:rsidRPr="003E35E9">
        <w:t xml:space="preserve">ty trainer’s licence (where such a licence exists within the relevant jurisdiction) and a security operative licence that authorises the security activities about which the individual is training/assessing.  Regulators may impose other assessor conditions </w:t>
      </w:r>
      <w:r w:rsidRPr="003E35E9">
        <w:t>to meet jurisdictional assessment requirements.</w:t>
      </w:r>
    </w:p>
    <w:p w:rsidR="00000000" w:rsidRPr="003E35E9" w:rsidP="0015765B">
      <w:pPr>
        <w:pStyle w:val="BodyText"/>
      </w:pPr>
      <w:r w:rsidRPr="003E35E9">
        <w:t>Assessment of performance must be undertaken in an operational workplace environment or environment that reflects workplace conditions. Tasks are to be performed to the level of proficiency and within the tim</w:t>
      </w:r>
      <w:r w:rsidRPr="003E35E9">
        <w:t>e limits that would be expected in a workplace.</w:t>
      </w:r>
    </w:p>
    <w:p w:rsidR="00000000" w:rsidRPr="003E35E9" w:rsidP="0015765B">
      <w:pPr>
        <w:pStyle w:val="BodyText"/>
      </w:pPr>
      <w:r w:rsidRPr="003E35E9">
        <w:t>The assessment of performance evidence must be done by direct observation of the learner by an assessor, either by an assessor observing the learner physically or by an assessor observing the learner via audi</w:t>
      </w:r>
      <w:r w:rsidRPr="003E35E9">
        <w:t>o and visual media.</w:t>
      </w:r>
    </w:p>
    <w:p w:rsidR="00000000" w:rsidRPr="003E35E9" w:rsidP="0015765B">
      <w:pPr>
        <w:pStyle w:val="BodyText"/>
      </w:pPr>
      <w:r w:rsidRPr="003E35E9">
        <w:t xml:space="preserve">Assessment of performance evidence is only valid where the learner has been assessed performing the role of a security officer. </w:t>
      </w:r>
    </w:p>
    <w:p w:rsidR="00000000" w:rsidRPr="003E35E9" w:rsidP="0015765B">
      <w:pPr>
        <w:pStyle w:val="BodyText"/>
      </w:pPr>
      <w:r w:rsidRPr="003E35E9">
        <w:t>Assessors are responsible for ensuring that the person demonstrating competency has access to:</w:t>
      </w:r>
    </w:p>
    <w:p w:rsidR="00000000" w:rsidRPr="003E35E9" w:rsidP="003E35E9">
      <w:pPr>
        <w:pStyle w:val="ListBullet"/>
      </w:pPr>
      <w:r w:rsidRPr="003E35E9">
        <w:t>specificati</w:t>
      </w:r>
      <w:r w:rsidRPr="003E35E9">
        <w:t>ons of assessment tasks to inspect and test cash-in-transit security equipment and rectify faults</w:t>
      </w:r>
    </w:p>
    <w:p w:rsidR="00000000" w:rsidRPr="003E35E9" w:rsidP="003E35E9">
      <w:pPr>
        <w:pStyle w:val="ListBullet"/>
      </w:pPr>
      <w:r w:rsidRPr="003E35E9">
        <w:t>appropriate documents, materials, equipment and personal protective equipment (PPE) currently used in industry including equipment required to achieve the per</w:t>
      </w:r>
      <w:r w:rsidRPr="003E35E9">
        <w:t>formance evidence:</w:t>
      </w:r>
    </w:p>
    <w:p w:rsidR="00000000" w:rsidRPr="003E35E9" w:rsidP="003E35E9">
      <w:pPr>
        <w:pStyle w:val="ListBullet"/>
      </w:pPr>
      <w:r w:rsidRPr="003E35E9">
        <w:t>two types of communication equipment:</w:t>
      </w:r>
    </w:p>
    <w:p w:rsidR="00000000" w:rsidRPr="003E35E9" w:rsidP="003E35E9">
      <w:pPr>
        <w:pStyle w:val="ListBullet2"/>
      </w:pPr>
      <w:r w:rsidRPr="003E35E9">
        <w:t>mounted two-way radio</w:t>
      </w:r>
    </w:p>
    <w:p w:rsidR="00000000" w:rsidRPr="003E35E9" w:rsidP="003E35E9">
      <w:pPr>
        <w:pStyle w:val="ListBullet2"/>
      </w:pPr>
      <w:r w:rsidRPr="003E35E9">
        <w:t>portable two-way radio</w:t>
      </w:r>
    </w:p>
    <w:p w:rsidR="00000000" w:rsidRPr="003E35E9" w:rsidP="003E35E9">
      <w:pPr>
        <w:pStyle w:val="ListBullet"/>
      </w:pPr>
      <w:r w:rsidRPr="003E35E9">
        <w:t>alarm system</w:t>
      </w:r>
    </w:p>
    <w:p w:rsidR="00000000" w:rsidRPr="003E35E9" w:rsidP="003E35E9">
      <w:pPr>
        <w:pStyle w:val="ListBullet"/>
      </w:pPr>
      <w:r w:rsidRPr="003E35E9">
        <w:t>access control system</w:t>
      </w:r>
    </w:p>
    <w:p w:rsidR="00000000" w:rsidRPr="003E35E9" w:rsidP="003E35E9">
      <w:pPr>
        <w:pStyle w:val="ListBullet"/>
      </w:pPr>
      <w:r w:rsidRPr="003E35E9">
        <w:t>surveillance camera</w:t>
      </w:r>
    </w:p>
    <w:p w:rsidR="00000000" w:rsidRPr="003E35E9" w:rsidP="003E35E9">
      <w:pPr>
        <w:pStyle w:val="ListBullet"/>
      </w:pPr>
      <w:r w:rsidRPr="003E35E9">
        <w:t>standard operating procedures and workplace policies related to the security work role and which specify requirements for complying with industry legislation and regulations.</w:t>
      </w:r>
    </w:p>
    <w:p w:rsidR="00000000" w:rsidRPr="003E35E9" w:rsidP="003E35E9">
      <w:pPr>
        <w:pStyle w:val="AllowPageBreak"/>
      </w:pPr>
    </w:p>
    <w:p w:rsidR="00000000" w:rsidRPr="003E35E9" w:rsidP="003E35E9">
      <w:pPr>
        <w:pStyle w:val="Heading1"/>
      </w:pPr>
      <w:bookmarkStart w:id="13" w:name="O_1009243"/>
      <w:bookmarkEnd w:id="13"/>
      <w:r w:rsidRPr="003E35E9">
        <w:t>Links</w:t>
      </w:r>
    </w:p>
    <w:p w:rsidR="00000000" w:rsidRPr="003E35E9" w:rsidP="0015765B">
      <w:pPr>
        <w:pStyle w:val="BodyText"/>
      </w:pPr>
      <w:r w:rsidRPr="003E35E9">
        <w:t>Companion volumes to this training package are available</w:t>
      </w:r>
      <w:r w:rsidRPr="003E35E9">
        <w:t xml:space="preserve"> at the VETNet website - </w:t>
      </w:r>
      <w:r>
        <w:fldChar w:fldCharType="begin"/>
      </w:r>
      <w:r>
        <w:instrText xml:space="preserve"> HYPERLINK "https://vetnet.gov.au/Pages/TrainingDocs.aspx?q=6f3f9672-30e8-4835-b348-205dfcf13d9b" </w:instrText>
      </w:r>
      <w:r>
        <w:fldChar w:fldCharType="separate"/>
      </w:r>
      <w:r w:rsidRPr="00911ECC">
        <w:rPr>
          <w:rStyle w:val="Hyperlink"/>
        </w:rPr>
        <w:t>https://vetnet.gov.au/Pages/TrainingDocs.aspx?q=6f3f9672-30e8-4835-b348-205dfcf13d9b</w:t>
      </w:r>
      <w:r>
        <w:fldChar w:fldCharType="end"/>
      </w:r>
    </w:p>
    <w:p w:rsidR="00000000" w:rsidRPr="003E35E9" w:rsidP="003E35E9"/>
    <w:sectPr w:rsidSect="003E35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rsidRPr="0015765B" w:rsidP="001576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5B" w:rsidP="003E3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65B" w:rsidP="003E35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765B" w:rsidP="003E35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rsidP="003E35E9">
    <w:pPr>
      <w:pStyle w:val="Footer"/>
      <w:framePr w:wrap="around"/>
    </w:pPr>
    <w:r>
      <w:fldChar w:fldCharType="begin"/>
    </w:r>
    <w:r>
      <w:instrText xml:space="preserve"> DOCPROPERTY  Subject  \* MERGEFORMAT </w:instrText>
    </w:r>
    <w:r>
      <w:fldChar w:fldCharType="separate"/>
    </w:r>
    <w:r w:rsidR="0015765B">
      <w:t>Approved</w:t>
    </w:r>
    <w:r w:rsidR="0015765B">
      <w:fldChar w:fldCharType="end"/>
    </w:r>
    <w:r>
      <w:tab/>
      <w:t xml:space="preserve">Page </w:t>
    </w:r>
    <w:r>
      <w:fldChar w:fldCharType="begin"/>
    </w:r>
    <w:r>
      <w:instrText xml:space="preserve"> PAGE  \* Arabic  \* MERGEFORMAT </w:instrText>
    </w:r>
    <w:r>
      <w:fldChar w:fldCharType="separate"/>
    </w:r>
    <w:r w:rsidR="001576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765B">
      <w:rPr>
        <w:noProof/>
      </w:rPr>
      <w:t>4</w:t>
    </w:r>
    <w:r>
      <w:rPr>
        <w:noProof/>
      </w:rPr>
      <w:fldChar w:fldCharType="end"/>
    </w:r>
  </w:p>
  <w:p w:rsidR="003E35E9" w:rsidP="003E35E9">
    <w:pPr>
      <w:pStyle w:val="Footer"/>
      <w:framePr w:wrap="around"/>
    </w:pPr>
    <w:r>
      <w:t xml:space="preserve">© Commonwealth of Australia, </w:t>
    </w:r>
    <w:r>
      <w:fldChar w:fldCharType="begin"/>
    </w:r>
    <w:r>
      <w:instrText xml:space="preserve"> DATE  \@ "yyyy"  \* MERGEFORMAT </w:instrText>
    </w:r>
    <w:r>
      <w:fldChar w:fldCharType="separate"/>
    </w:r>
    <w:r w:rsidR="0015765B">
      <w:rPr>
        <w:noProof/>
      </w:rPr>
      <w:t>2025</w:t>
    </w:r>
    <w:r>
      <w:fldChar w:fldCharType="end"/>
    </w:r>
    <w:r>
      <w:tab/>
    </w:r>
    <w:r>
      <w:fldChar w:fldCharType="begin"/>
    </w:r>
    <w:r>
      <w:instrText xml:space="preserve"> DOCPROPERTY  Author  \* MERGEFORMAT </w:instrText>
    </w:r>
    <w:r>
      <w:fldChar w:fldCharType="separate"/>
    </w:r>
    <w:r w:rsidR="0015765B">
      <w:t>BuildSkills Australia</w:t>
    </w:r>
    <w:r w:rsidR="0015765B">
      <w:fldChar w:fldCharType="end"/>
    </w:r>
  </w:p>
  <w:p w:rsidR="003E35E9" w:rsidP="003E3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5E9" w:rsidRPr="0015765B" w:rsidP="001576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5B" w:rsidRPr="002D2AF8" w:rsidP="003E35E9">
    <w:pPr>
      <w:pStyle w:val="Header"/>
      <w:framePr w:wrap="around"/>
    </w:pPr>
    <w:r>
      <w:fldChar w:fldCharType="begin"/>
    </w:r>
    <w:r>
      <w:instrText xml:space="preserve"> TITLE   \* MERGEFORMAT </w:instrText>
    </w:r>
    <w:r>
      <w:fldChar w:fldCharType="separate"/>
    </w:r>
    <w:r>
      <w:t>CPPSEC3118 Inspect and test cash-in-transit security equipment and rectify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5765B" w:rsidP="003E35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E9" w:rsidRPr="002D2AF8" w:rsidP="003E35E9">
    <w:pPr>
      <w:pStyle w:val="Header"/>
      <w:framePr w:wrap="around"/>
    </w:pPr>
    <w:r>
      <w:fldChar w:fldCharType="begin"/>
    </w:r>
    <w:r>
      <w:instrText xml:space="preserve"> TITLE   \* MERGEFORMAT </w:instrText>
    </w:r>
    <w:r>
      <w:fldChar w:fldCharType="separate"/>
    </w:r>
    <w:r w:rsidR="0015765B">
      <w:t>CPPSEC3118 Inspect and test cash-in-transit security equipment and rectify faults</w:t>
    </w:r>
    <w:r w:rsidR="0015765B">
      <w:fldChar w:fldCharType="end"/>
    </w:r>
    <w:r>
      <w:tab/>
      <w:t xml:space="preserve">Date this document was generated: </w:t>
    </w:r>
    <w:r>
      <w:fldChar w:fldCharType="begin"/>
    </w:r>
    <w:r>
      <w:instrText xml:space="preserve"> CREATEDATE  \@ "d MMMM yyyy"  \* MERGEFORMAT </w:instrText>
    </w:r>
    <w:r>
      <w:fldChar w:fldCharType="separate"/>
    </w:r>
    <w:r w:rsidR="0015765B">
      <w:rPr>
        <w:noProof/>
      </w:rPr>
      <w:t>1 March 2025</w:t>
    </w:r>
    <w:r>
      <w:fldChar w:fldCharType="end"/>
    </w:r>
  </w:p>
  <w:p w:rsidR="003E35E9" w:rsidP="003E3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0E7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E4A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9C7E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5E9"/>
    <w:pPr>
      <w:spacing w:before="360" w:after="60"/>
      <w:outlineLvl w:val="0"/>
    </w:pPr>
    <w:rPr>
      <w:sz w:val="32"/>
    </w:rPr>
  </w:style>
  <w:style w:type="paragraph" w:styleId="Heading2">
    <w:name w:val="heading 2"/>
    <w:basedOn w:val="HeadingBase"/>
    <w:next w:val="BodyText"/>
    <w:link w:val="Heading2Char"/>
    <w:qFormat/>
    <w:rsid w:val="003E35E9"/>
    <w:pPr>
      <w:keepLines/>
      <w:spacing w:before="240" w:after="120"/>
      <w:outlineLvl w:val="1"/>
    </w:pPr>
    <w:rPr>
      <w:sz w:val="28"/>
      <w:szCs w:val="40"/>
    </w:rPr>
  </w:style>
  <w:style w:type="paragraph" w:styleId="Heading3">
    <w:name w:val="heading 3"/>
    <w:basedOn w:val="HeadingBase"/>
    <w:next w:val="BodyText"/>
    <w:link w:val="Heading3Char"/>
    <w:qFormat/>
    <w:rsid w:val="003E35E9"/>
    <w:pPr>
      <w:spacing w:before="180" w:after="120"/>
      <w:outlineLvl w:val="2"/>
    </w:pPr>
    <w:rPr>
      <w:spacing w:val="-10"/>
      <w:kern w:val="32"/>
    </w:rPr>
  </w:style>
  <w:style w:type="paragraph" w:styleId="Heading4">
    <w:name w:val="heading 4"/>
    <w:basedOn w:val="HeadingBase"/>
    <w:next w:val="BodyText"/>
    <w:link w:val="Heading4Char"/>
    <w:qFormat/>
    <w:rsid w:val="003E35E9"/>
    <w:pPr>
      <w:spacing w:before="160" w:after="120"/>
      <w:outlineLvl w:val="3"/>
    </w:pPr>
    <w:rPr>
      <w:sz w:val="22"/>
    </w:rPr>
  </w:style>
  <w:style w:type="paragraph" w:styleId="Heading5">
    <w:name w:val="heading 5"/>
    <w:basedOn w:val="HeadingBase"/>
    <w:next w:val="Normal"/>
    <w:link w:val="Heading5Char"/>
    <w:qFormat/>
    <w:rsid w:val="003E35E9"/>
    <w:pPr>
      <w:spacing w:before="80"/>
      <w:outlineLvl w:val="4"/>
    </w:pPr>
    <w:rPr>
      <w:color w:val="918585"/>
      <w:sz w:val="20"/>
    </w:rPr>
  </w:style>
  <w:style w:type="paragraph" w:styleId="Heading6">
    <w:name w:val="heading 6"/>
    <w:basedOn w:val="HeadingBase"/>
    <w:next w:val="Normal"/>
    <w:link w:val="Heading6Char"/>
    <w:qFormat/>
    <w:rsid w:val="003E35E9"/>
    <w:pPr>
      <w:spacing w:before="60"/>
      <w:outlineLvl w:val="5"/>
    </w:pPr>
    <w:rPr>
      <w:color w:val="918585"/>
      <w:sz w:val="20"/>
    </w:rPr>
  </w:style>
  <w:style w:type="paragraph" w:styleId="Heading7">
    <w:name w:val="heading 7"/>
    <w:basedOn w:val="Normal"/>
    <w:next w:val="Normal"/>
    <w:link w:val="Heading7Char"/>
    <w:qFormat/>
    <w:rsid w:val="003E35E9"/>
    <w:pPr>
      <w:ind w:left="720"/>
      <w:outlineLvl w:val="6"/>
    </w:pPr>
    <w:rPr>
      <w:i/>
    </w:rPr>
  </w:style>
  <w:style w:type="paragraph" w:styleId="Heading8">
    <w:name w:val="heading 8"/>
    <w:basedOn w:val="Normal"/>
    <w:next w:val="Normal"/>
    <w:link w:val="Heading8Char"/>
    <w:qFormat/>
    <w:rsid w:val="003E35E9"/>
    <w:pPr>
      <w:ind w:left="720"/>
      <w:outlineLvl w:val="7"/>
    </w:pPr>
    <w:rPr>
      <w:i/>
    </w:rPr>
  </w:style>
  <w:style w:type="paragraph" w:styleId="Heading9">
    <w:name w:val="heading 9"/>
    <w:basedOn w:val="Normal"/>
    <w:next w:val="Normal"/>
    <w:link w:val="Heading9Char"/>
    <w:qFormat/>
    <w:rsid w:val="003E35E9"/>
    <w:pPr>
      <w:ind w:left="720"/>
      <w:outlineLvl w:val="8"/>
    </w:pPr>
    <w:rPr>
      <w:i/>
    </w:rPr>
  </w:style>
  <w:style w:type="character" w:default="1" w:styleId="DefaultParagraphFont">
    <w:name w:val="Default Paragraph Font"/>
    <w:uiPriority w:val="1"/>
    <w:unhideWhenUsed/>
    <w:rsid w:val="003E3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5E9"/>
  </w:style>
  <w:style w:type="character" w:customStyle="1" w:styleId="Heading1Char">
    <w:name w:val="Heading 1 Char"/>
    <w:basedOn w:val="DefaultParagraphFont"/>
    <w:link w:val="Heading1"/>
    <w:rsid w:val="003E35E9"/>
    <w:rPr>
      <w:rFonts w:ascii="Times New Roman" w:eastAsia="Times New Roman" w:hAnsi="Times New Roman" w:cs="Times New Roman"/>
      <w:b/>
      <w:sz w:val="32"/>
      <w:szCs w:val="20"/>
      <w:lang w:eastAsia="en-US"/>
    </w:rPr>
  </w:style>
  <w:style w:type="paragraph" w:styleId="BodyText">
    <w:name w:val="Body Text"/>
    <w:basedOn w:val="Normal"/>
    <w:link w:val="BodyTextChar"/>
    <w:rsid w:val="003E35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5E9"/>
    <w:rPr>
      <w:rFonts w:ascii="Times New Roman" w:eastAsia="Times New Roman" w:hAnsi="Times New Roman" w:cs="Times New Roman"/>
      <w:sz w:val="24"/>
      <w:lang w:eastAsia="en-US"/>
    </w:rPr>
  </w:style>
  <w:style w:type="paragraph" w:styleId="ListBullet">
    <w:name w:val="List Bullet"/>
    <w:basedOn w:val="List"/>
    <w:rsid w:val="003E35E9"/>
    <w:pPr>
      <w:numPr>
        <w:numId w:val="12"/>
      </w:numPr>
      <w:tabs>
        <w:tab w:val="clear" w:pos="340"/>
      </w:tabs>
      <w:spacing w:before="40" w:after="40"/>
    </w:pPr>
  </w:style>
  <w:style w:type="paragraph" w:styleId="ListBullet2">
    <w:name w:val="List Bullet 2"/>
    <w:basedOn w:val="List2"/>
    <w:rsid w:val="003E35E9"/>
    <w:pPr>
      <w:numPr>
        <w:numId w:val="13"/>
      </w:numPr>
      <w:tabs>
        <w:tab w:val="clear" w:pos="680"/>
      </w:tabs>
    </w:pPr>
  </w:style>
  <w:style w:type="paragraph" w:customStyle="1" w:styleId="SuperHeading">
    <w:name w:val="SuperHeading"/>
    <w:basedOn w:val="Normal"/>
    <w:rsid w:val="003E35E9"/>
    <w:pPr>
      <w:spacing w:before="240" w:after="120"/>
      <w:outlineLvl w:val="0"/>
    </w:pPr>
    <w:rPr>
      <w:rFonts w:ascii="Times New Roman" w:hAnsi="Times New Roman"/>
      <w:b/>
      <w:sz w:val="32"/>
    </w:rPr>
  </w:style>
  <w:style w:type="paragraph" w:customStyle="1" w:styleId="AllowPageBreak">
    <w:name w:val="AllowPageBreak"/>
    <w:rsid w:val="003E35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35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5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5E9"/>
    <w:rPr>
      <w:rFonts w:ascii="Courier New" w:eastAsia="Times New Roman" w:hAnsi="Courier New" w:cs="Times New Roman"/>
      <w:i/>
      <w:szCs w:val="20"/>
      <w:lang w:eastAsia="en-US"/>
    </w:rPr>
  </w:style>
  <w:style w:type="paragraph" w:customStyle="1" w:styleId="HeadingBase">
    <w:name w:val="Heading Base"/>
    <w:rsid w:val="003E3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5E9"/>
    <w:pPr>
      <w:tabs>
        <w:tab w:val="right" w:leader="dot" w:pos="9072"/>
      </w:tabs>
      <w:ind w:left="567"/>
    </w:pPr>
    <w:rPr>
      <w:szCs w:val="22"/>
    </w:rPr>
  </w:style>
  <w:style w:type="paragraph" w:customStyle="1" w:styleId="TOCBase">
    <w:name w:val="TOC Base"/>
    <w:rsid w:val="003E3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5E9"/>
    <w:pPr>
      <w:tabs>
        <w:tab w:val="right" w:leader="dot" w:pos="9072"/>
      </w:tabs>
      <w:spacing w:before="40" w:after="40"/>
      <w:ind w:left="284"/>
    </w:pPr>
    <w:rPr>
      <w:rFonts w:ascii="Times New Roman" w:hAnsi="Times New Roman"/>
    </w:rPr>
  </w:style>
  <w:style w:type="paragraph" w:styleId="TOC1">
    <w:name w:val="toc 1"/>
    <w:basedOn w:val="TOCBase"/>
    <w:next w:val="Normal"/>
    <w:rsid w:val="003E3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5E9"/>
    <w:rPr>
      <w:rFonts w:ascii="Times New Roman" w:eastAsia="Times New Roman" w:hAnsi="Times New Roman" w:cs="Times New Roman"/>
      <w:sz w:val="16"/>
      <w:lang w:eastAsia="en-US"/>
    </w:rPr>
  </w:style>
  <w:style w:type="paragraph" w:styleId="Title">
    <w:name w:val="Title"/>
    <w:basedOn w:val="HeadingBase"/>
    <w:link w:val="TitleChar"/>
    <w:qFormat/>
    <w:rsid w:val="003E35E9"/>
    <w:pPr>
      <w:spacing w:before="5040"/>
      <w:jc w:val="center"/>
    </w:pPr>
    <w:rPr>
      <w:sz w:val="48"/>
      <w:szCs w:val="72"/>
      <w:lang w:val="en-US"/>
    </w:rPr>
  </w:style>
  <w:style w:type="character" w:customStyle="1" w:styleId="TitleChar">
    <w:name w:val="Title Char"/>
    <w:basedOn w:val="DefaultParagraphFont"/>
    <w:link w:val="Title"/>
    <w:rsid w:val="003E3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5E9"/>
    <w:pPr>
      <w:tabs>
        <w:tab w:val="left" w:pos="3600"/>
        <w:tab w:val="left" w:pos="3958"/>
      </w:tabs>
    </w:pPr>
  </w:style>
  <w:style w:type="paragraph" w:styleId="List">
    <w:name w:val="List"/>
    <w:basedOn w:val="BodyText"/>
    <w:next w:val="BodyText"/>
    <w:rsid w:val="003E35E9"/>
    <w:pPr>
      <w:tabs>
        <w:tab w:val="left" w:pos="340"/>
      </w:tabs>
      <w:spacing w:before="60" w:after="60"/>
      <w:ind w:left="340" w:hanging="340"/>
    </w:pPr>
  </w:style>
  <w:style w:type="paragraph" w:customStyle="1" w:styleId="Note">
    <w:name w:val="Note"/>
    <w:basedOn w:val="BodyText"/>
    <w:rsid w:val="003E35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35E9"/>
    <w:rPr>
      <w:b/>
      <w:spacing w:val="0"/>
    </w:rPr>
  </w:style>
  <w:style w:type="paragraph" w:customStyle="1" w:styleId="SuperTitle">
    <w:name w:val="SuperTitle"/>
    <w:basedOn w:val="Title"/>
    <w:rsid w:val="003E35E9"/>
    <w:pPr>
      <w:framePr w:wrap="auto" w:hAnchor="text" w:y="6049"/>
    </w:pPr>
    <w:rPr>
      <w:color w:val="000000"/>
      <w:sz w:val="40"/>
    </w:rPr>
  </w:style>
  <w:style w:type="paragraph" w:customStyle="1" w:styleId="TOCTitle">
    <w:name w:val="TOCTitle"/>
    <w:basedOn w:val="Heading1"/>
    <w:rsid w:val="003E35E9"/>
    <w:pPr>
      <w:spacing w:after="240"/>
      <w:jc w:val="center"/>
      <w:outlineLvl w:val="9"/>
    </w:pPr>
    <w:rPr>
      <w:caps/>
    </w:rPr>
  </w:style>
  <w:style w:type="paragraph" w:customStyle="1" w:styleId="Version">
    <w:name w:val="Version"/>
    <w:rsid w:val="003E3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5E9"/>
    <w:pPr>
      <w:keepNext w:val="0"/>
      <w:tabs>
        <w:tab w:val="right" w:pos="4176"/>
      </w:tabs>
      <w:ind w:left="198" w:hanging="198"/>
    </w:pPr>
    <w:rPr>
      <w:rFonts w:ascii="Garamond" w:hAnsi="Garamond"/>
    </w:rPr>
  </w:style>
  <w:style w:type="paragraph" w:styleId="IndexHeading">
    <w:name w:val="index heading"/>
    <w:basedOn w:val="Normal"/>
    <w:next w:val="Index1"/>
    <w:semiHidden/>
    <w:rsid w:val="003E35E9"/>
    <w:pPr>
      <w:spacing w:before="120" w:after="120"/>
    </w:pPr>
    <w:rPr>
      <w:rFonts w:ascii="Arial" w:hAnsi="Arial"/>
      <w:b/>
      <w:color w:val="918585"/>
      <w:sz w:val="24"/>
    </w:rPr>
  </w:style>
  <w:style w:type="paragraph" w:styleId="Header">
    <w:name w:val="header"/>
    <w:basedOn w:val="Normal"/>
    <w:link w:val="HeaderChar"/>
    <w:rsid w:val="003E3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5E9"/>
    <w:rPr>
      <w:rFonts w:ascii="Times New Roman" w:eastAsia="Times New Roman" w:hAnsi="Times New Roman" w:cs="Times New Roman"/>
      <w:sz w:val="16"/>
      <w:szCs w:val="20"/>
      <w:lang w:val="en-GB" w:eastAsia="en-US"/>
    </w:rPr>
  </w:style>
  <w:style w:type="paragraph" w:customStyle="1" w:styleId="Chapter">
    <w:name w:val="Chapter"/>
    <w:basedOn w:val="Normal"/>
    <w:rsid w:val="003E35E9"/>
    <w:pPr>
      <w:spacing w:before="240"/>
    </w:pPr>
    <w:rPr>
      <w:rFonts w:ascii="Times New Roman" w:hAnsi="Times New Roman"/>
      <w:smallCaps/>
      <w:spacing w:val="80"/>
      <w:sz w:val="28"/>
    </w:rPr>
  </w:style>
  <w:style w:type="paragraph" w:customStyle="1" w:styleId="InChapter">
    <w:name w:val="InChapter"/>
    <w:basedOn w:val="Heading3"/>
    <w:rsid w:val="003E35E9"/>
    <w:pPr>
      <w:spacing w:after="240"/>
      <w:outlineLvl w:val="9"/>
    </w:pPr>
    <w:rPr>
      <w:noProof/>
    </w:rPr>
  </w:style>
  <w:style w:type="paragraph" w:styleId="Index2">
    <w:name w:val="index 2"/>
    <w:basedOn w:val="Normal"/>
    <w:next w:val="Normal"/>
    <w:semiHidden/>
    <w:rsid w:val="003E35E9"/>
    <w:pPr>
      <w:tabs>
        <w:tab w:val="right" w:pos="4176"/>
      </w:tabs>
      <w:ind w:left="568" w:hanging="284"/>
    </w:pPr>
    <w:rPr>
      <w:rFonts w:ascii="Garamond" w:hAnsi="Garamond"/>
    </w:rPr>
  </w:style>
  <w:style w:type="paragraph" w:customStyle="1" w:styleId="Byline">
    <w:name w:val="Byline"/>
    <w:rsid w:val="003E3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5E9"/>
    <w:pPr>
      <w:tabs>
        <w:tab w:val="clear" w:pos="3600"/>
        <w:tab w:val="clear" w:pos="3958"/>
      </w:tabs>
      <w:jc w:val="right"/>
    </w:pPr>
  </w:style>
  <w:style w:type="character" w:styleId="Emphasis">
    <w:name w:val="Emphasis"/>
    <w:basedOn w:val="DefaultParagraphFont"/>
    <w:qFormat/>
    <w:rsid w:val="003E35E9"/>
    <w:rPr>
      <w:i/>
    </w:rPr>
  </w:style>
  <w:style w:type="paragraph" w:styleId="Caption">
    <w:name w:val="caption"/>
    <w:basedOn w:val="BodyText"/>
    <w:next w:val="Normal"/>
    <w:qFormat/>
    <w:rsid w:val="003E35E9"/>
    <w:pPr>
      <w:framePr w:w="2268" w:hSpace="181" w:vSpace="181" w:wrap="around" w:vAnchor="text" w:hAnchor="page" w:x="1135" w:y="285" w:anchorLock="1"/>
    </w:pPr>
    <w:rPr>
      <w:i/>
    </w:rPr>
  </w:style>
  <w:style w:type="paragraph" w:customStyle="1" w:styleId="MiniTOCTitle">
    <w:name w:val="MiniTOCTitle"/>
    <w:basedOn w:val="Heading4"/>
    <w:rsid w:val="003E35E9"/>
    <w:pPr>
      <w:spacing w:before="240"/>
      <w:outlineLvl w:val="9"/>
    </w:pPr>
    <w:rPr>
      <w:noProof/>
      <w:sz w:val="24"/>
    </w:rPr>
  </w:style>
  <w:style w:type="paragraph" w:customStyle="1" w:styleId="MiniTOCItem">
    <w:name w:val="MiniTOCItem"/>
    <w:basedOn w:val="ListBullet"/>
    <w:rsid w:val="003E35E9"/>
    <w:pPr>
      <w:numPr>
        <w:numId w:val="0"/>
      </w:numPr>
      <w:tabs>
        <w:tab w:val="right" w:leader="dot" w:pos="6521"/>
      </w:tabs>
      <w:spacing w:before="0" w:after="0"/>
    </w:pPr>
  </w:style>
  <w:style w:type="paragraph" w:customStyle="1" w:styleId="TOFTitle">
    <w:name w:val="TOFTitle"/>
    <w:basedOn w:val="TOCTitle"/>
    <w:rsid w:val="003E35E9"/>
  </w:style>
  <w:style w:type="paragraph" w:styleId="TableofFigures">
    <w:name w:val="table of figures"/>
    <w:basedOn w:val="Normal"/>
    <w:next w:val="Normal"/>
    <w:semiHidden/>
    <w:rsid w:val="003E35E9"/>
    <w:pPr>
      <w:tabs>
        <w:tab w:val="right" w:leader="dot" w:pos="9072"/>
      </w:tabs>
      <w:ind w:left="970" w:hanging="403"/>
    </w:pPr>
    <w:rPr>
      <w:rFonts w:ascii="Times New Roman" w:hAnsi="Times New Roman"/>
      <w:b/>
    </w:rPr>
  </w:style>
  <w:style w:type="paragraph" w:styleId="ListNumber">
    <w:name w:val="List Number"/>
    <w:basedOn w:val="List"/>
    <w:rsid w:val="003E35E9"/>
    <w:pPr>
      <w:numPr>
        <w:numId w:val="15"/>
      </w:numPr>
      <w:tabs>
        <w:tab w:val="clear" w:pos="340"/>
      </w:tabs>
    </w:pPr>
  </w:style>
  <w:style w:type="character" w:customStyle="1" w:styleId="WingdingSymbols">
    <w:name w:val="Wingding Symbols"/>
    <w:rsid w:val="003E35E9"/>
    <w:rPr>
      <w:rFonts w:ascii="Wingdings" w:hAnsi="Wingdings"/>
    </w:rPr>
  </w:style>
  <w:style w:type="paragraph" w:customStyle="1" w:styleId="TableHeading">
    <w:name w:val="Table Heading"/>
    <w:basedOn w:val="HeadingBase"/>
    <w:rsid w:val="003E35E9"/>
    <w:pPr>
      <w:keepLines/>
      <w:pBdr>
        <w:bottom w:val="single" w:sz="6" w:space="1" w:color="918585"/>
      </w:pBdr>
      <w:spacing w:before="240"/>
    </w:pPr>
  </w:style>
  <w:style w:type="character" w:customStyle="1" w:styleId="HotSpot">
    <w:name w:val="HotSpot"/>
    <w:rsid w:val="003E35E9"/>
    <w:rPr>
      <w:color w:val="0033CC"/>
      <w:u w:val="none"/>
    </w:rPr>
  </w:style>
  <w:style w:type="paragraph" w:customStyle="1" w:styleId="BodyTextRight">
    <w:name w:val="Body Text Right"/>
    <w:basedOn w:val="BodyText"/>
    <w:rsid w:val="003E35E9"/>
    <w:pPr>
      <w:spacing w:before="0" w:after="0"/>
      <w:jc w:val="right"/>
    </w:pPr>
  </w:style>
  <w:style w:type="paragraph" w:styleId="Index3">
    <w:name w:val="index 3"/>
    <w:basedOn w:val="ListNumber2"/>
    <w:next w:val="Normal"/>
    <w:semiHidden/>
    <w:rsid w:val="003E35E9"/>
    <w:pPr>
      <w:numPr>
        <w:numId w:val="0"/>
      </w:numPr>
      <w:tabs>
        <w:tab w:val="right" w:leader="dot" w:pos="4176"/>
      </w:tabs>
    </w:pPr>
  </w:style>
  <w:style w:type="paragraph" w:styleId="ListNumber2">
    <w:name w:val="List Number 2"/>
    <w:basedOn w:val="List2"/>
    <w:rsid w:val="003E35E9"/>
    <w:pPr>
      <w:numPr>
        <w:numId w:val="10"/>
      </w:numPr>
      <w:tabs>
        <w:tab w:val="clear" w:pos="1060"/>
      </w:tabs>
    </w:pPr>
  </w:style>
  <w:style w:type="paragraph" w:customStyle="1" w:styleId="MarginNote">
    <w:name w:val="Margin Note"/>
    <w:basedOn w:val="BodyText"/>
    <w:rsid w:val="003E3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5E9"/>
    <w:rPr>
      <w:sz w:val="32"/>
    </w:rPr>
  </w:style>
  <w:style w:type="paragraph" w:customStyle="1" w:styleId="HeadingProcedure">
    <w:name w:val="Heading Procedure"/>
    <w:basedOn w:val="HeadingBase"/>
    <w:next w:val="Normal"/>
    <w:rsid w:val="003E35E9"/>
    <w:pPr>
      <w:tabs>
        <w:tab w:val="left" w:pos="0"/>
      </w:tabs>
      <w:spacing w:before="120" w:after="60"/>
    </w:pPr>
    <w:rPr>
      <w:i/>
      <w:color w:val="918585"/>
      <w:sz w:val="22"/>
    </w:rPr>
  </w:style>
  <w:style w:type="paragraph" w:customStyle="1" w:styleId="TableBodyText">
    <w:name w:val="Table Body Text"/>
    <w:basedOn w:val="BodyText"/>
    <w:rsid w:val="003E35E9"/>
    <w:pPr>
      <w:spacing w:before="60" w:after="60"/>
    </w:pPr>
  </w:style>
  <w:style w:type="paragraph" w:styleId="ListContinue">
    <w:name w:val="List Continue"/>
    <w:basedOn w:val="List"/>
    <w:rsid w:val="003E35E9"/>
    <w:pPr>
      <w:ind w:firstLine="0"/>
    </w:pPr>
  </w:style>
  <w:style w:type="paragraph" w:customStyle="1" w:styleId="ListNote">
    <w:name w:val="List Note"/>
    <w:basedOn w:val="List"/>
    <w:rsid w:val="003E35E9"/>
    <w:pPr>
      <w:pBdr>
        <w:top w:val="single" w:sz="6" w:space="2" w:color="918585"/>
        <w:bottom w:val="single" w:sz="6" w:space="2" w:color="918585"/>
      </w:pBdr>
      <w:tabs>
        <w:tab w:val="left" w:pos="1021"/>
      </w:tabs>
      <w:ind w:firstLine="0"/>
    </w:pPr>
  </w:style>
  <w:style w:type="paragraph" w:customStyle="1" w:styleId="Warning">
    <w:name w:val="Warning"/>
    <w:basedOn w:val="BodyText"/>
    <w:rsid w:val="003E35E9"/>
    <w:pPr>
      <w:shd w:val="clear" w:color="auto" w:fill="D9D9D9"/>
      <w:tabs>
        <w:tab w:val="left" w:pos="992"/>
      </w:tabs>
      <w:ind w:left="119" w:right="119"/>
    </w:pPr>
    <w:rPr>
      <w:sz w:val="20"/>
    </w:rPr>
  </w:style>
  <w:style w:type="paragraph" w:customStyle="1" w:styleId="MarginIcons">
    <w:name w:val="Margin Icons"/>
    <w:basedOn w:val="BodyText"/>
    <w:rsid w:val="003E3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5E9"/>
    <w:rPr>
      <w:rFonts w:ascii="Courier New" w:hAnsi="Courier New"/>
    </w:rPr>
  </w:style>
  <w:style w:type="paragraph" w:customStyle="1" w:styleId="NoteBullet">
    <w:name w:val="Note Bullet"/>
    <w:basedOn w:val="Note"/>
    <w:rsid w:val="003E35E9"/>
    <w:pPr>
      <w:tabs>
        <w:tab w:val="clear" w:pos="680"/>
      </w:tabs>
      <w:spacing w:before="60" w:after="60"/>
    </w:pPr>
  </w:style>
  <w:style w:type="paragraph" w:customStyle="1" w:styleId="SubHeading2">
    <w:name w:val="SubHeading2"/>
    <w:basedOn w:val="HeadingBase"/>
    <w:rsid w:val="003E35E9"/>
    <w:pPr>
      <w:spacing w:before="240" w:after="60"/>
    </w:pPr>
    <w:rPr>
      <w:sz w:val="20"/>
    </w:rPr>
  </w:style>
  <w:style w:type="paragraph" w:customStyle="1" w:styleId="SubHeading1">
    <w:name w:val="SubHeading1"/>
    <w:basedOn w:val="HeadingBase"/>
    <w:rsid w:val="003E35E9"/>
    <w:pPr>
      <w:spacing w:before="240" w:after="60"/>
    </w:pPr>
    <w:rPr>
      <w:color w:val="918585"/>
      <w:sz w:val="22"/>
    </w:rPr>
  </w:style>
  <w:style w:type="paragraph" w:customStyle="1" w:styleId="SideHeading">
    <w:name w:val="Side Heading"/>
    <w:basedOn w:val="HeadingBase"/>
    <w:rsid w:val="003E3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5E9"/>
    <w:pPr>
      <w:tabs>
        <w:tab w:val="num" w:pos="360"/>
      </w:tabs>
    </w:pPr>
  </w:style>
  <w:style w:type="paragraph" w:styleId="PlainText">
    <w:name w:val="Plain Text"/>
    <w:basedOn w:val="Normal"/>
    <w:link w:val="PlainTextChar"/>
    <w:rsid w:val="003E35E9"/>
    <w:rPr>
      <w:sz w:val="20"/>
    </w:rPr>
  </w:style>
  <w:style w:type="character" w:customStyle="1" w:styleId="PlainTextChar">
    <w:name w:val="Plain Text Char"/>
    <w:basedOn w:val="DefaultParagraphFont"/>
    <w:link w:val="PlainText"/>
    <w:rsid w:val="003E35E9"/>
    <w:rPr>
      <w:rFonts w:ascii="Courier New" w:eastAsia="Times New Roman" w:hAnsi="Courier New" w:cs="Times New Roman"/>
      <w:sz w:val="20"/>
      <w:szCs w:val="20"/>
      <w:lang w:eastAsia="en-US"/>
    </w:rPr>
  </w:style>
  <w:style w:type="character" w:customStyle="1" w:styleId="MenuOption">
    <w:name w:val="Menu Option"/>
    <w:basedOn w:val="DefaultParagraphFont"/>
    <w:rsid w:val="003E35E9"/>
    <w:rPr>
      <w:b/>
      <w:smallCaps/>
    </w:rPr>
  </w:style>
  <w:style w:type="paragraph" w:customStyle="1" w:styleId="TableListNumber">
    <w:name w:val="Table List Number"/>
    <w:basedOn w:val="ListNumber"/>
    <w:rsid w:val="003E35E9"/>
    <w:pPr>
      <w:numPr>
        <w:numId w:val="0"/>
      </w:numPr>
    </w:pPr>
  </w:style>
  <w:style w:type="paragraph" w:styleId="TOC4">
    <w:name w:val="toc 4"/>
    <w:basedOn w:val="TOCBase"/>
    <w:next w:val="Normal"/>
    <w:semiHidden/>
    <w:rsid w:val="003E35E9"/>
    <w:pPr>
      <w:tabs>
        <w:tab w:val="right" w:leader="dot" w:pos="9071"/>
      </w:tabs>
      <w:ind w:left="1701"/>
    </w:pPr>
  </w:style>
  <w:style w:type="paragraph" w:customStyle="1" w:styleId="ListAlpha">
    <w:name w:val="List Alpha"/>
    <w:basedOn w:val="List"/>
    <w:rsid w:val="003E35E9"/>
    <w:pPr>
      <w:numPr>
        <w:numId w:val="9"/>
      </w:numPr>
    </w:pPr>
  </w:style>
  <w:style w:type="paragraph" w:customStyle="1" w:styleId="ListAlpha2">
    <w:name w:val="List Alpha 2"/>
    <w:basedOn w:val="List2"/>
    <w:rsid w:val="003E35E9"/>
    <w:pPr>
      <w:numPr>
        <w:numId w:val="8"/>
      </w:numPr>
    </w:pPr>
  </w:style>
  <w:style w:type="paragraph" w:styleId="List2">
    <w:name w:val="List 2"/>
    <w:basedOn w:val="BodyText"/>
    <w:rsid w:val="003E35E9"/>
    <w:pPr>
      <w:tabs>
        <w:tab w:val="left" w:pos="680"/>
      </w:tabs>
      <w:spacing w:before="60" w:after="60"/>
      <w:ind w:left="680" w:hanging="340"/>
    </w:pPr>
  </w:style>
  <w:style w:type="paragraph" w:styleId="List3">
    <w:name w:val="List 3"/>
    <w:basedOn w:val="BodyText"/>
    <w:rsid w:val="003E35E9"/>
    <w:pPr>
      <w:tabs>
        <w:tab w:val="left" w:pos="1021"/>
      </w:tabs>
      <w:spacing w:before="60" w:after="60"/>
      <w:ind w:left="1020" w:hanging="340"/>
    </w:pPr>
  </w:style>
  <w:style w:type="paragraph" w:styleId="List4">
    <w:name w:val="List 4"/>
    <w:basedOn w:val="BodyText"/>
    <w:rsid w:val="003E35E9"/>
    <w:pPr>
      <w:tabs>
        <w:tab w:val="left" w:pos="1361"/>
      </w:tabs>
      <w:spacing w:before="60" w:after="60"/>
      <w:ind w:left="1361" w:hanging="340"/>
    </w:pPr>
  </w:style>
  <w:style w:type="paragraph" w:styleId="List5">
    <w:name w:val="List 5"/>
    <w:basedOn w:val="BodyText"/>
    <w:rsid w:val="003E35E9"/>
    <w:pPr>
      <w:tabs>
        <w:tab w:val="left" w:pos="1701"/>
      </w:tabs>
      <w:spacing w:before="60" w:after="60"/>
      <w:ind w:left="1701" w:hanging="340"/>
    </w:pPr>
  </w:style>
  <w:style w:type="paragraph" w:styleId="ListBullet3">
    <w:name w:val="List Bullet 3"/>
    <w:basedOn w:val="List3"/>
    <w:rsid w:val="003E35E9"/>
    <w:pPr>
      <w:numPr>
        <w:numId w:val="14"/>
      </w:numPr>
      <w:tabs>
        <w:tab w:val="clear" w:pos="1021"/>
      </w:tabs>
      <w:ind w:left="1037" w:hanging="357"/>
    </w:pPr>
  </w:style>
  <w:style w:type="paragraph" w:styleId="ListBullet4">
    <w:name w:val="List Bullet 4"/>
    <w:basedOn w:val="List4"/>
    <w:rsid w:val="003E35E9"/>
    <w:pPr>
      <w:numPr>
        <w:numId w:val="3"/>
      </w:numPr>
      <w:tabs>
        <w:tab w:val="clear" w:pos="1361"/>
      </w:tabs>
    </w:pPr>
  </w:style>
  <w:style w:type="paragraph" w:styleId="ListBullet5">
    <w:name w:val="List Bullet 5"/>
    <w:basedOn w:val="List5"/>
    <w:rsid w:val="003E35E9"/>
    <w:pPr>
      <w:numPr>
        <w:numId w:val="4"/>
      </w:numPr>
    </w:pPr>
  </w:style>
  <w:style w:type="paragraph" w:styleId="ListContinue2">
    <w:name w:val="List Continue 2"/>
    <w:basedOn w:val="List2"/>
    <w:rsid w:val="003E35E9"/>
    <w:pPr>
      <w:ind w:firstLine="0"/>
    </w:pPr>
  </w:style>
  <w:style w:type="paragraph" w:styleId="ListContinue3">
    <w:name w:val="List Continue 3"/>
    <w:basedOn w:val="List3"/>
    <w:rsid w:val="003E35E9"/>
    <w:pPr>
      <w:ind w:left="1021" w:firstLine="0"/>
    </w:pPr>
  </w:style>
  <w:style w:type="paragraph" w:styleId="ListContinue4">
    <w:name w:val="List Continue 4"/>
    <w:basedOn w:val="List4"/>
    <w:rsid w:val="003E35E9"/>
    <w:pPr>
      <w:ind w:firstLine="0"/>
    </w:pPr>
  </w:style>
  <w:style w:type="paragraph" w:styleId="ListContinue5">
    <w:name w:val="List Continue 5"/>
    <w:basedOn w:val="List5"/>
    <w:rsid w:val="003E35E9"/>
    <w:pPr>
      <w:ind w:firstLine="0"/>
    </w:pPr>
  </w:style>
  <w:style w:type="paragraph" w:styleId="ListNumber3">
    <w:name w:val="List Number 3"/>
    <w:basedOn w:val="List3"/>
    <w:rsid w:val="003E35E9"/>
    <w:pPr>
      <w:numPr>
        <w:numId w:val="5"/>
      </w:numPr>
    </w:pPr>
  </w:style>
  <w:style w:type="paragraph" w:styleId="ListNumber4">
    <w:name w:val="List Number 4"/>
    <w:basedOn w:val="List4"/>
    <w:rsid w:val="003E35E9"/>
    <w:pPr>
      <w:numPr>
        <w:numId w:val="6"/>
      </w:numPr>
    </w:pPr>
  </w:style>
  <w:style w:type="paragraph" w:styleId="ListNumber5">
    <w:name w:val="List Number 5"/>
    <w:basedOn w:val="List5"/>
    <w:rsid w:val="003E35E9"/>
    <w:pPr>
      <w:numPr>
        <w:numId w:val="7"/>
      </w:numPr>
    </w:pPr>
  </w:style>
  <w:style w:type="paragraph" w:styleId="BlockText">
    <w:name w:val="Block Text"/>
    <w:basedOn w:val="Normal"/>
    <w:rsid w:val="003E35E9"/>
    <w:pPr>
      <w:spacing w:after="120"/>
      <w:ind w:left="1440" w:right="1440"/>
    </w:pPr>
  </w:style>
  <w:style w:type="character" w:customStyle="1" w:styleId="Subscript">
    <w:name w:val="Subscript"/>
    <w:basedOn w:val="DefaultParagraphFont"/>
    <w:rsid w:val="003E35E9"/>
    <w:rPr>
      <w:sz w:val="16"/>
      <w:vertAlign w:val="subscript"/>
    </w:rPr>
  </w:style>
  <w:style w:type="character" w:customStyle="1" w:styleId="Superscript">
    <w:name w:val="Superscript"/>
    <w:basedOn w:val="DefaultParagraphFont"/>
    <w:rsid w:val="003E35E9"/>
    <w:rPr>
      <w:sz w:val="16"/>
      <w:vertAlign w:val="superscript"/>
    </w:rPr>
  </w:style>
  <w:style w:type="character" w:customStyle="1" w:styleId="Symbols">
    <w:name w:val="Symbols"/>
    <w:basedOn w:val="DefaultParagraphFont"/>
    <w:rsid w:val="003E35E9"/>
    <w:rPr>
      <w:rFonts w:ascii="Symbol" w:hAnsi="Symbol"/>
    </w:rPr>
  </w:style>
  <w:style w:type="character" w:customStyle="1" w:styleId="MenuOptions">
    <w:name w:val="Menu Options"/>
    <w:basedOn w:val="DefaultParagraphFont"/>
    <w:rsid w:val="003E35E9"/>
    <w:rPr>
      <w:rFonts w:ascii="Arial Narrow" w:hAnsi="Arial Narrow"/>
      <w:smallCaps/>
    </w:rPr>
  </w:style>
  <w:style w:type="character" w:customStyle="1" w:styleId="Buttons">
    <w:name w:val="Buttons"/>
    <w:basedOn w:val="DefaultParagraphFont"/>
    <w:rsid w:val="003E35E9"/>
    <w:rPr>
      <w:b/>
    </w:rPr>
  </w:style>
  <w:style w:type="character" w:customStyle="1" w:styleId="Underlined">
    <w:name w:val="Underlined"/>
    <w:basedOn w:val="DefaultParagraphFont"/>
    <w:rsid w:val="003E35E9"/>
    <w:rPr>
      <w:u w:val="single"/>
    </w:rPr>
  </w:style>
  <w:style w:type="paragraph" w:customStyle="1" w:styleId="TableBodyTextRight">
    <w:name w:val="Table Body Text Right"/>
    <w:basedOn w:val="TableBodyText"/>
    <w:rsid w:val="003E35E9"/>
    <w:pPr>
      <w:widowControl w:val="0"/>
      <w:autoSpaceDE w:val="0"/>
      <w:autoSpaceDN w:val="0"/>
      <w:adjustRightInd w:val="0"/>
      <w:jc w:val="right"/>
    </w:pPr>
    <w:rPr>
      <w:rFonts w:cs="Arial"/>
      <w:szCs w:val="18"/>
    </w:rPr>
  </w:style>
  <w:style w:type="paragraph" w:customStyle="1" w:styleId="CopyrightText">
    <w:name w:val="Copyright Text"/>
    <w:basedOn w:val="BodyText"/>
    <w:rsid w:val="003E35E9"/>
    <w:rPr>
      <w:sz w:val="18"/>
    </w:rPr>
  </w:style>
  <w:style w:type="paragraph" w:customStyle="1" w:styleId="BodySmallRight">
    <w:name w:val="Body Small Right"/>
    <w:basedOn w:val="BodyTextRight"/>
    <w:rsid w:val="003E35E9"/>
    <w:rPr>
      <w:sz w:val="18"/>
      <w:szCs w:val="18"/>
    </w:rPr>
  </w:style>
  <w:style w:type="paragraph" w:customStyle="1" w:styleId="MarginEdition">
    <w:name w:val="Margin Edition"/>
    <w:basedOn w:val="MarginNote"/>
    <w:rsid w:val="003E35E9"/>
    <w:pPr>
      <w:spacing w:before="0" w:after="0"/>
    </w:pPr>
    <w:rPr>
      <w:rFonts w:ascii="Times New Roman" w:hAnsi="Times New Roman"/>
      <w:color w:val="999999"/>
    </w:rPr>
  </w:style>
  <w:style w:type="paragraph" w:customStyle="1" w:styleId="Spacer">
    <w:name w:val="Spacer"/>
    <w:basedOn w:val="Normal"/>
    <w:rsid w:val="003E35E9"/>
    <w:rPr>
      <w:sz w:val="2"/>
      <w:szCs w:val="2"/>
    </w:rPr>
  </w:style>
  <w:style w:type="character" w:customStyle="1" w:styleId="Small">
    <w:name w:val="Small"/>
    <w:basedOn w:val="DefaultParagraphFont"/>
    <w:rsid w:val="003E35E9"/>
    <w:rPr>
      <w:sz w:val="16"/>
    </w:rPr>
  </w:style>
  <w:style w:type="paragraph" w:customStyle="1" w:styleId="WideTable">
    <w:name w:val="Wide Table"/>
    <w:basedOn w:val="Normal"/>
    <w:rsid w:val="003E35E9"/>
    <w:pPr>
      <w:ind w:left="-1418"/>
    </w:pPr>
    <w:rPr>
      <w:sz w:val="2"/>
      <w:szCs w:val="2"/>
    </w:rPr>
  </w:style>
  <w:style w:type="character" w:styleId="PageNumber">
    <w:name w:val="page number"/>
    <w:basedOn w:val="DefaultParagraphFont"/>
    <w:rsid w:val="003E35E9"/>
  </w:style>
  <w:style w:type="paragraph" w:styleId="Quote">
    <w:name w:val="Quote"/>
    <w:basedOn w:val="Heading1"/>
    <w:link w:val="QuoteChar"/>
    <w:qFormat/>
    <w:rsid w:val="003E35E9"/>
    <w:rPr>
      <w:b w:val="0"/>
      <w:sz w:val="72"/>
      <w:szCs w:val="72"/>
      <w:lang w:val="en-NZ"/>
    </w:rPr>
  </w:style>
  <w:style w:type="character" w:customStyle="1" w:styleId="QuoteChar">
    <w:name w:val="Quote Char"/>
    <w:basedOn w:val="DefaultParagraphFont"/>
    <w:link w:val="Quote"/>
    <w:rsid w:val="003E3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5E9"/>
    <w:pPr>
      <w:pageBreakBefore/>
    </w:pPr>
  </w:style>
  <w:style w:type="paragraph" w:customStyle="1" w:styleId="Border">
    <w:name w:val="Border"/>
    <w:basedOn w:val="Normal"/>
    <w:qFormat/>
    <w:rsid w:val="003E3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5E9"/>
    <w:rPr>
      <w:b/>
      <w:bCs/>
      <w:i/>
      <w:iCs/>
      <w:color w:val="auto"/>
    </w:rPr>
  </w:style>
  <w:style w:type="paragraph" w:styleId="IntenseQuote">
    <w:name w:val="Intense Quote"/>
    <w:basedOn w:val="Normal"/>
    <w:next w:val="Normal"/>
    <w:link w:val="IntenseQuoteChar"/>
    <w:uiPriority w:val="30"/>
    <w:qFormat/>
    <w:rsid w:val="003E3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5E9"/>
    <w:rPr>
      <w:smallCaps/>
      <w:color w:val="auto"/>
      <w:u w:val="single"/>
    </w:rPr>
  </w:style>
  <w:style w:type="character" w:styleId="IntenseReference">
    <w:name w:val="Intense Reference"/>
    <w:basedOn w:val="DefaultParagraphFont"/>
    <w:uiPriority w:val="32"/>
    <w:qFormat/>
    <w:rsid w:val="003E35E9"/>
    <w:rPr>
      <w:b/>
      <w:bCs/>
      <w:smallCaps/>
      <w:color w:val="auto"/>
      <w:spacing w:val="5"/>
      <w:u w:val="single"/>
    </w:rPr>
  </w:style>
  <w:style w:type="paragraph" w:customStyle="1" w:styleId="2ColumnHeading">
    <w:name w:val="2Column Heading"/>
    <w:basedOn w:val="BodyText"/>
    <w:qFormat/>
    <w:rsid w:val="003E35E9"/>
    <w:pPr>
      <w:spacing w:after="60"/>
      <w:ind w:left="-2268"/>
    </w:pPr>
    <w:rPr>
      <w:b/>
    </w:rPr>
  </w:style>
  <w:style w:type="paragraph" w:customStyle="1" w:styleId="Heading1TOC">
    <w:name w:val="Heading1 TOC"/>
    <w:basedOn w:val="Normal"/>
    <w:qFormat/>
    <w:rsid w:val="003E35E9"/>
    <w:pPr>
      <w:spacing w:before="240" w:after="120"/>
    </w:pPr>
    <w:rPr>
      <w:rFonts w:ascii="Times New Roman" w:hAnsi="Times New Roman"/>
      <w:b/>
      <w:sz w:val="32"/>
    </w:rPr>
  </w:style>
  <w:style w:type="paragraph" w:customStyle="1" w:styleId="Heading2TOC">
    <w:name w:val="Heading2 TOC"/>
    <w:basedOn w:val="Normal"/>
    <w:qFormat/>
    <w:rsid w:val="003E35E9"/>
    <w:pPr>
      <w:spacing w:before="240" w:after="60"/>
    </w:pPr>
    <w:rPr>
      <w:rFonts w:ascii="Times New Roman" w:hAnsi="Times New Roman"/>
      <w:b/>
      <w:sz w:val="28"/>
    </w:rPr>
  </w:style>
  <w:style w:type="character" w:customStyle="1" w:styleId="Underline">
    <w:name w:val="Underline"/>
    <w:basedOn w:val="DefaultParagraphFont"/>
    <w:qFormat/>
    <w:rsid w:val="003E35E9"/>
    <w:rPr>
      <w:u w:val="single"/>
    </w:rPr>
  </w:style>
  <w:style w:type="character" w:customStyle="1" w:styleId="BoldandItalics">
    <w:name w:val="Bold and Italics"/>
    <w:qFormat/>
    <w:rsid w:val="003E35E9"/>
    <w:rPr>
      <w:b/>
      <w:i/>
      <w:u w:val="none"/>
    </w:rPr>
  </w:style>
  <w:style w:type="paragraph" w:styleId="BalloonText">
    <w:name w:val="Balloon Text"/>
    <w:basedOn w:val="Normal"/>
    <w:link w:val="BalloonTextChar"/>
    <w:rsid w:val="003E35E9"/>
    <w:rPr>
      <w:rFonts w:ascii="Tahoma" w:hAnsi="Tahoma" w:cs="Tahoma"/>
      <w:sz w:val="16"/>
      <w:szCs w:val="16"/>
    </w:rPr>
  </w:style>
  <w:style w:type="character" w:customStyle="1" w:styleId="BalloonTextChar">
    <w:name w:val="Balloon Text Char"/>
    <w:basedOn w:val="DefaultParagraphFont"/>
    <w:link w:val="BalloonText"/>
    <w:rsid w:val="003E3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5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5E9"/>
    <w:rPr>
      <w:b/>
      <w:color w:val="660033"/>
      <w:spacing w:val="0"/>
    </w:rPr>
  </w:style>
  <w:style w:type="paragraph" w:customStyle="1" w:styleId="Nameditemlist">
    <w:name w:val="Named item list"/>
    <w:basedOn w:val="BodyText"/>
    <w:qFormat/>
    <w:rsid w:val="003E35E9"/>
    <w:pPr>
      <w:tabs>
        <w:tab w:val="left" w:pos="2835"/>
      </w:tabs>
      <w:ind w:left="2835" w:hanging="2835"/>
    </w:pPr>
  </w:style>
  <w:style w:type="paragraph" w:customStyle="1" w:styleId="BodyTextnopadding">
    <w:name w:val="Body Text no padding"/>
    <w:basedOn w:val="BodyText"/>
    <w:qFormat/>
    <w:rsid w:val="003E35E9"/>
    <w:pPr>
      <w:spacing w:before="0" w:after="0"/>
    </w:pPr>
  </w:style>
  <w:style w:type="paragraph" w:customStyle="1" w:styleId="BodyTextBold">
    <w:name w:val="Body Text Bold"/>
    <w:basedOn w:val="BodyText"/>
    <w:qFormat/>
    <w:rsid w:val="003E35E9"/>
    <w:rPr>
      <w:b/>
    </w:rPr>
  </w:style>
  <w:style w:type="character" w:styleId="Hyperlink">
    <w:name w:val="Hyperlink"/>
    <w:basedOn w:val="DefaultParagraphFont"/>
    <w:uiPriority w:val="99"/>
    <w:unhideWhenUsed/>
    <w:rsid w:val="001576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1190</Words>
  <Characters>7836</Characters>
  <Application>Microsoft Office Word</Application>
  <DocSecurity>0</DocSecurity>
  <Lines>200</Lines>
  <Paragraphs>130</Paragraphs>
  <ScaleCrop>false</ScaleCrop>
  <Company>Author-it Software Corporation Ltd.</Company>
  <LinksUpToDate>false</LinksUpToDate>
  <CharactersWithSpaces>8896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CPPSEC3118 Inspect and test cash-in-transit security equipment and rectify faults</dc:title>
  <dc:subject>Approved</dc:subject>
  <dc:creator>BuildSkills Australia</dc:creator>
  <cp:keywords>Release: 1</cp:keywords>
  <dc:description>Review Date: 12 April 2008</dc:description>
  <cp:lastModifiedBy>HSD_TPCMSd.prod</cp:lastModifiedBy>
  <cp:revision>3</cp:revision>
  <dcterms:created xsi:type="dcterms:W3CDTF">2025-03-01T10:13:00Z</dcterms:created>
  <dcterms:modified xsi:type="dcterms:W3CDTF">2025-03-01T10:13:00Z</dcterms:modified>
</cp:coreProperties>
</file>