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1078" w:rsidP="008C10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CPPSEC3103 Determine and implement response to security risk situation</w:t>
      </w:r>
      <w:r>
        <w:fldChar w:fldCharType="end"/>
      </w:r>
    </w:p>
    <w:p w:rsidR="008C1078" w:rsidP="008C1078">
      <w:pPr>
        <w:pStyle w:val="Version"/>
        <w:sectPr w:rsidSect="00B832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325F" w:rsidP="00B8325F">
      <w:pPr>
        <w:pStyle w:val="SuperHeading"/>
      </w:pPr>
      <w:r w:rsidRPr="00B8325F">
        <w:t>CPPSEC3103 Determine and implement response to security risk situation</w:t>
      </w:r>
    </w:p>
    <w:p w:rsidR="00000000" w:rsidRPr="00B8325F" w:rsidP="00B8325F">
      <w:pPr>
        <w:pStyle w:val="Heading1"/>
      </w:pPr>
      <w:bookmarkStart w:id="1" w:name="O_1008993"/>
      <w:bookmarkEnd w:id="1"/>
      <w:r w:rsidRPr="00B8325F">
        <w:t>Modification History</w:t>
      </w:r>
    </w:p>
    <w:p w:rsidR="00000000" w:rsidRPr="00B8325F" w:rsidP="008C1078">
      <w:r w:rsidRPr="00B8325F">
        <w:t>Release 1.</w:t>
      </w:r>
    </w:p>
    <w:p w:rsidR="00000000" w:rsidRPr="00B8325F" w:rsidP="008C1078">
      <w:r w:rsidRPr="00B8325F">
        <w:t>Supersedes and is equivalent to CPPSEC3003A Determine response to security risk situation.</w:t>
      </w:r>
    </w:p>
    <w:p w:rsidR="00000000" w:rsidRPr="00B8325F" w:rsidP="008C1078">
      <w:r w:rsidRPr="00B8325F">
        <w:t>Updated to meet the Standards for Training Packages.</w:t>
      </w:r>
    </w:p>
    <w:p w:rsidR="00000000" w:rsidRPr="00B8325F" w:rsidP="008C1078">
      <w:r w:rsidRPr="00B8325F">
        <w:t>This version first released with CPP Property Services Training Package Version 7.0.</w:t>
      </w:r>
    </w:p>
    <w:p w:rsidR="00000000" w:rsidRPr="00B8325F" w:rsidP="00B8325F">
      <w:pPr>
        <w:pStyle w:val="Heading1"/>
      </w:pPr>
      <w:bookmarkStart w:id="2" w:name="O_1008999"/>
      <w:bookmarkEnd w:id="2"/>
      <w:r w:rsidRPr="00B8325F">
        <w:t>Application</w:t>
      </w:r>
    </w:p>
    <w:p w:rsidR="00000000" w:rsidRPr="00B8325F" w:rsidP="008C1078">
      <w:pPr>
        <w:pStyle w:val="BodyText"/>
      </w:pPr>
      <w:r w:rsidRPr="00B8325F">
        <w:t>This unit specifies the skills and knowledge required to determine and implement respon</w:t>
      </w:r>
      <w:r w:rsidRPr="00B8325F">
        <w:t>ses to security risk situations.</w:t>
      </w:r>
    </w:p>
    <w:p w:rsidR="00000000" w:rsidRPr="00B8325F" w:rsidP="008C1078">
      <w:pPr>
        <w:pStyle w:val="BodyText"/>
      </w:pPr>
      <w:r w:rsidRPr="00B8325F">
        <w:t xml:space="preserve">It includes: </w:t>
      </w:r>
    </w:p>
    <w:p w:rsidR="00000000" w:rsidRPr="00B8325F" w:rsidP="00B8325F">
      <w:pPr>
        <w:pStyle w:val="ListBullet"/>
      </w:pPr>
      <w:r w:rsidRPr="00B8325F">
        <w:t>reviewing and complying with workplace procedures, policies and legal rights and responsibilities to implement security risk responses within specified legal and strategic limits and the scope of own competen</w:t>
      </w:r>
      <w:r w:rsidRPr="00B8325F">
        <w:t xml:space="preserve">ce and authority </w:t>
      </w:r>
    </w:p>
    <w:p w:rsidR="00000000" w:rsidRPr="00B8325F" w:rsidP="00B8325F">
      <w:pPr>
        <w:pStyle w:val="ListBullet"/>
      </w:pPr>
      <w:r w:rsidRPr="00B8325F">
        <w:t>identifying and verifying security risk situations and exchanging information with others to clarify risk factors, assess risk and formulate response options appropriate to the degree of risk</w:t>
      </w:r>
    </w:p>
    <w:p w:rsidR="00000000" w:rsidRPr="00B8325F" w:rsidP="00B8325F">
      <w:pPr>
        <w:pStyle w:val="ListBullet"/>
      </w:pPr>
      <w:r w:rsidRPr="00B8325F">
        <w:t>evaluating, selecting and implementing a prefe</w:t>
      </w:r>
      <w:r w:rsidRPr="00B8325F">
        <w:t>rred security response that maximise the safety and security of people, property and premises</w:t>
      </w:r>
    </w:p>
    <w:p w:rsidR="00000000" w:rsidRPr="00B8325F" w:rsidP="00B8325F">
      <w:pPr>
        <w:pStyle w:val="ListBullet"/>
      </w:pPr>
      <w:r w:rsidRPr="00B8325F">
        <w:t>reporting, securing and preserving the incident scene.</w:t>
      </w:r>
    </w:p>
    <w:p w:rsidR="00000000" w:rsidRPr="00B8325F" w:rsidP="008C1078">
      <w:pPr>
        <w:pStyle w:val="BodyText"/>
      </w:pPr>
      <w:r w:rsidRPr="00B8325F">
        <w:t>It applies to people working independently or under limited supervision as members of a security team.</w:t>
      </w:r>
    </w:p>
    <w:p w:rsidR="00000000" w:rsidRPr="00B8325F" w:rsidP="008C1078">
      <w:pPr>
        <w:pStyle w:val="BodyText"/>
      </w:pPr>
      <w:r w:rsidRPr="00B8325F">
        <w:t>This</w:t>
      </w:r>
      <w:r w:rsidRPr="00B8325F">
        <w:t xml:space="preserve"> unit may form part of the licensing requirements for people engaged in security operations in those states and territories where these are regulated activities.</w:t>
      </w:r>
    </w:p>
    <w:p w:rsidR="00000000" w:rsidRPr="00B8325F" w:rsidP="00B8325F">
      <w:pPr>
        <w:pStyle w:val="Heading1"/>
      </w:pPr>
      <w:bookmarkStart w:id="3" w:name="O_1008998"/>
      <w:bookmarkEnd w:id="3"/>
      <w:r w:rsidRPr="00B8325F">
        <w:t>Pre-requisite Unit</w:t>
      </w:r>
    </w:p>
    <w:p w:rsidR="00000000" w:rsidRPr="00B8325F" w:rsidP="008C1078">
      <w:pPr>
        <w:pStyle w:val="BodyText"/>
      </w:pPr>
      <w:r w:rsidRPr="00B8325F">
        <w:t>Nil</w:t>
      </w:r>
    </w:p>
    <w:p w:rsidR="00000000" w:rsidRPr="00B8325F" w:rsidP="00B8325F">
      <w:pPr>
        <w:pStyle w:val="Heading1"/>
      </w:pPr>
      <w:bookmarkStart w:id="4" w:name="O_1008997"/>
      <w:bookmarkEnd w:id="4"/>
      <w:r w:rsidRPr="00B8325F">
        <w:t>Unit Sector</w:t>
      </w:r>
    </w:p>
    <w:p w:rsidR="00000000" w:rsidRPr="00B8325F" w:rsidP="008C1078">
      <w:pPr>
        <w:pStyle w:val="BodyText"/>
      </w:pPr>
      <w:r w:rsidRPr="00B8325F">
        <w:t>Security operations</w:t>
      </w:r>
    </w:p>
    <w:p w:rsidR="00000000" w:rsidRPr="00B8325F" w:rsidP="00B8325F">
      <w:pPr>
        <w:pStyle w:val="Heading1"/>
      </w:pPr>
      <w:bookmarkStart w:id="5" w:name="O_1008996"/>
      <w:bookmarkEnd w:id="5"/>
      <w:r w:rsidRPr="00B8325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0"/>
        <w:gridCol w:w="6615"/>
      </w:tblGrid>
      <w:tr w:rsidTr="00B832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25F">
            <w:pPr>
              <w:pStyle w:val="BodyText"/>
              <w:rPr>
                <w:lang w:val="en-NZ"/>
              </w:rPr>
            </w:pPr>
            <w:r w:rsidRPr="00B8325F">
              <w:t>Elements describe the essential outcomes.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25F">
            <w:pPr>
              <w:pStyle w:val="BodyText"/>
              <w:rPr>
                <w:lang w:val="en-NZ"/>
              </w:rPr>
            </w:pPr>
            <w:r w:rsidRPr="00B8325F">
              <w:t>Performance criteria describe what needs to be done to demonstrate achievement of the element.</w:t>
            </w:r>
          </w:p>
        </w:tc>
      </w:tr>
      <w:tr w:rsidTr="00B832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25F">
            <w:pPr>
              <w:pStyle w:val="BodyText"/>
              <w:rPr>
                <w:lang w:val="en-NZ"/>
              </w:rPr>
            </w:pPr>
            <w:r w:rsidRPr="00B8325F">
              <w:t>1.</w:t>
            </w:r>
            <w:r w:rsidRPr="00B8325F">
              <w:tab/>
              <w:t>Confirm, verify and communicate security risk situations.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25F" w:rsidP="00B8325F">
            <w:pPr>
              <w:pStyle w:val="BodyText"/>
            </w:pPr>
            <w:r w:rsidRPr="00B8325F">
              <w:t>1.1</w:t>
            </w:r>
            <w:r w:rsidRPr="00B8325F">
              <w:tab/>
            </w:r>
            <w:r w:rsidRPr="00B8325F">
              <w:t>Review workplace procedures and policies including workplace health and safety (WHS) to ensure compliance with legal rights and responsibilities and own role and authority for responding to security risk situations.</w:t>
            </w:r>
          </w:p>
          <w:p w:rsidR="00000000" w:rsidRPr="00B8325F" w:rsidP="00B8325F">
            <w:pPr>
              <w:pStyle w:val="BodyText"/>
            </w:pPr>
            <w:r w:rsidRPr="00B8325F">
              <w:t>1.2</w:t>
            </w:r>
            <w:r w:rsidRPr="00B8325F">
              <w:tab/>
              <w:t>Receive and verify information on se</w:t>
            </w:r>
            <w:r w:rsidRPr="00B8325F">
              <w:t>curity risk situation and confirm risk authenticity, in consultation with relevant persons.</w:t>
            </w:r>
          </w:p>
          <w:p w:rsidR="00000000" w:rsidRPr="00B8325F" w:rsidP="00B8325F">
            <w:pPr>
              <w:pStyle w:val="BodyText"/>
            </w:pPr>
            <w:r w:rsidRPr="00B8325F">
              <w:t>1.3</w:t>
            </w:r>
            <w:r w:rsidRPr="00B8325F">
              <w:tab/>
              <w:t>Monitor the work environment to promptly identify changing circumstances and factors that may impact security risk.</w:t>
            </w:r>
          </w:p>
          <w:p w:rsidR="00000000" w:rsidP="00B8325F">
            <w:pPr>
              <w:pStyle w:val="BodyText"/>
              <w:rPr>
                <w:lang w:val="en-NZ"/>
              </w:rPr>
            </w:pPr>
            <w:r w:rsidRPr="00B8325F">
              <w:t>1.4</w:t>
            </w:r>
            <w:r w:rsidRPr="00B8325F">
              <w:tab/>
              <w:t>Maintain accurate and up-to-date informa</w:t>
            </w:r>
            <w:r w:rsidRPr="00B8325F">
              <w:t>tion exchange to clarify risk situation with relevant persons.</w:t>
            </w:r>
          </w:p>
        </w:tc>
      </w:tr>
      <w:tr w:rsidTr="00B832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25F">
            <w:pPr>
              <w:pStyle w:val="BodyText"/>
              <w:rPr>
                <w:lang w:val="en-NZ"/>
              </w:rPr>
            </w:pPr>
            <w:r w:rsidRPr="00B8325F">
              <w:t>2.</w:t>
            </w:r>
            <w:r w:rsidRPr="00B8325F">
              <w:tab/>
              <w:t>Assess security risk situations and formulate response options.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25F" w:rsidP="00B8325F">
            <w:pPr>
              <w:pStyle w:val="BodyText"/>
            </w:pPr>
            <w:r w:rsidRPr="00B8325F">
              <w:t>2.1</w:t>
            </w:r>
            <w:r w:rsidRPr="00B8325F">
              <w:tab/>
              <w:t>Assess security risk situation to establish nature and degree of risk to people, property and premises.</w:t>
            </w:r>
          </w:p>
          <w:p w:rsidR="00000000" w:rsidP="00B8325F">
            <w:pPr>
              <w:pStyle w:val="BodyText"/>
              <w:rPr>
                <w:lang w:val="en-NZ"/>
              </w:rPr>
            </w:pPr>
            <w:r w:rsidRPr="00B8325F">
              <w:t>2.2</w:t>
            </w:r>
            <w:r w:rsidRPr="00B8325F">
              <w:tab/>
              <w:t>Formulate sec</w:t>
            </w:r>
            <w:r w:rsidRPr="00B8325F">
              <w:t>urity risk response options that are appropriate to the nature and degree of risk and comply with workplace policies and procedures.</w:t>
            </w:r>
          </w:p>
        </w:tc>
      </w:tr>
      <w:tr w:rsidTr="00B832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25F">
            <w:pPr>
              <w:pStyle w:val="BodyText"/>
              <w:rPr>
                <w:lang w:val="en-NZ"/>
              </w:rPr>
            </w:pPr>
            <w:r w:rsidRPr="00B8325F">
              <w:t>3.</w:t>
            </w:r>
            <w:r w:rsidRPr="00B8325F">
              <w:tab/>
              <w:t>Evaluate and implement security response.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25F" w:rsidP="00B8325F">
            <w:pPr>
              <w:pStyle w:val="BodyText"/>
            </w:pPr>
            <w:r w:rsidRPr="00B8325F">
              <w:t>3.1</w:t>
            </w:r>
            <w:r w:rsidRPr="00B8325F">
              <w:tab/>
            </w:r>
            <w:r w:rsidRPr="00B8325F">
              <w:t>Evaluate security response options and select preferred control measure to address known and potential risk factors.</w:t>
            </w:r>
          </w:p>
          <w:p w:rsidR="00000000" w:rsidRPr="00B8325F" w:rsidP="00B8325F">
            <w:pPr>
              <w:pStyle w:val="BodyText"/>
            </w:pPr>
            <w:r w:rsidRPr="00B8325F">
              <w:t>3.2</w:t>
            </w:r>
            <w:r w:rsidRPr="00B8325F">
              <w:tab/>
              <w:t>Ensure that security response is within scope of own competence and authority and maximises the safety and security of people, property</w:t>
            </w:r>
            <w:r w:rsidRPr="00B8325F">
              <w:t xml:space="preserve"> and premises.</w:t>
            </w:r>
          </w:p>
          <w:p w:rsidR="00000000" w:rsidRPr="00B8325F" w:rsidP="00B8325F">
            <w:pPr>
              <w:pStyle w:val="BodyText"/>
            </w:pPr>
            <w:r w:rsidRPr="00B8325F">
              <w:t>3.3</w:t>
            </w:r>
            <w:r w:rsidRPr="00B8325F">
              <w:tab/>
              <w:t>Select and use equipment and resources to implement security response.</w:t>
            </w:r>
          </w:p>
          <w:p w:rsidR="00000000" w:rsidRPr="00B8325F" w:rsidP="00B8325F">
            <w:pPr>
              <w:pStyle w:val="BodyText"/>
            </w:pPr>
            <w:r w:rsidRPr="00B8325F">
              <w:t>3.4</w:t>
            </w:r>
            <w:r w:rsidRPr="00B8325F">
              <w:tab/>
              <w:t>Review and adjust security response to adapt to changing risk circumstances in consultation with relevant persons.</w:t>
            </w:r>
          </w:p>
          <w:p w:rsidR="00000000" w:rsidRPr="00B8325F" w:rsidP="00B8325F">
            <w:pPr>
              <w:pStyle w:val="BodyText"/>
            </w:pPr>
            <w:r w:rsidRPr="00B8325F">
              <w:t>3.5</w:t>
            </w:r>
            <w:r w:rsidRPr="00B8325F">
              <w:tab/>
              <w:t>Report security situation and response deta</w:t>
            </w:r>
            <w:r w:rsidRPr="00B8325F">
              <w:t>ils using workplace documentation.</w:t>
            </w:r>
          </w:p>
          <w:p w:rsidR="00000000" w:rsidRPr="00B8325F" w:rsidP="00B8325F">
            <w:pPr>
              <w:pStyle w:val="BodyText"/>
            </w:pPr>
            <w:r w:rsidRPr="00B8325F">
              <w:t>3.6</w:t>
            </w:r>
            <w:r w:rsidRPr="00B8325F">
              <w:tab/>
              <w:t>Secure and preserve incident scene and maintain security following response procedures.</w:t>
            </w:r>
          </w:p>
        </w:tc>
      </w:tr>
    </w:tbl>
    <w:p w:rsidR="00000000" w:rsidRPr="00B8325F" w:rsidP="00B8325F">
      <w:pPr>
        <w:pStyle w:val="BodyText"/>
      </w:pPr>
    </w:p>
    <w:p w:rsidR="00000000" w:rsidRPr="00B8325F" w:rsidP="00B8325F">
      <w:pPr>
        <w:pStyle w:val="AllowPageBreak"/>
      </w:pPr>
    </w:p>
    <w:p w:rsidR="00000000" w:rsidRPr="00B8325F" w:rsidP="00B8325F">
      <w:pPr>
        <w:pStyle w:val="Heading1"/>
      </w:pPr>
      <w:bookmarkStart w:id="6" w:name="O_1008995"/>
      <w:bookmarkEnd w:id="6"/>
      <w:r w:rsidRPr="00B8325F">
        <w:t>Foundation Skills</w:t>
      </w:r>
    </w:p>
    <w:p w:rsidR="00000000" w:rsidRPr="00B8325F" w:rsidP="008C1078">
      <w:pPr>
        <w:pStyle w:val="BodyText"/>
      </w:pPr>
      <w:r w:rsidRPr="00B8325F">
        <w:t>This section describes the language, literacy, numeracy and employment skills essential to</w:t>
      </w:r>
      <w:r w:rsidRPr="00B8325F">
        <w:t xml:space="preserve"> performance in this unit but not explicit in the performance criteria:</w:t>
      </w:r>
    </w:p>
    <w:p w:rsidR="00000000" w:rsidRPr="00B8325F" w:rsidP="00B8325F">
      <w:pPr>
        <w:pStyle w:val="ListBullet"/>
      </w:pPr>
      <w:r w:rsidRPr="00B8325F">
        <w:t>language skills to use security industry approved communication terminology, codes and signals</w:t>
      </w:r>
    </w:p>
    <w:p w:rsidR="00000000" w:rsidRPr="00B8325F" w:rsidP="00B8325F">
      <w:pPr>
        <w:pStyle w:val="ListBullet"/>
      </w:pPr>
      <w:r w:rsidRPr="00B8325F">
        <w:t>writing skills to record and describe security situations and responses</w:t>
      </w:r>
    </w:p>
    <w:p w:rsidR="00000000" w:rsidRPr="00B8325F" w:rsidP="00B8325F">
      <w:pPr>
        <w:pStyle w:val="ListBullet"/>
      </w:pPr>
      <w:r w:rsidRPr="00B8325F">
        <w:t xml:space="preserve">reading skills to interpret: </w:t>
      </w:r>
    </w:p>
    <w:p w:rsidR="00000000" w:rsidRPr="00B8325F" w:rsidP="00B8325F">
      <w:pPr>
        <w:pStyle w:val="ListBullet2"/>
      </w:pPr>
      <w:r w:rsidRPr="00B8325F">
        <w:t>workplace procedures and policies that clarify legal rights and responsibilities</w:t>
      </w:r>
    </w:p>
    <w:p w:rsidR="00000000" w:rsidRPr="00B8325F" w:rsidP="00B8325F">
      <w:pPr>
        <w:pStyle w:val="ListBullet2"/>
      </w:pPr>
      <w:r w:rsidRPr="00B8325F">
        <w:t>signs written in English</w:t>
      </w:r>
    </w:p>
    <w:p w:rsidR="00000000" w:rsidRPr="00B8325F" w:rsidP="00B8325F">
      <w:pPr>
        <w:pStyle w:val="ListBullet"/>
      </w:pPr>
      <w:r w:rsidRPr="00B8325F">
        <w:t>speaking and listening skills to:</w:t>
      </w:r>
    </w:p>
    <w:p w:rsidR="00000000" w:rsidRPr="00B8325F" w:rsidP="00B8325F">
      <w:pPr>
        <w:pStyle w:val="ListBullet2"/>
      </w:pPr>
      <w:r w:rsidRPr="00B8325F">
        <w:t>use questions to clarify and verify spoken security risk information</w:t>
      </w:r>
    </w:p>
    <w:p w:rsidR="00000000" w:rsidRPr="00B8325F" w:rsidP="00B8325F">
      <w:pPr>
        <w:pStyle w:val="ListBullet2"/>
      </w:pPr>
      <w:r w:rsidRPr="00B8325F">
        <w:t>give clear, se</w:t>
      </w:r>
      <w:r w:rsidRPr="00B8325F">
        <w:t xml:space="preserve">quenced instructions and reports </w:t>
      </w:r>
    </w:p>
    <w:p w:rsidR="00000000" w:rsidRPr="00B8325F" w:rsidP="00B8325F">
      <w:pPr>
        <w:pStyle w:val="ListBullet"/>
      </w:pPr>
      <w:r w:rsidRPr="00B8325F">
        <w:t>numeracy skills to calculate time when recording incident details</w:t>
      </w:r>
    </w:p>
    <w:p w:rsidR="00000000" w:rsidRPr="00B8325F" w:rsidP="00B8325F">
      <w:pPr>
        <w:pStyle w:val="ListBullet"/>
      </w:pPr>
      <w:r w:rsidRPr="00B8325F">
        <w:t>problem solving skills to:</w:t>
      </w:r>
    </w:p>
    <w:p w:rsidR="00000000" w:rsidRPr="00B8325F" w:rsidP="00B8325F">
      <w:pPr>
        <w:pStyle w:val="ListBullet2"/>
      </w:pPr>
      <w:r w:rsidRPr="00B8325F">
        <w:t>formulate response options to match security risk situation</w:t>
      </w:r>
    </w:p>
    <w:p w:rsidR="00000000" w:rsidRPr="00B8325F" w:rsidP="00B8325F">
      <w:pPr>
        <w:pStyle w:val="ListBullet2"/>
      </w:pPr>
      <w:r w:rsidRPr="00B8325F">
        <w:t>evaluate and adjust security response measures to meet changing ris</w:t>
      </w:r>
      <w:r w:rsidRPr="00B8325F">
        <w:t>k circumstances</w:t>
      </w:r>
    </w:p>
    <w:p w:rsidR="00000000" w:rsidRPr="00B8325F" w:rsidP="00B8325F">
      <w:pPr>
        <w:pStyle w:val="ListBullet2"/>
      </w:pPr>
      <w:r w:rsidRPr="00B8325F">
        <w:t>recognise security risk situations requiring specialist assistance</w:t>
      </w:r>
    </w:p>
    <w:p w:rsidR="00000000" w:rsidRPr="00B8325F" w:rsidP="00B8325F">
      <w:pPr>
        <w:pStyle w:val="ListBullet"/>
      </w:pPr>
      <w:r w:rsidRPr="00B8325F">
        <w:t>teamwork skills to adjust personal communication styles in response to the opinions, values and needs of others.</w:t>
      </w:r>
    </w:p>
    <w:p w:rsidR="00000000" w:rsidRPr="00B8325F" w:rsidP="00B8325F">
      <w:pPr>
        <w:pStyle w:val="AllowPageBreak"/>
      </w:pPr>
    </w:p>
    <w:p w:rsidR="00000000" w:rsidRPr="00B8325F" w:rsidP="00B8325F">
      <w:pPr>
        <w:pStyle w:val="Heading1"/>
      </w:pPr>
      <w:bookmarkStart w:id="7" w:name="O_1008994"/>
      <w:bookmarkEnd w:id="7"/>
      <w:r w:rsidRPr="00B8325F">
        <w:t>Unit Mapping Information</w:t>
      </w:r>
    </w:p>
    <w:p w:rsidR="00000000" w:rsidRPr="00B8325F" w:rsidP="008C1078">
      <w:pPr>
        <w:pStyle w:val="BodyText"/>
      </w:pPr>
      <w:r w:rsidRPr="00B8325F">
        <w:t>Supersedes and is equivalent to CPPSEC3003A Determine response to security risk situation.</w:t>
      </w:r>
    </w:p>
    <w:p w:rsidR="00000000" w:rsidRPr="00B8325F" w:rsidP="00B8325F">
      <w:pPr>
        <w:pStyle w:val="Heading1"/>
      </w:pPr>
      <w:bookmarkStart w:id="8" w:name="O_1008987"/>
      <w:bookmarkEnd w:id="8"/>
      <w:r w:rsidRPr="00B8325F">
        <w:t>Links</w:t>
      </w:r>
    </w:p>
    <w:p w:rsidR="00000000" w:rsidRPr="00B8325F" w:rsidP="008C1078">
      <w:pPr>
        <w:pStyle w:val="BodyText"/>
      </w:pPr>
      <w:r w:rsidRPr="00B8325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A7A9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8325F" w:rsidP="00B8325F"/>
    <w:sectPr w:rsidSect="00B832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2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25F" w:rsidRPr="008C1078" w:rsidP="008C10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2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078" w:rsidP="00B832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1078" w:rsidP="00B832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8C1078" w:rsidP="00B832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2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0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325F" w:rsidRPr="008C1078" w:rsidP="008C10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2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078" w:rsidRPr="002D2AF8" w:rsidP="00B832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CPPSEC3103 Determine and implement response to security risk situation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8C1078" w:rsidP="00B832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F4FC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E699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86DE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32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32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32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32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32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32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32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32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32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32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32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325F"/>
  </w:style>
  <w:style w:type="character" w:customStyle="1" w:styleId="Heading1Char">
    <w:name w:val="Heading 1 Char"/>
    <w:basedOn w:val="DefaultParagraphFont"/>
    <w:link w:val="Heading1"/>
    <w:rsid w:val="00B832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32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32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325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8325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832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32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32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32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32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32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32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32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32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32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32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32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32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32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32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32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32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32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32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32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32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32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325F"/>
    <w:rPr>
      <w:b/>
      <w:spacing w:val="0"/>
    </w:rPr>
  </w:style>
  <w:style w:type="paragraph" w:customStyle="1" w:styleId="SuperTitle">
    <w:name w:val="SuperTitle"/>
    <w:basedOn w:val="Title"/>
    <w:rsid w:val="00B832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32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32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32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32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32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32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32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32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32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32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32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325F"/>
    <w:rPr>
      <w:i/>
    </w:rPr>
  </w:style>
  <w:style w:type="paragraph" w:styleId="Caption">
    <w:name w:val="caption"/>
    <w:basedOn w:val="BodyText"/>
    <w:next w:val="Normal"/>
    <w:qFormat/>
    <w:rsid w:val="00B832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32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32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325F"/>
  </w:style>
  <w:style w:type="paragraph" w:styleId="TableofFigures">
    <w:name w:val="table of figures"/>
    <w:basedOn w:val="Normal"/>
    <w:next w:val="Normal"/>
    <w:semiHidden/>
    <w:rsid w:val="00B832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32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8325F"/>
    <w:rPr>
      <w:rFonts w:ascii="Wingdings" w:hAnsi="Wingdings"/>
    </w:rPr>
  </w:style>
  <w:style w:type="paragraph" w:customStyle="1" w:styleId="TableHeading">
    <w:name w:val="Table Heading"/>
    <w:basedOn w:val="HeadingBase"/>
    <w:rsid w:val="00B832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325F"/>
    <w:rPr>
      <w:color w:val="0033CC"/>
      <w:u w:val="none"/>
    </w:rPr>
  </w:style>
  <w:style w:type="paragraph" w:customStyle="1" w:styleId="BodyTextRight">
    <w:name w:val="Body Text Right"/>
    <w:basedOn w:val="BodyText"/>
    <w:rsid w:val="00B832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32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32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32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32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32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325F"/>
    <w:rPr>
      <w:sz w:val="32"/>
    </w:rPr>
  </w:style>
  <w:style w:type="paragraph" w:customStyle="1" w:styleId="HeadingProcedure">
    <w:name w:val="Heading Procedure"/>
    <w:basedOn w:val="HeadingBase"/>
    <w:next w:val="Normal"/>
    <w:rsid w:val="00B832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325F"/>
    <w:pPr>
      <w:spacing w:before="60" w:after="60"/>
    </w:pPr>
  </w:style>
  <w:style w:type="paragraph" w:styleId="ListContinue">
    <w:name w:val="List Continue"/>
    <w:basedOn w:val="List"/>
    <w:rsid w:val="00B8325F"/>
    <w:pPr>
      <w:ind w:firstLine="0"/>
    </w:pPr>
  </w:style>
  <w:style w:type="paragraph" w:customStyle="1" w:styleId="ListNote">
    <w:name w:val="List Note"/>
    <w:basedOn w:val="List"/>
    <w:rsid w:val="00B832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32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32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325F"/>
    <w:rPr>
      <w:rFonts w:ascii="Courier New" w:hAnsi="Courier New"/>
    </w:rPr>
  </w:style>
  <w:style w:type="paragraph" w:customStyle="1" w:styleId="NoteBullet">
    <w:name w:val="Note Bullet"/>
    <w:basedOn w:val="Note"/>
    <w:rsid w:val="00B832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32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32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32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32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32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32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325F"/>
    <w:rPr>
      <w:b/>
      <w:smallCaps/>
    </w:rPr>
  </w:style>
  <w:style w:type="paragraph" w:customStyle="1" w:styleId="TableListNumber">
    <w:name w:val="Table List Number"/>
    <w:basedOn w:val="ListNumber"/>
    <w:rsid w:val="00B832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32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325F"/>
    <w:pPr>
      <w:numPr>
        <w:numId w:val="9"/>
      </w:numPr>
    </w:pPr>
  </w:style>
  <w:style w:type="paragraph" w:customStyle="1" w:styleId="ListAlpha2">
    <w:name w:val="List Alpha 2"/>
    <w:basedOn w:val="List2"/>
    <w:rsid w:val="00B8325F"/>
    <w:pPr>
      <w:numPr>
        <w:numId w:val="8"/>
      </w:numPr>
    </w:pPr>
  </w:style>
  <w:style w:type="paragraph" w:styleId="List2">
    <w:name w:val="List 2"/>
    <w:basedOn w:val="BodyText"/>
    <w:rsid w:val="00B832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32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32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32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32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32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325F"/>
    <w:pPr>
      <w:numPr>
        <w:numId w:val="4"/>
      </w:numPr>
    </w:pPr>
  </w:style>
  <w:style w:type="paragraph" w:styleId="ListContinue2">
    <w:name w:val="List Continue 2"/>
    <w:basedOn w:val="List2"/>
    <w:rsid w:val="00B8325F"/>
    <w:pPr>
      <w:ind w:firstLine="0"/>
    </w:pPr>
  </w:style>
  <w:style w:type="paragraph" w:styleId="ListContinue3">
    <w:name w:val="List Continue 3"/>
    <w:basedOn w:val="List3"/>
    <w:rsid w:val="00B8325F"/>
    <w:pPr>
      <w:ind w:left="1021" w:firstLine="0"/>
    </w:pPr>
  </w:style>
  <w:style w:type="paragraph" w:styleId="ListContinue4">
    <w:name w:val="List Continue 4"/>
    <w:basedOn w:val="List4"/>
    <w:rsid w:val="00B8325F"/>
    <w:pPr>
      <w:ind w:firstLine="0"/>
    </w:pPr>
  </w:style>
  <w:style w:type="paragraph" w:styleId="ListContinue5">
    <w:name w:val="List Continue 5"/>
    <w:basedOn w:val="List5"/>
    <w:rsid w:val="00B8325F"/>
    <w:pPr>
      <w:ind w:firstLine="0"/>
    </w:pPr>
  </w:style>
  <w:style w:type="paragraph" w:styleId="ListNumber3">
    <w:name w:val="List Number 3"/>
    <w:basedOn w:val="List3"/>
    <w:rsid w:val="00B8325F"/>
    <w:pPr>
      <w:numPr>
        <w:numId w:val="5"/>
      </w:numPr>
    </w:pPr>
  </w:style>
  <w:style w:type="paragraph" w:styleId="ListNumber4">
    <w:name w:val="List Number 4"/>
    <w:basedOn w:val="List4"/>
    <w:rsid w:val="00B8325F"/>
    <w:pPr>
      <w:numPr>
        <w:numId w:val="6"/>
      </w:numPr>
    </w:pPr>
  </w:style>
  <w:style w:type="paragraph" w:styleId="ListNumber5">
    <w:name w:val="List Number 5"/>
    <w:basedOn w:val="List5"/>
    <w:rsid w:val="00B8325F"/>
    <w:pPr>
      <w:numPr>
        <w:numId w:val="7"/>
      </w:numPr>
    </w:pPr>
  </w:style>
  <w:style w:type="paragraph" w:styleId="BlockText">
    <w:name w:val="Block Text"/>
    <w:basedOn w:val="Normal"/>
    <w:rsid w:val="00B832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32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325F"/>
    <w:rPr>
      <w:sz w:val="16"/>
      <w:vertAlign w:val="superscript"/>
    </w:rPr>
  </w:style>
  <w:style w:type="character" w:customStyle="1" w:styleId="Symbols">
    <w:name w:val="Symbols"/>
    <w:basedOn w:val="DefaultParagraphFont"/>
    <w:rsid w:val="00B8325F"/>
    <w:rPr>
      <w:rFonts w:ascii="Symbol" w:hAnsi="Symbol"/>
    </w:rPr>
  </w:style>
  <w:style w:type="character" w:customStyle="1" w:styleId="MenuOptions">
    <w:name w:val="Menu Options"/>
    <w:basedOn w:val="DefaultParagraphFont"/>
    <w:rsid w:val="00B832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325F"/>
    <w:rPr>
      <w:b/>
    </w:rPr>
  </w:style>
  <w:style w:type="character" w:customStyle="1" w:styleId="Underlined">
    <w:name w:val="Underlined"/>
    <w:basedOn w:val="DefaultParagraphFont"/>
    <w:rsid w:val="00B8325F"/>
    <w:rPr>
      <w:u w:val="single"/>
    </w:rPr>
  </w:style>
  <w:style w:type="paragraph" w:customStyle="1" w:styleId="TableBodyTextRight">
    <w:name w:val="Table Body Text Right"/>
    <w:basedOn w:val="TableBodyText"/>
    <w:rsid w:val="00B832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325F"/>
    <w:rPr>
      <w:sz w:val="18"/>
    </w:rPr>
  </w:style>
  <w:style w:type="paragraph" w:customStyle="1" w:styleId="BodySmallRight">
    <w:name w:val="Body Small Right"/>
    <w:basedOn w:val="BodyTextRight"/>
    <w:rsid w:val="00B8325F"/>
    <w:rPr>
      <w:sz w:val="18"/>
      <w:szCs w:val="18"/>
    </w:rPr>
  </w:style>
  <w:style w:type="paragraph" w:customStyle="1" w:styleId="MarginEdition">
    <w:name w:val="Margin Edition"/>
    <w:basedOn w:val="MarginNote"/>
    <w:rsid w:val="00B832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325F"/>
    <w:rPr>
      <w:sz w:val="2"/>
      <w:szCs w:val="2"/>
    </w:rPr>
  </w:style>
  <w:style w:type="character" w:customStyle="1" w:styleId="Small">
    <w:name w:val="Small"/>
    <w:basedOn w:val="DefaultParagraphFont"/>
    <w:rsid w:val="00B8325F"/>
    <w:rPr>
      <w:sz w:val="16"/>
    </w:rPr>
  </w:style>
  <w:style w:type="paragraph" w:customStyle="1" w:styleId="WideTable">
    <w:name w:val="Wide Table"/>
    <w:basedOn w:val="Normal"/>
    <w:rsid w:val="00B832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325F"/>
  </w:style>
  <w:style w:type="paragraph" w:styleId="Quote">
    <w:name w:val="Quote"/>
    <w:basedOn w:val="Heading1"/>
    <w:link w:val="QuoteChar"/>
    <w:qFormat/>
    <w:rsid w:val="00B832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32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325F"/>
    <w:pPr>
      <w:pageBreakBefore/>
    </w:pPr>
  </w:style>
  <w:style w:type="paragraph" w:customStyle="1" w:styleId="Border">
    <w:name w:val="Border"/>
    <w:basedOn w:val="Normal"/>
    <w:qFormat/>
    <w:rsid w:val="00B832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32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32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32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32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32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32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32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32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325F"/>
    <w:rPr>
      <w:u w:val="single"/>
    </w:rPr>
  </w:style>
  <w:style w:type="character" w:customStyle="1" w:styleId="BoldandItalics">
    <w:name w:val="Bold and Italics"/>
    <w:qFormat/>
    <w:rsid w:val="00B8325F"/>
    <w:rPr>
      <w:b/>
      <w:i/>
      <w:u w:val="none"/>
    </w:rPr>
  </w:style>
  <w:style w:type="paragraph" w:styleId="BalloonText">
    <w:name w:val="Balloon Text"/>
    <w:basedOn w:val="Normal"/>
    <w:link w:val="BalloonTextChar"/>
    <w:rsid w:val="00B832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32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32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32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32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32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325F"/>
    <w:pPr>
      <w:spacing w:before="0" w:after="0"/>
    </w:pPr>
  </w:style>
  <w:style w:type="paragraph" w:customStyle="1" w:styleId="BodyTextBold">
    <w:name w:val="Body Text Bold"/>
    <w:basedOn w:val="BodyText"/>
    <w:qFormat/>
    <w:rsid w:val="00B8325F"/>
    <w:rPr>
      <w:b/>
    </w:rPr>
  </w:style>
  <w:style w:type="character" w:styleId="Hyperlink">
    <w:name w:val="Hyperlink"/>
    <w:basedOn w:val="DefaultParagraphFont"/>
    <w:uiPriority w:val="99"/>
    <w:unhideWhenUsed/>
    <w:rsid w:val="008C10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659</Words>
  <Characters>4178</Characters>
  <Application>Microsoft Office Word</Application>
  <DocSecurity>0</DocSecurity>
  <Lines>112</Lines>
  <Paragraphs>70</Paragraphs>
  <ScaleCrop>false</ScaleCrop>
  <Company>Author-it Software Corporation Ltd.</Company>
  <LinksUpToDate>false</LinksUpToDate>
  <CharactersWithSpaces>4767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CPPSEC3103 Determine and implement response to security risk situation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2022-12-19T05:57:00Z</dcterms:created>
  <dcterms:modified xsi:type="dcterms:W3CDTF">2022-12-19T05:57:00Z</dcterms:modified>
</cp:coreProperties>
</file>