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391D" w:rsidP="000739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CPPSEC3102 Maintain operational safety and security of work environment</w:t>
      </w:r>
      <w:r>
        <w:fldChar w:fldCharType="end"/>
      </w:r>
    </w:p>
    <w:p w:rsidR="0007391D" w:rsidP="0007391D">
      <w:pPr>
        <w:pStyle w:val="Version"/>
        <w:sectPr w:rsidSect="004E5F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5F0A" w:rsidP="004E5F0A">
      <w:pPr>
        <w:pStyle w:val="SuperHeading"/>
      </w:pPr>
      <w:r w:rsidRPr="004E5F0A">
        <w:t>CPPSEC3102 Maintain operational safety and security of work environment</w:t>
      </w:r>
    </w:p>
    <w:p w:rsidR="00000000" w:rsidRPr="004E5F0A" w:rsidP="004E5F0A">
      <w:pPr>
        <w:pStyle w:val="Heading1"/>
      </w:pPr>
      <w:bookmarkStart w:id="1" w:name="O_1008976"/>
      <w:bookmarkEnd w:id="1"/>
      <w:r w:rsidRPr="004E5F0A">
        <w:t>Modification History</w:t>
      </w:r>
    </w:p>
    <w:p w:rsidR="00000000" w:rsidRPr="004E5F0A" w:rsidP="0007391D">
      <w:r w:rsidRPr="004E5F0A">
        <w:t>Release 1.</w:t>
      </w:r>
    </w:p>
    <w:p w:rsidR="00000000" w:rsidRPr="004E5F0A" w:rsidP="0007391D">
      <w:r w:rsidRPr="004E5F0A">
        <w:t>Supersedes and equivalent to CPPSEC3007A Maintain security of environment.</w:t>
      </w:r>
    </w:p>
    <w:p w:rsidR="00000000" w:rsidRPr="004E5F0A" w:rsidP="0007391D">
      <w:r w:rsidRPr="004E5F0A">
        <w:t>Updated to meet the Standards for Training Packages.</w:t>
      </w:r>
    </w:p>
    <w:p w:rsidR="00000000" w:rsidRPr="004E5F0A" w:rsidP="0007391D">
      <w:r w:rsidRPr="004E5F0A">
        <w:t>This version first released with CPP Property Services Training Package Version 7.0.</w:t>
      </w:r>
    </w:p>
    <w:p w:rsidR="00000000" w:rsidRPr="004E5F0A" w:rsidP="004E5F0A">
      <w:pPr>
        <w:pStyle w:val="Heading1"/>
      </w:pPr>
      <w:bookmarkStart w:id="2" w:name="O_1008982"/>
      <w:bookmarkEnd w:id="2"/>
      <w:r w:rsidRPr="004E5F0A">
        <w:t>Application</w:t>
      </w:r>
    </w:p>
    <w:p w:rsidR="00000000" w:rsidRPr="004E5F0A" w:rsidP="0007391D">
      <w:pPr>
        <w:pStyle w:val="BodyText"/>
      </w:pPr>
      <w:r w:rsidRPr="004E5F0A">
        <w:t>This unit specifies the skills and knowledge required to maintain operational safety and security of the work environment.</w:t>
      </w:r>
    </w:p>
    <w:p w:rsidR="00000000" w:rsidRPr="004E5F0A" w:rsidP="0007391D">
      <w:pPr>
        <w:pStyle w:val="BodyText"/>
      </w:pPr>
      <w:r w:rsidRPr="004E5F0A">
        <w:t>It includes:</w:t>
      </w:r>
    </w:p>
    <w:p w:rsidR="00000000" w:rsidRPr="004E5F0A" w:rsidP="004E5F0A">
      <w:pPr>
        <w:pStyle w:val="ListBullet"/>
      </w:pPr>
      <w:r w:rsidRPr="004E5F0A">
        <w:t>rev</w:t>
      </w:r>
      <w:r w:rsidRPr="004E5F0A">
        <w:t>iewing work instructions and applying procedures and policies to comply with legal rights and responsibilities</w:t>
      </w:r>
    </w:p>
    <w:p w:rsidR="00000000" w:rsidRPr="004E5F0A" w:rsidP="004E5F0A">
      <w:pPr>
        <w:pStyle w:val="ListBullet"/>
      </w:pPr>
      <w:r w:rsidRPr="004E5F0A">
        <w:t>assessing the work environment to identify risks and vantage points</w:t>
      </w:r>
    </w:p>
    <w:p w:rsidR="00000000" w:rsidRPr="004E5F0A" w:rsidP="004E5F0A">
      <w:pPr>
        <w:pStyle w:val="ListBullet"/>
      </w:pPr>
      <w:r w:rsidRPr="004E5F0A">
        <w:t xml:space="preserve">monitoring environmental factors to maintain operational safety and security </w:t>
      </w:r>
      <w:r w:rsidRPr="004E5F0A">
        <w:t>and recognise changing circumstances</w:t>
      </w:r>
    </w:p>
    <w:p w:rsidR="00000000" w:rsidRPr="004E5F0A" w:rsidP="004E5F0A">
      <w:pPr>
        <w:pStyle w:val="ListBullet"/>
      </w:pPr>
      <w:r w:rsidRPr="004E5F0A">
        <w:t>formulating and implementing security response measures that maximise safety and security</w:t>
      </w:r>
    </w:p>
    <w:p w:rsidR="00000000" w:rsidRPr="004E5F0A" w:rsidP="004E5F0A">
      <w:pPr>
        <w:pStyle w:val="ListBullet"/>
      </w:pPr>
      <w:r w:rsidRPr="004E5F0A">
        <w:t>reporting and preserving incident scenes.</w:t>
      </w:r>
    </w:p>
    <w:p w:rsidR="00000000" w:rsidRPr="004E5F0A" w:rsidP="0007391D">
      <w:pPr>
        <w:pStyle w:val="BodyText"/>
      </w:pPr>
      <w:r w:rsidRPr="004E5F0A">
        <w:t>It applies to people working independently or under limited supervision as members of a</w:t>
      </w:r>
      <w:r w:rsidRPr="004E5F0A">
        <w:t xml:space="preserve"> security team.</w:t>
      </w:r>
    </w:p>
    <w:p w:rsidR="00000000" w:rsidRPr="004E5F0A" w:rsidP="0007391D">
      <w:pPr>
        <w:pStyle w:val="BodyText"/>
      </w:pPr>
      <w:r w:rsidRPr="004E5F0A">
        <w:t>This unit may form part of the licensing requirements for people engaged in security operations in those states and territories where these are regulated activities.</w:t>
      </w:r>
    </w:p>
    <w:p w:rsidR="00000000" w:rsidRPr="004E5F0A" w:rsidP="004E5F0A">
      <w:pPr>
        <w:pStyle w:val="Heading1"/>
      </w:pPr>
      <w:bookmarkStart w:id="3" w:name="O_1008981"/>
      <w:bookmarkEnd w:id="3"/>
      <w:r w:rsidRPr="004E5F0A">
        <w:t>Pre-requisite Unit</w:t>
      </w:r>
    </w:p>
    <w:p w:rsidR="00000000" w:rsidRPr="004E5F0A" w:rsidP="0007391D">
      <w:pPr>
        <w:pStyle w:val="BodyText"/>
      </w:pPr>
      <w:r w:rsidRPr="004E5F0A">
        <w:t>Nil</w:t>
      </w:r>
    </w:p>
    <w:p w:rsidR="00000000" w:rsidRPr="004E5F0A" w:rsidP="004E5F0A">
      <w:pPr>
        <w:pStyle w:val="Heading1"/>
      </w:pPr>
      <w:bookmarkStart w:id="4" w:name="O_1008980"/>
      <w:bookmarkEnd w:id="4"/>
      <w:r w:rsidRPr="004E5F0A">
        <w:t>Unit Sector</w:t>
      </w:r>
    </w:p>
    <w:p w:rsidR="00000000" w:rsidRPr="004E5F0A" w:rsidP="0007391D">
      <w:pPr>
        <w:pStyle w:val="BodyText"/>
      </w:pPr>
      <w:r w:rsidRPr="004E5F0A">
        <w:t>Security operations</w:t>
      </w:r>
    </w:p>
    <w:p w:rsidR="00000000" w:rsidRPr="004E5F0A" w:rsidP="004E5F0A">
      <w:pPr>
        <w:pStyle w:val="Heading1"/>
      </w:pPr>
      <w:bookmarkStart w:id="5" w:name="O_1008979"/>
      <w:bookmarkEnd w:id="5"/>
      <w:r w:rsidRPr="004E5F0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8"/>
        <w:gridCol w:w="6617"/>
      </w:tblGrid>
      <w:tr w:rsidTr="004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F0A">
            <w:pPr>
              <w:pStyle w:val="BodyText"/>
              <w:rPr>
                <w:lang w:val="en-NZ"/>
              </w:rPr>
            </w:pPr>
            <w:r w:rsidRPr="004E5F0A">
              <w:t xml:space="preserve">Elements describe the </w:t>
            </w:r>
            <w:r w:rsidRPr="004E5F0A">
              <w:t>essential outcomes.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F0A">
            <w:pPr>
              <w:pStyle w:val="BodyText"/>
              <w:rPr>
                <w:lang w:val="en-NZ"/>
              </w:rPr>
            </w:pPr>
            <w:r w:rsidRPr="004E5F0A">
              <w:t xml:space="preserve">Performance criteria describe what needs to be done to </w:t>
            </w:r>
            <w:r w:rsidRPr="004E5F0A">
              <w:t>demonstrate achievement of the element.</w:t>
            </w:r>
          </w:p>
        </w:tc>
      </w:tr>
      <w:tr w:rsidTr="004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F0A">
            <w:pPr>
              <w:pStyle w:val="BodyText"/>
              <w:rPr>
                <w:lang w:val="en-NZ"/>
              </w:rPr>
            </w:pPr>
            <w:r w:rsidRPr="004E5F0A">
              <w:t>1.</w:t>
            </w:r>
            <w:r w:rsidRPr="004E5F0A">
              <w:tab/>
              <w:t>Prepare for security operation.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F0A" w:rsidP="004E5F0A">
            <w:pPr>
              <w:pStyle w:val="BodyText"/>
            </w:pPr>
            <w:r w:rsidRPr="004E5F0A">
              <w:t>1.1</w:t>
            </w:r>
            <w:r w:rsidRPr="004E5F0A">
              <w:tab/>
              <w:t>Revie</w:t>
            </w:r>
            <w:r w:rsidRPr="004E5F0A">
              <w:t>w work instructions and workplace procedures and policies including WHS to ensure compliance with legal rights and responsibilities.</w:t>
            </w:r>
          </w:p>
          <w:p w:rsidR="00000000" w:rsidRPr="004E5F0A" w:rsidP="004E5F0A">
            <w:pPr>
              <w:pStyle w:val="BodyText"/>
            </w:pPr>
            <w:r w:rsidRPr="004E5F0A">
              <w:t>1.2</w:t>
            </w:r>
            <w:r w:rsidRPr="004E5F0A">
              <w:tab/>
              <w:t>Use interpersonal techniques with relevant persons to develop, support and promote confidence.</w:t>
            </w:r>
          </w:p>
          <w:p w:rsidR="00000000" w:rsidRPr="004E5F0A" w:rsidP="004E5F0A">
            <w:pPr>
              <w:pStyle w:val="BodyText"/>
            </w:pPr>
            <w:r w:rsidRPr="004E5F0A">
              <w:t>1.3</w:t>
            </w:r>
            <w:r w:rsidRPr="004E5F0A">
              <w:tab/>
              <w:t xml:space="preserve">Select and organise </w:t>
            </w:r>
            <w:r w:rsidRPr="004E5F0A">
              <w:t>security equipment required to meet work instructions.</w:t>
            </w:r>
          </w:p>
          <w:p w:rsidR="00000000" w:rsidP="004E5F0A">
            <w:pPr>
              <w:pStyle w:val="BodyText"/>
              <w:rPr>
                <w:lang w:val="en-NZ"/>
              </w:rPr>
            </w:pPr>
            <w:r w:rsidRPr="004E5F0A">
              <w:t>1.4</w:t>
            </w:r>
            <w:r w:rsidRPr="004E5F0A">
              <w:tab/>
              <w:t>Assess work environment to locate access and entry points, emergency equipment and facilities, and to identify security vantage points.</w:t>
            </w:r>
          </w:p>
        </w:tc>
      </w:tr>
      <w:tr w:rsidTr="004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F0A">
            <w:pPr>
              <w:pStyle w:val="BodyText"/>
              <w:rPr>
                <w:lang w:val="en-NZ"/>
              </w:rPr>
            </w:pPr>
            <w:r w:rsidRPr="004E5F0A">
              <w:t>2.</w:t>
            </w:r>
            <w:r w:rsidRPr="004E5F0A">
              <w:tab/>
            </w:r>
            <w:r w:rsidRPr="004E5F0A">
              <w:t>Monitor environment to maintain operational safety and security.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F0A" w:rsidP="004E5F0A">
            <w:pPr>
              <w:pStyle w:val="BodyText"/>
            </w:pPr>
            <w:r w:rsidRPr="004E5F0A">
              <w:t>2.1</w:t>
            </w:r>
            <w:r w:rsidRPr="004E5F0A">
              <w:tab/>
              <w:t>Monitor environmental factors and security equipment to maintain situational awareness and promptly recognise changing circumstances.</w:t>
            </w:r>
          </w:p>
          <w:p w:rsidR="00000000" w:rsidRPr="004E5F0A" w:rsidP="004E5F0A">
            <w:pPr>
              <w:pStyle w:val="BodyText"/>
            </w:pPr>
            <w:r w:rsidRPr="004E5F0A">
              <w:t>2.2</w:t>
            </w:r>
            <w:r w:rsidRPr="004E5F0A">
              <w:tab/>
              <w:t>Gather and receive information from others in the</w:t>
            </w:r>
            <w:r w:rsidRPr="004E5F0A">
              <w:t xml:space="preserve"> work area using communication that is courteous and professional and which accounts for individual social and cultural differences.</w:t>
            </w:r>
          </w:p>
          <w:p w:rsidR="00000000" w:rsidRPr="004E5F0A" w:rsidP="004E5F0A">
            <w:pPr>
              <w:pStyle w:val="BodyText"/>
            </w:pPr>
            <w:r w:rsidRPr="004E5F0A">
              <w:t>2.3</w:t>
            </w:r>
            <w:r w:rsidRPr="004E5F0A">
              <w:tab/>
              <w:t xml:space="preserve">Conduct regular and systematic personal safety checks, and take corrective actions as required to maintain operational </w:t>
            </w:r>
            <w:r w:rsidRPr="004E5F0A">
              <w:t>safety and security.</w:t>
            </w:r>
          </w:p>
          <w:p w:rsidR="00000000" w:rsidP="004E5F0A">
            <w:pPr>
              <w:pStyle w:val="BodyText"/>
              <w:rPr>
                <w:lang w:val="en-NZ"/>
              </w:rPr>
            </w:pPr>
            <w:r w:rsidRPr="004E5F0A">
              <w:t>2.4</w:t>
            </w:r>
            <w:r w:rsidRPr="004E5F0A">
              <w:tab/>
              <w:t>Communicate regularly with relevant persons to give instructions and exchange up-to-date operational information in accordance with workplace requirements.</w:t>
            </w:r>
          </w:p>
        </w:tc>
      </w:tr>
      <w:tr w:rsidTr="004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F0A">
            <w:pPr>
              <w:pStyle w:val="BodyText"/>
              <w:rPr>
                <w:lang w:val="en-NZ"/>
              </w:rPr>
            </w:pPr>
            <w:r w:rsidRPr="004E5F0A">
              <w:t>3.</w:t>
            </w:r>
            <w:r w:rsidRPr="004E5F0A">
              <w:tab/>
              <w:t>Formulate and carry out response to security risk situation.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F0A" w:rsidP="004E5F0A">
            <w:pPr>
              <w:pStyle w:val="BodyText"/>
            </w:pPr>
            <w:r w:rsidRPr="004E5F0A">
              <w:t>3.1</w:t>
            </w:r>
            <w:r w:rsidRPr="004E5F0A">
              <w:tab/>
              <w:t>Identi</w:t>
            </w:r>
            <w:r w:rsidRPr="004E5F0A">
              <w:t>fy security risk situation and assess degree of risk to self, others, property and premises.</w:t>
            </w:r>
          </w:p>
          <w:p w:rsidR="00000000" w:rsidRPr="004E5F0A" w:rsidP="004E5F0A">
            <w:pPr>
              <w:pStyle w:val="BodyText"/>
            </w:pPr>
            <w:r w:rsidRPr="004E5F0A">
              <w:t>3.2</w:t>
            </w:r>
            <w:r w:rsidRPr="004E5F0A">
              <w:tab/>
              <w:t>Formulate security response appropriate to assessed risk level, and which maximises the safety and security of self, others, property and premises.</w:t>
            </w:r>
          </w:p>
          <w:p w:rsidR="00000000" w:rsidRPr="004E5F0A" w:rsidP="004E5F0A">
            <w:pPr>
              <w:pStyle w:val="BodyText"/>
            </w:pPr>
            <w:r w:rsidRPr="004E5F0A">
              <w:t>3.3</w:t>
            </w:r>
            <w:r w:rsidRPr="004E5F0A">
              <w:tab/>
              <w:t>Impleme</w:t>
            </w:r>
            <w:r w:rsidRPr="004E5F0A">
              <w:t>nt security risk control procedures and adjust response to adapt to changing circumstances.</w:t>
            </w:r>
          </w:p>
          <w:p w:rsidR="00000000" w:rsidP="004E5F0A">
            <w:pPr>
              <w:pStyle w:val="BodyText"/>
              <w:rPr>
                <w:lang w:val="en-NZ"/>
              </w:rPr>
            </w:pPr>
            <w:r w:rsidRPr="004E5F0A">
              <w:t>3.4</w:t>
            </w:r>
            <w:r w:rsidRPr="004E5F0A">
              <w:tab/>
              <w:t>Promptly seek specialist assistance or advice as required to maintain operational safety and security.</w:t>
            </w:r>
          </w:p>
        </w:tc>
      </w:tr>
      <w:tr w:rsidTr="004E5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F0A">
            <w:pPr>
              <w:pStyle w:val="BodyText"/>
              <w:rPr>
                <w:lang w:val="en-NZ"/>
              </w:rPr>
            </w:pPr>
            <w:r w:rsidRPr="004E5F0A">
              <w:t>4.</w:t>
            </w:r>
            <w:r w:rsidRPr="004E5F0A">
              <w:tab/>
              <w:t>Finalise security operation.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F0A" w:rsidP="004E5F0A">
            <w:pPr>
              <w:pStyle w:val="BodyText"/>
            </w:pPr>
            <w:r w:rsidRPr="004E5F0A">
              <w:t>4.1</w:t>
            </w:r>
            <w:r w:rsidRPr="004E5F0A">
              <w:tab/>
              <w:t>Finalise security re</w:t>
            </w:r>
            <w:r w:rsidRPr="004E5F0A">
              <w:t>sponse, record details of risk and response procedures undertaken, and preserve incident scene.</w:t>
            </w:r>
          </w:p>
          <w:p w:rsidR="00000000" w:rsidRPr="004E5F0A" w:rsidP="004E5F0A">
            <w:pPr>
              <w:pStyle w:val="BodyText"/>
            </w:pPr>
            <w:r w:rsidRPr="004E5F0A">
              <w:t>4.2</w:t>
            </w:r>
            <w:r w:rsidRPr="004E5F0A">
              <w:tab/>
              <w:t>Report operational outcomes to relevant persons.</w:t>
            </w:r>
          </w:p>
          <w:p w:rsidR="00000000" w:rsidRPr="004E5F0A" w:rsidP="004E5F0A">
            <w:pPr>
              <w:pStyle w:val="BodyText"/>
            </w:pPr>
            <w:r w:rsidRPr="004E5F0A">
              <w:t>4.3</w:t>
            </w:r>
            <w:r w:rsidRPr="004E5F0A">
              <w:tab/>
              <w:t>Complete and securely maintain operational documentation in accordance with workplace requirements.</w:t>
            </w:r>
          </w:p>
        </w:tc>
      </w:tr>
    </w:tbl>
    <w:p w:rsidR="00000000" w:rsidRPr="004E5F0A" w:rsidP="004E5F0A">
      <w:pPr>
        <w:pStyle w:val="BodyText"/>
      </w:pPr>
    </w:p>
    <w:p w:rsidR="00000000" w:rsidRPr="004E5F0A" w:rsidP="004E5F0A">
      <w:pPr>
        <w:pStyle w:val="AllowPageBreak"/>
      </w:pPr>
    </w:p>
    <w:p w:rsidR="00000000" w:rsidRPr="004E5F0A" w:rsidP="004E5F0A">
      <w:pPr>
        <w:pStyle w:val="Heading1"/>
      </w:pPr>
      <w:bookmarkStart w:id="6" w:name="O_1008978"/>
      <w:bookmarkEnd w:id="6"/>
      <w:r w:rsidRPr="004E5F0A">
        <w:t>Foundation Skills</w:t>
      </w:r>
    </w:p>
    <w:p w:rsidR="00000000" w:rsidRPr="004E5F0A" w:rsidP="0007391D">
      <w:pPr>
        <w:pStyle w:val="BodyText"/>
      </w:pPr>
      <w:r w:rsidRPr="004E5F0A">
        <w:t>This section describes the language, literacy, numeracy and employment skills essential to performance in this unit but not explicit in the performance criteria:</w:t>
      </w:r>
    </w:p>
    <w:p w:rsidR="00000000" w:rsidRPr="004E5F0A" w:rsidP="004E5F0A">
      <w:pPr>
        <w:pStyle w:val="ListBullet"/>
      </w:pPr>
      <w:r w:rsidRPr="004E5F0A">
        <w:t>language skills to use security industry approved communi</w:t>
      </w:r>
      <w:r w:rsidRPr="004E5F0A">
        <w:t>cation terminology, codes and signals</w:t>
      </w:r>
    </w:p>
    <w:p w:rsidR="00000000" w:rsidRPr="004E5F0A" w:rsidP="004E5F0A">
      <w:pPr>
        <w:pStyle w:val="ListBullet"/>
      </w:pPr>
      <w:r w:rsidRPr="004E5F0A">
        <w:t>writing skills to:</w:t>
      </w:r>
    </w:p>
    <w:p w:rsidR="00000000" w:rsidRPr="004E5F0A" w:rsidP="004E5F0A">
      <w:pPr>
        <w:pStyle w:val="ListBullet2"/>
      </w:pPr>
      <w:r w:rsidRPr="004E5F0A">
        <w:t>maintain operational documentation</w:t>
      </w:r>
    </w:p>
    <w:p w:rsidR="00000000" w:rsidRPr="004E5F0A" w:rsidP="004E5F0A">
      <w:pPr>
        <w:pStyle w:val="ListBullet2"/>
      </w:pPr>
      <w:r w:rsidRPr="004E5F0A">
        <w:t>complete routine reports and forms</w:t>
      </w:r>
    </w:p>
    <w:p w:rsidR="00000000" w:rsidRPr="004E5F0A" w:rsidP="004E5F0A">
      <w:pPr>
        <w:pStyle w:val="ListBullet"/>
      </w:pPr>
      <w:r w:rsidRPr="004E5F0A">
        <w:t xml:space="preserve">reading skills to interpret: </w:t>
      </w:r>
    </w:p>
    <w:p w:rsidR="00000000" w:rsidRPr="004E5F0A" w:rsidP="004E5F0A">
      <w:pPr>
        <w:pStyle w:val="ListBullet2"/>
      </w:pPr>
      <w:r w:rsidRPr="004E5F0A">
        <w:t>workplace procedures and policies that clarify legal rights and responsibilities and WHS requirements</w:t>
      </w:r>
    </w:p>
    <w:p w:rsidR="00000000" w:rsidRPr="004E5F0A" w:rsidP="004E5F0A">
      <w:pPr>
        <w:pStyle w:val="ListBullet2"/>
      </w:pPr>
      <w:r w:rsidRPr="004E5F0A">
        <w:t>information and instructions written in English, such as directional signs and emergency procedures</w:t>
      </w:r>
    </w:p>
    <w:p w:rsidR="00000000" w:rsidRPr="004E5F0A" w:rsidP="004E5F0A">
      <w:pPr>
        <w:pStyle w:val="ListBullet"/>
      </w:pPr>
      <w:r w:rsidRPr="004E5F0A">
        <w:t>speaking and listening skills to:</w:t>
      </w:r>
    </w:p>
    <w:p w:rsidR="00000000" w:rsidRPr="004E5F0A" w:rsidP="004E5F0A">
      <w:pPr>
        <w:pStyle w:val="ListBullet2"/>
      </w:pPr>
      <w:r w:rsidRPr="004E5F0A">
        <w:t>use questions to c</w:t>
      </w:r>
      <w:r w:rsidRPr="004E5F0A">
        <w:t>larify and verify spoken security risk information</w:t>
      </w:r>
    </w:p>
    <w:p w:rsidR="00000000" w:rsidRPr="004E5F0A" w:rsidP="004E5F0A">
      <w:pPr>
        <w:pStyle w:val="ListBullet2"/>
      </w:pPr>
      <w:r w:rsidRPr="004E5F0A">
        <w:t>communicate to give instructions</w:t>
      </w:r>
    </w:p>
    <w:p w:rsidR="00000000" w:rsidRPr="004E5F0A" w:rsidP="004E5F0A">
      <w:pPr>
        <w:pStyle w:val="ListBullet"/>
      </w:pPr>
      <w:r w:rsidRPr="004E5F0A">
        <w:t>numeracy skills to estimate time required to carry out operational tasks</w:t>
      </w:r>
    </w:p>
    <w:p w:rsidR="00000000" w:rsidRPr="004E5F0A" w:rsidP="004E5F0A">
      <w:pPr>
        <w:pStyle w:val="ListBullet"/>
      </w:pPr>
      <w:r w:rsidRPr="004E5F0A">
        <w:t>problem solving skills to:</w:t>
      </w:r>
    </w:p>
    <w:p w:rsidR="00000000" w:rsidRPr="004E5F0A" w:rsidP="004E5F0A">
      <w:pPr>
        <w:pStyle w:val="ListBullet2"/>
      </w:pPr>
      <w:r w:rsidRPr="004E5F0A">
        <w:t>formulate response options to match security risk situation</w:t>
      </w:r>
    </w:p>
    <w:p w:rsidR="00000000" w:rsidRPr="004E5F0A" w:rsidP="004E5F0A">
      <w:pPr>
        <w:pStyle w:val="ListBullet2"/>
      </w:pPr>
      <w:r w:rsidRPr="004E5F0A">
        <w:t>evaluate a</w:t>
      </w:r>
      <w:r w:rsidRPr="004E5F0A">
        <w:t>nd adjust security response measures to meet changing risk circumstances</w:t>
      </w:r>
    </w:p>
    <w:p w:rsidR="00000000" w:rsidRPr="004E5F0A" w:rsidP="004E5F0A">
      <w:pPr>
        <w:pStyle w:val="ListBullet2"/>
      </w:pPr>
      <w:r w:rsidRPr="004E5F0A">
        <w:t>recognise security risk situations requiring specialist assistance</w:t>
      </w:r>
    </w:p>
    <w:p w:rsidR="00000000" w:rsidRPr="004E5F0A" w:rsidP="004E5F0A">
      <w:pPr>
        <w:pStyle w:val="ListBullet"/>
      </w:pPr>
      <w:r w:rsidRPr="004E5F0A">
        <w:t>teamwork skills to adjust personal communication styles in response to the opinions, values and needs of others.</w:t>
      </w:r>
    </w:p>
    <w:p w:rsidR="00000000" w:rsidRPr="004E5F0A" w:rsidP="004E5F0A">
      <w:pPr>
        <w:pStyle w:val="AllowPageBreak"/>
      </w:pPr>
    </w:p>
    <w:p w:rsidR="00000000" w:rsidRPr="004E5F0A" w:rsidP="004E5F0A">
      <w:pPr>
        <w:pStyle w:val="Heading1"/>
      </w:pPr>
      <w:bookmarkStart w:id="7" w:name="O_1008977"/>
      <w:bookmarkEnd w:id="7"/>
      <w:r w:rsidRPr="004E5F0A">
        <w:t>Unit Mapping Information</w:t>
      </w:r>
    </w:p>
    <w:p w:rsidR="00000000" w:rsidRPr="004E5F0A" w:rsidP="0007391D">
      <w:pPr>
        <w:pStyle w:val="BodyText"/>
      </w:pPr>
      <w:r w:rsidRPr="004E5F0A">
        <w:t>Supersedes and equivalent to CPPSEC3007A Maintain security of environment.</w:t>
      </w:r>
    </w:p>
    <w:p w:rsidR="00000000" w:rsidRPr="004E5F0A" w:rsidP="004E5F0A">
      <w:pPr>
        <w:pStyle w:val="Heading1"/>
      </w:pPr>
      <w:bookmarkStart w:id="8" w:name="O_1008970"/>
      <w:bookmarkEnd w:id="8"/>
      <w:r w:rsidRPr="004E5F0A">
        <w:t>Links</w:t>
      </w:r>
    </w:p>
    <w:p w:rsidR="00000000" w:rsidRPr="004E5F0A" w:rsidP="0007391D">
      <w:pPr>
        <w:pStyle w:val="BodyText"/>
      </w:pPr>
      <w:r w:rsidRPr="004E5F0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B71F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E5F0A" w:rsidP="0007391D">
      <w:pPr>
        <w:pStyle w:val="BodyText"/>
        <w:sectPr w:rsidSect="004E5F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5F0A" w:rsidP="004E5F0A">
      <w:pPr>
        <w:pStyle w:val="SuperHeading"/>
      </w:pPr>
      <w:r w:rsidRPr="004E5F0A">
        <w:t>Assessment Requirements for CPPSEC3102 Maintain operational safety and security of work environment</w:t>
      </w:r>
    </w:p>
    <w:p w:rsidR="00000000" w:rsidRPr="004E5F0A" w:rsidP="004E5F0A">
      <w:pPr>
        <w:pStyle w:val="Heading1"/>
      </w:pPr>
      <w:bookmarkStart w:id="9" w:name="O_1008972"/>
      <w:bookmarkEnd w:id="9"/>
      <w:r w:rsidRPr="004E5F0A">
        <w:t>Modification History</w:t>
      </w:r>
    </w:p>
    <w:p w:rsidR="00000000" w:rsidRPr="004E5F0A" w:rsidP="0007391D">
      <w:r w:rsidRPr="004E5F0A">
        <w:t>Release 1.</w:t>
      </w:r>
    </w:p>
    <w:p w:rsidR="00000000" w:rsidRPr="004E5F0A" w:rsidP="0007391D">
      <w:r w:rsidRPr="004E5F0A">
        <w:t>Supers</w:t>
      </w:r>
      <w:r w:rsidRPr="004E5F0A">
        <w:t>edes and equivalent to CPPSEC3007A Maintain security of environment.</w:t>
      </w:r>
    </w:p>
    <w:p w:rsidR="00000000" w:rsidRPr="004E5F0A" w:rsidP="0007391D">
      <w:r w:rsidRPr="004E5F0A">
        <w:t>Updated to meet the Standards for Training Packages.</w:t>
      </w:r>
    </w:p>
    <w:p w:rsidR="00000000" w:rsidRPr="004E5F0A" w:rsidP="0007391D">
      <w:r w:rsidRPr="004E5F0A">
        <w:t>This version first released with CPP Property Services Training Package Version 7.0.</w:t>
      </w:r>
    </w:p>
    <w:p w:rsidR="00000000" w:rsidRPr="004E5F0A" w:rsidP="004E5F0A">
      <w:pPr>
        <w:pStyle w:val="Heading1"/>
      </w:pPr>
      <w:bookmarkStart w:id="10" w:name="O_1008975"/>
      <w:bookmarkEnd w:id="10"/>
      <w:r w:rsidRPr="004E5F0A">
        <w:t>Performance Evidence</w:t>
      </w:r>
    </w:p>
    <w:p w:rsidR="00000000" w:rsidRPr="004E5F0A" w:rsidP="0007391D">
      <w:pPr>
        <w:pStyle w:val="BodyText"/>
      </w:pPr>
      <w:r w:rsidRPr="004E5F0A">
        <w:t>To demons</w:t>
      </w:r>
      <w:r w:rsidRPr="004E5F0A">
        <w:t>trate competency in this unit, a person must maintain operational safety and security of the work environment for three separate security operations involving, in each operation, different security risk situations.</w:t>
      </w:r>
    </w:p>
    <w:p w:rsidR="00000000" w:rsidRPr="004E5F0A" w:rsidP="0007391D">
      <w:pPr>
        <w:pStyle w:val="BodyText"/>
      </w:pPr>
      <w:r w:rsidRPr="004E5F0A">
        <w:t>In doing this, the person must meet the p</w:t>
      </w:r>
      <w:r w:rsidRPr="004E5F0A">
        <w:t>erformance criteria for this unit.</w:t>
      </w:r>
    </w:p>
    <w:p w:rsidR="00000000" w:rsidRPr="004E5F0A" w:rsidP="004E5F0A">
      <w:pPr>
        <w:pStyle w:val="Heading1"/>
      </w:pPr>
      <w:bookmarkStart w:id="11" w:name="O_1008974"/>
      <w:bookmarkEnd w:id="11"/>
      <w:r w:rsidRPr="004E5F0A">
        <w:t>Knowledge Evidence</w:t>
      </w:r>
    </w:p>
    <w:p w:rsidR="00000000" w:rsidRPr="004E5F0A" w:rsidP="0007391D">
      <w:pPr>
        <w:pStyle w:val="BodyText"/>
      </w:pPr>
      <w:r w:rsidRPr="004E5F0A">
        <w:t>To be competent in this unit, a person must demonstrate knowledge of:</w:t>
      </w:r>
    </w:p>
    <w:p w:rsidR="00000000" w:rsidRPr="004E5F0A" w:rsidP="004E5F0A">
      <w:pPr>
        <w:pStyle w:val="ListBullet"/>
      </w:pPr>
      <w:r w:rsidRPr="004E5F0A">
        <w:t xml:space="preserve">standard operating procedures and workplace policies that ensure compliance with legislative and regulatory </w:t>
      </w:r>
      <w:r w:rsidRPr="004E5F0A">
        <w:t>requirements when maintaining operational safety and security of the work environment:</w:t>
      </w:r>
    </w:p>
    <w:p w:rsidR="00000000" w:rsidRPr="004E5F0A" w:rsidP="004E5F0A">
      <w:pPr>
        <w:pStyle w:val="ListBullet2"/>
      </w:pPr>
      <w:r w:rsidRPr="004E5F0A">
        <w:t>anti-discrimination and diversity</w:t>
      </w:r>
    </w:p>
    <w:p w:rsidR="00000000" w:rsidRPr="004E5F0A" w:rsidP="004E5F0A">
      <w:pPr>
        <w:pStyle w:val="ListBullet2"/>
      </w:pPr>
      <w:r w:rsidRPr="004E5F0A">
        <w:t>counter terrorism</w:t>
      </w:r>
    </w:p>
    <w:p w:rsidR="00000000" w:rsidRPr="004E5F0A" w:rsidP="004E5F0A">
      <w:pPr>
        <w:pStyle w:val="ListBullet2"/>
      </w:pPr>
      <w:r w:rsidRPr="004E5F0A">
        <w:t>crowd control and control of persons under the influence of intoxicating substances</w:t>
      </w:r>
    </w:p>
    <w:p w:rsidR="00000000" w:rsidRPr="004E5F0A" w:rsidP="004E5F0A">
      <w:pPr>
        <w:pStyle w:val="ListBullet2"/>
      </w:pPr>
      <w:r w:rsidRPr="004E5F0A">
        <w:t>duty of care</w:t>
      </w:r>
    </w:p>
    <w:p w:rsidR="00000000" w:rsidRPr="004E5F0A" w:rsidP="004E5F0A">
      <w:pPr>
        <w:pStyle w:val="ListBullet2"/>
      </w:pPr>
      <w:r w:rsidRPr="004E5F0A">
        <w:t>limits of own autho</w:t>
      </w:r>
      <w:r w:rsidRPr="004E5F0A">
        <w:t>rity</w:t>
      </w:r>
    </w:p>
    <w:p w:rsidR="00000000" w:rsidRPr="004E5F0A" w:rsidP="004E5F0A">
      <w:pPr>
        <w:pStyle w:val="ListBullet2"/>
      </w:pPr>
      <w:r w:rsidRPr="004E5F0A">
        <w:t>workplace health and safety (WHS)</w:t>
      </w:r>
    </w:p>
    <w:p w:rsidR="00000000" w:rsidRPr="004E5F0A" w:rsidP="004E5F0A">
      <w:pPr>
        <w:pStyle w:val="ListBullet"/>
      </w:pPr>
      <w:r w:rsidRPr="004E5F0A">
        <w:t>approved communication terminology, call signs and radio channels used in the security industry</w:t>
      </w:r>
    </w:p>
    <w:p w:rsidR="00000000" w:rsidRPr="004E5F0A" w:rsidP="004E5F0A">
      <w:pPr>
        <w:pStyle w:val="ListBullet"/>
      </w:pPr>
      <w:r w:rsidRPr="004E5F0A">
        <w:t>chain of command relevant to security operation</w:t>
      </w:r>
    </w:p>
    <w:p w:rsidR="00000000" w:rsidRPr="004E5F0A" w:rsidP="004E5F0A">
      <w:pPr>
        <w:pStyle w:val="ListBullet"/>
      </w:pPr>
      <w:r w:rsidRPr="004E5F0A">
        <w:t>crowd behaviour, dynamics and movement patterns that can threaten security</w:t>
      </w:r>
    </w:p>
    <w:p w:rsidR="00000000" w:rsidRPr="004E5F0A" w:rsidP="004E5F0A">
      <w:pPr>
        <w:pStyle w:val="ListBullet"/>
      </w:pPr>
      <w:r w:rsidRPr="004E5F0A">
        <w:t>current national terrorism threat level and context</w:t>
      </w:r>
    </w:p>
    <w:p w:rsidR="00000000" w:rsidRPr="004E5F0A" w:rsidP="004E5F0A">
      <w:pPr>
        <w:pStyle w:val="ListBullet"/>
      </w:pPr>
      <w:r w:rsidRPr="004E5F0A">
        <w:t>factors that may indicate escalation of conflict or risk and situations requiring specialist assistance</w:t>
      </w:r>
    </w:p>
    <w:p w:rsidR="00000000" w:rsidRPr="004E5F0A" w:rsidP="004E5F0A">
      <w:pPr>
        <w:pStyle w:val="ListBullet"/>
      </w:pPr>
      <w:r w:rsidRPr="004E5F0A">
        <w:t xml:space="preserve">methods of restraint and </w:t>
      </w:r>
      <w:r w:rsidRPr="004E5F0A">
        <w:t>associated effects including causes and signs and symptoms of asphyxia</w:t>
      </w:r>
    </w:p>
    <w:p w:rsidR="00000000" w:rsidRPr="004E5F0A" w:rsidP="004E5F0A">
      <w:pPr>
        <w:pStyle w:val="ListBullet"/>
      </w:pPr>
      <w:r w:rsidRPr="004E5F0A">
        <w:t>negotiation techniques and how they can be used to defuse and resolve conflict</w:t>
      </w:r>
    </w:p>
    <w:p w:rsidR="00000000" w:rsidRPr="004E5F0A" w:rsidP="004E5F0A">
      <w:pPr>
        <w:pStyle w:val="ListBullet"/>
      </w:pPr>
      <w:r w:rsidRPr="004E5F0A">
        <w:t>premises emergency and evacuation procedures</w:t>
      </w:r>
    </w:p>
    <w:p w:rsidR="00000000" w:rsidRPr="004E5F0A" w:rsidP="004E5F0A">
      <w:pPr>
        <w:pStyle w:val="ListBullet"/>
      </w:pPr>
      <w:r w:rsidRPr="004E5F0A">
        <w:t>premises site layout</w:t>
      </w:r>
    </w:p>
    <w:p w:rsidR="00000000" w:rsidRPr="004E5F0A" w:rsidP="004E5F0A">
      <w:pPr>
        <w:pStyle w:val="ListBullet"/>
      </w:pPr>
      <w:r w:rsidRPr="004E5F0A">
        <w:t>procedures for communicating and collabo</w:t>
      </w:r>
      <w:r w:rsidRPr="004E5F0A">
        <w:t>rating with emergency services</w:t>
      </w:r>
    </w:p>
    <w:p w:rsidR="00000000" w:rsidRPr="004E5F0A" w:rsidP="004E5F0A">
      <w:pPr>
        <w:pStyle w:val="ListBullet"/>
      </w:pPr>
      <w:r w:rsidRPr="004E5F0A">
        <w:t>process of dynamic risk assessment and how it is applied</w:t>
      </w:r>
    </w:p>
    <w:p w:rsidR="00000000" w:rsidRPr="004E5F0A" w:rsidP="004E5F0A">
      <w:pPr>
        <w:pStyle w:val="ListBullet"/>
      </w:pPr>
      <w:r w:rsidRPr="004E5F0A">
        <w:t>purpose of Australia</w:t>
      </w:r>
      <w:r>
        <w:t>’</w:t>
      </w:r>
      <w:r w:rsidRPr="004E5F0A">
        <w:t xml:space="preserve">s </w:t>
      </w:r>
      <w:r w:rsidRPr="004E5F0A">
        <w:rPr>
          <w:rStyle w:val="Emphasis"/>
        </w:rPr>
        <w:t>Strategy for Protecting Crowded Places from Terrorism</w:t>
      </w:r>
      <w:r w:rsidRPr="004E5F0A">
        <w:t xml:space="preserve"> and understanding of:</w:t>
      </w:r>
    </w:p>
    <w:p w:rsidR="00000000" w:rsidRPr="004E5F0A" w:rsidP="004E5F0A">
      <w:pPr>
        <w:pStyle w:val="ListBullet2"/>
      </w:pPr>
      <w:r w:rsidRPr="004E5F0A">
        <w:t>definition of crowded places</w:t>
      </w:r>
    </w:p>
    <w:p w:rsidR="00000000" w:rsidRPr="004E5F0A" w:rsidP="004E5F0A">
      <w:pPr>
        <w:pStyle w:val="ListBullet2"/>
      </w:pPr>
      <w:r w:rsidRPr="004E5F0A">
        <w:t>key security issues for crowded places</w:t>
      </w:r>
    </w:p>
    <w:p w:rsidR="00000000" w:rsidRPr="004E5F0A" w:rsidP="004E5F0A">
      <w:pPr>
        <w:pStyle w:val="ListBullet2"/>
      </w:pPr>
      <w:r w:rsidRPr="004E5F0A">
        <w:t>objectives, characteristics and identification of active armed offenders</w:t>
      </w:r>
    </w:p>
    <w:p w:rsidR="00000000" w:rsidRPr="004E5F0A" w:rsidP="004E5F0A">
      <w:pPr>
        <w:pStyle w:val="ListBullet2"/>
      </w:pPr>
      <w:r w:rsidRPr="004E5F0A">
        <w:t>definition of hostile vehicles and methods of attack</w:t>
      </w:r>
    </w:p>
    <w:p w:rsidR="00000000" w:rsidRPr="004E5F0A" w:rsidP="004E5F0A">
      <w:pPr>
        <w:pStyle w:val="ListBullet2"/>
      </w:pPr>
      <w:r w:rsidRPr="004E5F0A">
        <w:t>signs of chemical weapons attack and recommended response</w:t>
      </w:r>
    </w:p>
    <w:p w:rsidR="00000000" w:rsidRPr="004E5F0A" w:rsidP="004E5F0A">
      <w:pPr>
        <w:pStyle w:val="ListBullet"/>
      </w:pPr>
      <w:r w:rsidRPr="004E5F0A">
        <w:t>general featur</w:t>
      </w:r>
      <w:r w:rsidRPr="004E5F0A">
        <w:t>es of improvised explosive devices and recommended incident response</w:t>
      </w:r>
    </w:p>
    <w:p w:rsidR="00000000" w:rsidRPr="004E5F0A" w:rsidP="004E5F0A">
      <w:pPr>
        <w:pStyle w:val="ListBullet"/>
      </w:pPr>
      <w:r w:rsidRPr="004E5F0A">
        <w:t>site emergency and evacuation plan and procedures</w:t>
      </w:r>
    </w:p>
    <w:p w:rsidR="00000000" w:rsidRPr="004E5F0A" w:rsidP="004E5F0A">
      <w:pPr>
        <w:pStyle w:val="ListBullet"/>
      </w:pPr>
      <w:r w:rsidRPr="004E5F0A">
        <w:t>the phonetic alphabet and how it is used</w:t>
      </w:r>
    </w:p>
    <w:p w:rsidR="00000000" w:rsidRPr="004E5F0A" w:rsidP="004E5F0A">
      <w:pPr>
        <w:pStyle w:val="ListBullet"/>
      </w:pPr>
      <w:r w:rsidRPr="004E5F0A">
        <w:t>types of behavioural anomalies and suspect behaviours that can indicate criminal activity, hosti</w:t>
      </w:r>
      <w:r w:rsidRPr="004E5F0A">
        <w:t>le reconnaissance or the potential for terrorist activity</w:t>
      </w:r>
    </w:p>
    <w:p w:rsidR="00000000" w:rsidRPr="004E5F0A" w:rsidP="004E5F0A">
      <w:pPr>
        <w:pStyle w:val="ListBullet"/>
      </w:pPr>
      <w:r w:rsidRPr="004E5F0A">
        <w:t>types of behaviours and non-verbal language that can escalate conflict or incite aggressive or hostile responses from others</w:t>
      </w:r>
    </w:p>
    <w:p w:rsidR="00000000" w:rsidRPr="004E5F0A" w:rsidP="004E5F0A">
      <w:pPr>
        <w:pStyle w:val="ListBullet"/>
      </w:pPr>
      <w:r w:rsidRPr="004E5F0A">
        <w:t>types of security risk situations that may be encountered during guarding</w:t>
      </w:r>
      <w:r w:rsidRPr="004E5F0A">
        <w:t xml:space="preserve"> operations and response options for each, including situations involving terrorism and bomb threats</w:t>
      </w:r>
    </w:p>
    <w:p w:rsidR="00000000" w:rsidRPr="004E5F0A" w:rsidP="004E5F0A">
      <w:pPr>
        <w:pStyle w:val="ListBullet"/>
      </w:pPr>
      <w:r w:rsidRPr="004E5F0A">
        <w:t>ways that social and cultural differences may be expressed.</w:t>
      </w:r>
    </w:p>
    <w:p w:rsidR="00000000" w:rsidRPr="004E5F0A" w:rsidP="004E5F0A">
      <w:pPr>
        <w:pStyle w:val="AllowPageBreak"/>
      </w:pPr>
    </w:p>
    <w:p w:rsidR="00000000" w:rsidRPr="004E5F0A" w:rsidP="004E5F0A">
      <w:pPr>
        <w:pStyle w:val="Heading1"/>
      </w:pPr>
      <w:bookmarkStart w:id="12" w:name="O_1008973"/>
      <w:bookmarkEnd w:id="12"/>
      <w:r w:rsidRPr="004E5F0A">
        <w:t>Assessment Conditions</w:t>
      </w:r>
    </w:p>
    <w:p w:rsidR="00000000" w:rsidRPr="004E5F0A" w:rsidP="0007391D">
      <w:pPr>
        <w:pStyle w:val="BodyText"/>
      </w:pPr>
      <w:r w:rsidRPr="004E5F0A">
        <w:t xml:space="preserve">Assessors must satisfy the requirements for assessors </w:t>
      </w:r>
      <w:r w:rsidRPr="004E5F0A">
        <w:t>contained in the Standards for Registered Training Organisations (RTOs).  All individuals engaged by a licensed RTO for security licensing purposes must hold both a security trainer’s licence (where such a licence exists within the relevant jurisdiction) a</w:t>
      </w:r>
      <w:r w:rsidRPr="004E5F0A">
        <w:t>nd a security operative licence that authorises the security activities about which the individual is training/assessing.  Regulators may impose other assessor conditions to meet jurisdictional assessment requirements.</w:t>
      </w:r>
    </w:p>
    <w:p w:rsidR="00000000" w:rsidRPr="004E5F0A" w:rsidP="0007391D">
      <w:pPr>
        <w:pStyle w:val="BodyText"/>
      </w:pPr>
      <w:r w:rsidRPr="004E5F0A">
        <w:t>Assessment of performance must be undertaken in a simulated workplace environment. Tasks are to be performed to the level of proficiency and within the time limits that would be expected in a workplace.</w:t>
      </w:r>
    </w:p>
    <w:p w:rsidR="00000000" w:rsidRPr="004E5F0A" w:rsidP="0007391D">
      <w:pPr>
        <w:pStyle w:val="BodyText"/>
      </w:pPr>
      <w:r w:rsidRPr="004E5F0A">
        <w:t>The assessment of performance evidence must be done b</w:t>
      </w:r>
      <w:r w:rsidRPr="004E5F0A">
        <w:t>y direct observation of the learner by an assessor, either by an assessor observing the learner physically or by an assessor observing the learner via audio and visual media.</w:t>
      </w:r>
    </w:p>
    <w:p w:rsidR="00000000" w:rsidRPr="004E5F0A" w:rsidP="0007391D">
      <w:pPr>
        <w:pStyle w:val="BodyText"/>
      </w:pPr>
      <w:r w:rsidRPr="004E5F0A">
        <w:t>Assessment of performance evidence is only valid where the learner has been asses</w:t>
      </w:r>
      <w:r w:rsidRPr="004E5F0A">
        <w:t xml:space="preserve">sed performing the role of a security officer. </w:t>
      </w:r>
    </w:p>
    <w:p w:rsidR="00000000" w:rsidRPr="004E5F0A" w:rsidP="0007391D">
      <w:pPr>
        <w:pStyle w:val="BodyText"/>
      </w:pPr>
      <w:r w:rsidRPr="004E5F0A">
        <w:t>Assessors are responsible for ensuring that the person demonstrating competency has access to:</w:t>
      </w:r>
    </w:p>
    <w:p w:rsidR="00000000" w:rsidRPr="004E5F0A" w:rsidP="004E5F0A">
      <w:pPr>
        <w:pStyle w:val="ListBullet"/>
      </w:pPr>
      <w:r w:rsidRPr="004E5F0A">
        <w:t>specifications of assessment tasks to maintain operational safety and security of work environment</w:t>
      </w:r>
    </w:p>
    <w:p w:rsidR="00000000" w:rsidRPr="004E5F0A" w:rsidP="004E5F0A">
      <w:pPr>
        <w:pStyle w:val="ListBullet"/>
      </w:pPr>
      <w:r w:rsidRPr="004E5F0A">
        <w:t>appropriate d</w:t>
      </w:r>
      <w:r w:rsidRPr="004E5F0A">
        <w:t>ocuments, materials, equipment and personal protective equipment (PPE) currently used in industry</w:t>
      </w:r>
    </w:p>
    <w:p w:rsidR="00000000" w:rsidRPr="004E5F0A" w:rsidP="004E5F0A">
      <w:pPr>
        <w:pStyle w:val="ListBullet"/>
      </w:pPr>
      <w:r w:rsidRPr="004E5F0A">
        <w:t xml:space="preserve">standard operating procedures and workplace policies related to the security work role and which specify requirements for complying with industry legislation </w:t>
      </w:r>
      <w:r w:rsidRPr="004E5F0A">
        <w:t>and regulations.</w:t>
      </w:r>
    </w:p>
    <w:p w:rsidR="00000000" w:rsidRPr="004E5F0A" w:rsidP="004E5F0A">
      <w:pPr>
        <w:pStyle w:val="AllowPageBreak"/>
      </w:pPr>
    </w:p>
    <w:p w:rsidR="00000000" w:rsidRPr="004E5F0A" w:rsidP="004E5F0A">
      <w:pPr>
        <w:pStyle w:val="Heading1"/>
      </w:pPr>
      <w:bookmarkStart w:id="13" w:name="O_1008971"/>
      <w:bookmarkEnd w:id="13"/>
      <w:r w:rsidRPr="004E5F0A">
        <w:t>Links</w:t>
      </w:r>
    </w:p>
    <w:p w:rsidR="00000000" w:rsidRPr="004E5F0A" w:rsidP="0007391D">
      <w:pPr>
        <w:pStyle w:val="BodyText"/>
      </w:pPr>
      <w:r w:rsidRPr="004E5F0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B71F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E5F0A" w:rsidP="004E5F0A"/>
    <w:sectPr w:rsidSect="004E5F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F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F0A" w:rsidRPr="0007391D" w:rsidP="000739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F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91D" w:rsidP="004E5F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7391D" w:rsidP="004E5F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7391D" w:rsidP="004E5F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F0A" w:rsidP="004E5F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391D">
      <w:t>Approved</w:t>
    </w:r>
    <w:r w:rsidR="000739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391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391D">
      <w:rPr>
        <w:noProof/>
      </w:rPr>
      <w:t>5</w:t>
    </w:r>
    <w:r>
      <w:rPr>
        <w:noProof/>
      </w:rPr>
      <w:fldChar w:fldCharType="end"/>
    </w:r>
  </w:p>
  <w:p w:rsidR="004E5F0A" w:rsidP="004E5F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39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391D">
      <w:t>BuildSkills Australia</w:t>
    </w:r>
    <w:r w:rsidR="0007391D">
      <w:fldChar w:fldCharType="end"/>
    </w:r>
  </w:p>
  <w:p w:rsidR="004E5F0A" w:rsidP="004E5F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F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9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5F0A" w:rsidRPr="0007391D" w:rsidP="000739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F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91D" w:rsidRPr="002D2AF8" w:rsidP="004E5F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CPPSEC3102 Maintain operational safety and security of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7391D" w:rsidP="004E5F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F0A" w:rsidRPr="002D2AF8" w:rsidP="004E5F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391D">
      <w:t>CPPSEC3102 Maintain operational safety and security of work environment</w:t>
    </w:r>
    <w:r w:rsidR="000739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391D">
      <w:rPr>
        <w:noProof/>
      </w:rPr>
      <w:t>1 March 2025</w:t>
    </w:r>
    <w:r>
      <w:fldChar w:fldCharType="end"/>
    </w:r>
  </w:p>
  <w:p w:rsidR="004E5F0A" w:rsidP="004E5F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304D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A88E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2A84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F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5F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5F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5F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5F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5F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5F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5F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5F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5F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5F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5F0A"/>
  </w:style>
  <w:style w:type="character" w:customStyle="1" w:styleId="Heading1Char">
    <w:name w:val="Heading 1 Char"/>
    <w:basedOn w:val="DefaultParagraphFont"/>
    <w:link w:val="Heading1"/>
    <w:rsid w:val="004E5F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5F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5F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5F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5F0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E5F0A"/>
    <w:rPr>
      <w:i/>
    </w:rPr>
  </w:style>
  <w:style w:type="paragraph" w:customStyle="1" w:styleId="SuperHeading">
    <w:name w:val="SuperHeading"/>
    <w:basedOn w:val="Normal"/>
    <w:rsid w:val="004E5F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5F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5F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5F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5F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5F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5F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5F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5F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5F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5F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5F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5F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5F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5F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5F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5F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5F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5F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5F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5F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5F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5F0A"/>
    <w:rPr>
      <w:b/>
      <w:spacing w:val="0"/>
    </w:rPr>
  </w:style>
  <w:style w:type="paragraph" w:customStyle="1" w:styleId="SuperTitle">
    <w:name w:val="SuperTitle"/>
    <w:basedOn w:val="Title"/>
    <w:rsid w:val="004E5F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5F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5F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5F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5F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5F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5F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5F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5F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5F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5F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5F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5F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5F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5F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5F0A"/>
  </w:style>
  <w:style w:type="paragraph" w:styleId="TableofFigures">
    <w:name w:val="table of figures"/>
    <w:basedOn w:val="Normal"/>
    <w:next w:val="Normal"/>
    <w:semiHidden/>
    <w:rsid w:val="004E5F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5F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5F0A"/>
    <w:rPr>
      <w:rFonts w:ascii="Wingdings" w:hAnsi="Wingdings"/>
    </w:rPr>
  </w:style>
  <w:style w:type="paragraph" w:customStyle="1" w:styleId="TableHeading">
    <w:name w:val="Table Heading"/>
    <w:basedOn w:val="HeadingBase"/>
    <w:rsid w:val="004E5F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5F0A"/>
    <w:rPr>
      <w:color w:val="0033CC"/>
      <w:u w:val="none"/>
    </w:rPr>
  </w:style>
  <w:style w:type="paragraph" w:customStyle="1" w:styleId="BodyTextRight">
    <w:name w:val="Body Text Right"/>
    <w:basedOn w:val="BodyText"/>
    <w:rsid w:val="004E5F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5F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5F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5F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5F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5F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5F0A"/>
    <w:rPr>
      <w:sz w:val="32"/>
    </w:rPr>
  </w:style>
  <w:style w:type="paragraph" w:customStyle="1" w:styleId="HeadingProcedure">
    <w:name w:val="Heading Procedure"/>
    <w:basedOn w:val="HeadingBase"/>
    <w:next w:val="Normal"/>
    <w:rsid w:val="004E5F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5F0A"/>
    <w:pPr>
      <w:spacing w:before="60" w:after="60"/>
    </w:pPr>
  </w:style>
  <w:style w:type="paragraph" w:styleId="ListContinue">
    <w:name w:val="List Continue"/>
    <w:basedOn w:val="List"/>
    <w:rsid w:val="004E5F0A"/>
    <w:pPr>
      <w:ind w:firstLine="0"/>
    </w:pPr>
  </w:style>
  <w:style w:type="paragraph" w:customStyle="1" w:styleId="ListNote">
    <w:name w:val="List Note"/>
    <w:basedOn w:val="List"/>
    <w:rsid w:val="004E5F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5F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5F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5F0A"/>
    <w:rPr>
      <w:rFonts w:ascii="Courier New" w:hAnsi="Courier New"/>
    </w:rPr>
  </w:style>
  <w:style w:type="paragraph" w:customStyle="1" w:styleId="NoteBullet">
    <w:name w:val="Note Bullet"/>
    <w:basedOn w:val="Note"/>
    <w:rsid w:val="004E5F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5F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5F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5F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5F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5F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5F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5F0A"/>
    <w:rPr>
      <w:b/>
      <w:smallCaps/>
    </w:rPr>
  </w:style>
  <w:style w:type="paragraph" w:customStyle="1" w:styleId="TableListNumber">
    <w:name w:val="Table List Number"/>
    <w:basedOn w:val="ListNumber"/>
    <w:rsid w:val="004E5F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5F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5F0A"/>
    <w:pPr>
      <w:numPr>
        <w:numId w:val="9"/>
      </w:numPr>
    </w:pPr>
  </w:style>
  <w:style w:type="paragraph" w:customStyle="1" w:styleId="ListAlpha2">
    <w:name w:val="List Alpha 2"/>
    <w:basedOn w:val="List2"/>
    <w:rsid w:val="004E5F0A"/>
    <w:pPr>
      <w:numPr>
        <w:numId w:val="8"/>
      </w:numPr>
    </w:pPr>
  </w:style>
  <w:style w:type="paragraph" w:styleId="List2">
    <w:name w:val="List 2"/>
    <w:basedOn w:val="BodyText"/>
    <w:rsid w:val="004E5F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5F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5F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5F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5F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5F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5F0A"/>
    <w:pPr>
      <w:numPr>
        <w:numId w:val="4"/>
      </w:numPr>
    </w:pPr>
  </w:style>
  <w:style w:type="paragraph" w:styleId="ListContinue2">
    <w:name w:val="List Continue 2"/>
    <w:basedOn w:val="List2"/>
    <w:rsid w:val="004E5F0A"/>
    <w:pPr>
      <w:ind w:firstLine="0"/>
    </w:pPr>
  </w:style>
  <w:style w:type="paragraph" w:styleId="ListContinue3">
    <w:name w:val="List Continue 3"/>
    <w:basedOn w:val="List3"/>
    <w:rsid w:val="004E5F0A"/>
    <w:pPr>
      <w:ind w:left="1021" w:firstLine="0"/>
    </w:pPr>
  </w:style>
  <w:style w:type="paragraph" w:styleId="ListContinue4">
    <w:name w:val="List Continue 4"/>
    <w:basedOn w:val="List4"/>
    <w:rsid w:val="004E5F0A"/>
    <w:pPr>
      <w:ind w:firstLine="0"/>
    </w:pPr>
  </w:style>
  <w:style w:type="paragraph" w:styleId="ListContinue5">
    <w:name w:val="List Continue 5"/>
    <w:basedOn w:val="List5"/>
    <w:rsid w:val="004E5F0A"/>
    <w:pPr>
      <w:ind w:firstLine="0"/>
    </w:pPr>
  </w:style>
  <w:style w:type="paragraph" w:styleId="ListNumber3">
    <w:name w:val="List Number 3"/>
    <w:basedOn w:val="List3"/>
    <w:rsid w:val="004E5F0A"/>
    <w:pPr>
      <w:numPr>
        <w:numId w:val="5"/>
      </w:numPr>
    </w:pPr>
  </w:style>
  <w:style w:type="paragraph" w:styleId="ListNumber4">
    <w:name w:val="List Number 4"/>
    <w:basedOn w:val="List4"/>
    <w:rsid w:val="004E5F0A"/>
    <w:pPr>
      <w:numPr>
        <w:numId w:val="6"/>
      </w:numPr>
    </w:pPr>
  </w:style>
  <w:style w:type="paragraph" w:styleId="ListNumber5">
    <w:name w:val="List Number 5"/>
    <w:basedOn w:val="List5"/>
    <w:rsid w:val="004E5F0A"/>
    <w:pPr>
      <w:numPr>
        <w:numId w:val="7"/>
      </w:numPr>
    </w:pPr>
  </w:style>
  <w:style w:type="paragraph" w:styleId="BlockText">
    <w:name w:val="Block Text"/>
    <w:basedOn w:val="Normal"/>
    <w:rsid w:val="004E5F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5F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5F0A"/>
    <w:rPr>
      <w:sz w:val="16"/>
      <w:vertAlign w:val="superscript"/>
    </w:rPr>
  </w:style>
  <w:style w:type="character" w:customStyle="1" w:styleId="Symbols">
    <w:name w:val="Symbols"/>
    <w:basedOn w:val="DefaultParagraphFont"/>
    <w:rsid w:val="004E5F0A"/>
    <w:rPr>
      <w:rFonts w:ascii="Symbol" w:hAnsi="Symbol"/>
    </w:rPr>
  </w:style>
  <w:style w:type="character" w:customStyle="1" w:styleId="MenuOptions">
    <w:name w:val="Menu Options"/>
    <w:basedOn w:val="DefaultParagraphFont"/>
    <w:rsid w:val="004E5F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5F0A"/>
    <w:rPr>
      <w:b/>
    </w:rPr>
  </w:style>
  <w:style w:type="character" w:customStyle="1" w:styleId="Underlined">
    <w:name w:val="Underlined"/>
    <w:basedOn w:val="DefaultParagraphFont"/>
    <w:rsid w:val="004E5F0A"/>
    <w:rPr>
      <w:u w:val="single"/>
    </w:rPr>
  </w:style>
  <w:style w:type="paragraph" w:customStyle="1" w:styleId="TableBodyTextRight">
    <w:name w:val="Table Body Text Right"/>
    <w:basedOn w:val="TableBodyText"/>
    <w:rsid w:val="004E5F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5F0A"/>
    <w:rPr>
      <w:sz w:val="18"/>
    </w:rPr>
  </w:style>
  <w:style w:type="paragraph" w:customStyle="1" w:styleId="BodySmallRight">
    <w:name w:val="Body Small Right"/>
    <w:basedOn w:val="BodyTextRight"/>
    <w:rsid w:val="004E5F0A"/>
    <w:rPr>
      <w:sz w:val="18"/>
      <w:szCs w:val="18"/>
    </w:rPr>
  </w:style>
  <w:style w:type="paragraph" w:customStyle="1" w:styleId="MarginEdition">
    <w:name w:val="Margin Edition"/>
    <w:basedOn w:val="MarginNote"/>
    <w:rsid w:val="004E5F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5F0A"/>
    <w:rPr>
      <w:sz w:val="2"/>
      <w:szCs w:val="2"/>
    </w:rPr>
  </w:style>
  <w:style w:type="character" w:customStyle="1" w:styleId="Small">
    <w:name w:val="Small"/>
    <w:basedOn w:val="DefaultParagraphFont"/>
    <w:rsid w:val="004E5F0A"/>
    <w:rPr>
      <w:sz w:val="16"/>
    </w:rPr>
  </w:style>
  <w:style w:type="paragraph" w:customStyle="1" w:styleId="WideTable">
    <w:name w:val="Wide Table"/>
    <w:basedOn w:val="Normal"/>
    <w:rsid w:val="004E5F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5F0A"/>
  </w:style>
  <w:style w:type="paragraph" w:styleId="Quote">
    <w:name w:val="Quote"/>
    <w:basedOn w:val="Heading1"/>
    <w:link w:val="QuoteChar"/>
    <w:qFormat/>
    <w:rsid w:val="004E5F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5F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5F0A"/>
    <w:pPr>
      <w:pageBreakBefore/>
    </w:pPr>
  </w:style>
  <w:style w:type="paragraph" w:customStyle="1" w:styleId="Border">
    <w:name w:val="Border"/>
    <w:basedOn w:val="Normal"/>
    <w:qFormat/>
    <w:rsid w:val="004E5F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5F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F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F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5F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5F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5F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5F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5F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5F0A"/>
    <w:rPr>
      <w:u w:val="single"/>
    </w:rPr>
  </w:style>
  <w:style w:type="character" w:customStyle="1" w:styleId="BoldandItalics">
    <w:name w:val="Bold and Italics"/>
    <w:qFormat/>
    <w:rsid w:val="004E5F0A"/>
    <w:rPr>
      <w:b/>
      <w:i/>
      <w:u w:val="none"/>
    </w:rPr>
  </w:style>
  <w:style w:type="paragraph" w:styleId="BalloonText">
    <w:name w:val="Balloon Text"/>
    <w:basedOn w:val="Normal"/>
    <w:link w:val="BalloonTextChar"/>
    <w:rsid w:val="004E5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5F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5F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5F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5F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5F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5F0A"/>
    <w:pPr>
      <w:spacing w:before="0" w:after="0"/>
    </w:pPr>
  </w:style>
  <w:style w:type="paragraph" w:customStyle="1" w:styleId="BodyTextBold">
    <w:name w:val="Body Text Bold"/>
    <w:basedOn w:val="BodyText"/>
    <w:qFormat/>
    <w:rsid w:val="004E5F0A"/>
    <w:rPr>
      <w:b/>
    </w:rPr>
  </w:style>
  <w:style w:type="character" w:styleId="Hyperlink">
    <w:name w:val="Hyperlink"/>
    <w:basedOn w:val="DefaultParagraphFont"/>
    <w:uiPriority w:val="99"/>
    <w:unhideWhenUsed/>
    <w:rsid w:val="000739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1332</Words>
  <Characters>8580</Characters>
  <Application>Microsoft Office Word</Application>
  <DocSecurity>0</DocSecurity>
  <Lines>214</Lines>
  <Paragraphs>139</Paragraphs>
  <ScaleCrop>false</ScaleCrop>
  <Company>Author-it Software Corporation Ltd.</Company>
  <LinksUpToDate>false</LinksUpToDate>
  <CharactersWithSpaces>9773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CPPSEC3102 Maintain operational safety and security of work environment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2025-03-01T09:35:00Z</dcterms:created>
  <dcterms:modified xsi:type="dcterms:W3CDTF">2025-03-01T09:35:00Z</dcterms:modified>
</cp:coreProperties>
</file>